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r w:rsidDel="00000000" w:rsidR="00000000" w:rsidRPr="00000000">
        <w:rPr>
          <w:rtl w:val="0"/>
        </w:rPr>
        <w:t xml:space="preserve">TPL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TPL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Parallelism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Concurrency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מדוטנט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0"/>
        </w:rPr>
        <w:t xml:space="preserve">TPL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לפרלליזם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bidi w:val="1"/>
        <w:jc w:val="center"/>
        <w:rPr/>
      </w:pPr>
      <w:r w:rsidDel="00000000" w:rsidR="00000000" w:rsidRPr="00000000">
        <w:rPr>
          <w:rtl w:val="0"/>
        </w:rPr>
        <w:t xml:space="preserve">Data Parallelism</w:t>
      </w:r>
    </w:p>
    <w:p w:rsidR="00000000" w:rsidDel="00000000" w:rsidP="00000000" w:rsidRDefault="00000000" w:rsidRPr="00000000" w14:paraId="00000006">
      <w:pPr>
        <w:bidi w:val="1"/>
        <w:rPr>
          <w:color w:val="171717"/>
          <w:highlight w:val="white"/>
        </w:rPr>
      </w:pPr>
      <w:r w:rsidDel="00000000" w:rsidR="00000000" w:rsidRPr="00000000">
        <w:rPr>
          <w:rtl w:val="1"/>
        </w:rPr>
        <w:t xml:space="preserve">כשרוצים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השמות</w:t>
      </w:r>
      <w:r w:rsidDel="00000000" w:rsidR="00000000" w:rsidRPr="00000000">
        <w:rPr>
          <w:rtl w:val="1"/>
        </w:rPr>
        <w:t xml:space="preserve">: </w:t>
      </w:r>
      <w:hyperlink r:id="rId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System.Threading.Tasks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171717"/>
          <w:highlight w:val="white"/>
          <w:rtl w:val="1"/>
        </w:rPr>
        <w:t xml:space="preserve"> . </w:t>
      </w:r>
      <w:r w:rsidDel="00000000" w:rsidR="00000000" w:rsidRPr="00000000">
        <w:rPr>
          <w:color w:val="171717"/>
          <w:highlight w:val="white"/>
          <w:rtl w:val="1"/>
        </w:rPr>
        <w:t xml:space="preserve">הן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מאפשרות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לנו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לכתוב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קוד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שדי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דומה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לקוד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שהיינו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כותבים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בלולאות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רגילות</w:t>
      </w:r>
      <w:r w:rsidDel="00000000" w:rsidR="00000000" w:rsidRPr="00000000">
        <w:rPr>
          <w:color w:val="171717"/>
          <w:highlight w:val="white"/>
          <w:rtl w:val="1"/>
        </w:rPr>
        <w:t xml:space="preserve">, </w:t>
      </w:r>
      <w:r w:rsidDel="00000000" w:rsidR="00000000" w:rsidRPr="00000000">
        <w:rPr>
          <w:color w:val="171717"/>
          <w:highlight w:val="white"/>
          <w:rtl w:val="1"/>
        </w:rPr>
        <w:t xml:space="preserve">אבל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היא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מריצה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את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העיבוד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על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איברי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המערך</w:t>
      </w:r>
      <w:r w:rsidDel="00000000" w:rsidR="00000000" w:rsidRPr="00000000">
        <w:rPr>
          <w:color w:val="171717"/>
          <w:highlight w:val="white"/>
          <w:rtl w:val="1"/>
        </w:rPr>
        <w:t xml:space="preserve">/</w:t>
      </w:r>
      <w:r w:rsidDel="00000000" w:rsidR="00000000" w:rsidRPr="00000000">
        <w:rPr>
          <w:color w:val="171717"/>
          <w:highlight w:val="white"/>
          <w:rtl w:val="1"/>
        </w:rPr>
        <w:t xml:space="preserve">אוסף</w:t>
      </w:r>
      <w:r w:rsidDel="00000000" w:rsidR="00000000" w:rsidRPr="00000000">
        <w:rPr>
          <w:color w:val="171717"/>
          <w:highlight w:val="white"/>
          <w:rtl w:val="1"/>
        </w:rPr>
        <w:t xml:space="preserve"> </w:t>
      </w:r>
      <w:r w:rsidDel="00000000" w:rsidR="00000000" w:rsidRPr="00000000">
        <w:rPr>
          <w:color w:val="171717"/>
          <w:highlight w:val="white"/>
          <w:rtl w:val="1"/>
        </w:rPr>
        <w:t xml:space="preserve">מקבילית</w:t>
      </w:r>
      <w:r w:rsidDel="00000000" w:rsidR="00000000" w:rsidRPr="00000000">
        <w:rPr>
          <w:color w:val="17171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008000"/>
          <w:sz w:val="21"/>
          <w:szCs w:val="21"/>
          <w:shd w:fill="f2f2f2" w:val="clear"/>
          <w:rtl w:val="0"/>
        </w:rPr>
        <w:t xml:space="preserve">// Sequential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0101fd"/>
          <w:sz w:val="21"/>
          <w:szCs w:val="21"/>
          <w:shd w:fill="f2f2f2" w:val="clear"/>
          <w:rtl w:val="0"/>
        </w:rPr>
        <w:t xml:space="preserve">foreach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(</w:t>
      </w:r>
      <w:r w:rsidDel="00000000" w:rsidR="00000000" w:rsidRPr="00000000">
        <w:rPr>
          <w:color w:val="0101fd"/>
          <w:sz w:val="21"/>
          <w:szCs w:val="21"/>
          <w:shd w:fill="f2f2f2" w:val="clear"/>
          <w:rtl w:val="0"/>
        </w:rPr>
        <w:t xml:space="preserve">var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item </w:t>
      </w:r>
      <w:r w:rsidDel="00000000" w:rsidR="00000000" w:rsidRPr="00000000">
        <w:rPr>
          <w:color w:val="0101fd"/>
          <w:sz w:val="21"/>
          <w:szCs w:val="21"/>
          <w:shd w:fill="f2f2f2" w:val="clear"/>
          <w:rtl w:val="0"/>
        </w:rPr>
        <w:t xml:space="preserve">in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sourceCollection)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   Process(item);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008000"/>
          <w:sz w:val="21"/>
          <w:szCs w:val="21"/>
          <w:shd w:fill="f2f2f2" w:val="clear"/>
          <w:rtl w:val="0"/>
        </w:rPr>
        <w:t xml:space="preserve">// Parallel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Parallel.ForEach(sourceCollection, item =&gt; Process(item));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Parallel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Parallel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totalSize = 0;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files = Directory.GetFiles(</w:t>
      </w:r>
      <w:r w:rsidDel="00000000" w:rsidR="00000000" w:rsidRPr="00000000">
        <w:rPr>
          <w:color w:val="800000"/>
          <w:sz w:val="19"/>
          <w:szCs w:val="19"/>
          <w:rtl w:val="0"/>
        </w:rPr>
        <w:t xml:space="preserve">@"D:\"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Parallel.For(0, files.Length, i =&gt;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FileInfo fi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FileInfo(files[i]);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/***** The next line is not good since it may be updated by 2 treads in tsame time and caise wrong results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color w:val="000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//totalSize+=fi.Length;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/***instead of building our own method that locks an object ew can use InerLocked****/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2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Interlocked.Add(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totalSize, fi.Length);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Task taskA = </w:t>
      </w:r>
      <w:r w:rsidDel="00000000" w:rsidR="00000000" w:rsidRPr="00000000">
        <w:rPr>
          <w:color w:val="0101fd"/>
          <w:sz w:val="21"/>
          <w:szCs w:val="21"/>
          <w:shd w:fill="f2f2f2" w:val="clear"/>
          <w:rtl w:val="0"/>
        </w:rPr>
        <w:t xml:space="preserve">new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Task( () =&gt; Console.WriteLine(</w:t>
      </w:r>
      <w:r w:rsidDel="00000000" w:rsidR="00000000" w:rsidRPr="00000000">
        <w:rPr>
          <w:color w:val="a31515"/>
          <w:sz w:val="21"/>
          <w:szCs w:val="21"/>
          <w:shd w:fill="f2f2f2" w:val="clear"/>
          <w:rtl w:val="0"/>
        </w:rPr>
        <w:t xml:space="preserve">"Hello from taskA."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     </w:t>
      </w:r>
      <w:r w:rsidDel="00000000" w:rsidR="00000000" w:rsidRPr="00000000">
        <w:rPr>
          <w:color w:val="008000"/>
          <w:sz w:val="21"/>
          <w:szCs w:val="21"/>
          <w:shd w:fill="f2f2f2" w:val="clear"/>
          <w:rtl w:val="0"/>
        </w:rPr>
        <w:t xml:space="preserve">// Start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     taskA.Start();</w:t>
      </w:r>
    </w:p>
    <w:p w:rsidR="00000000" w:rsidDel="00000000" w:rsidP="00000000" w:rsidRDefault="00000000" w:rsidRPr="00000000" w14:paraId="00000026">
      <w:pPr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שימוש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 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ב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 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Task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.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Run</w:t>
      </w:r>
    </w:p>
    <w:p w:rsidR="00000000" w:rsidDel="00000000" w:rsidP="00000000" w:rsidRDefault="00000000" w:rsidRPr="00000000" w14:paraId="00000028">
      <w:pPr>
        <w:bidi w:val="1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המתודה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 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מורצת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 </w:t>
      </w:r>
      <w:r w:rsidDel="00000000" w:rsidR="00000000" w:rsidRPr="00000000">
        <w:rPr>
          <w:color w:val="171717"/>
          <w:sz w:val="21"/>
          <w:szCs w:val="21"/>
          <w:shd w:fill="f2f2f2" w:val="clear"/>
          <w:rtl w:val="1"/>
        </w:rPr>
        <w:t xml:space="preserve">מיד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008000"/>
          <w:sz w:val="21"/>
          <w:szCs w:val="21"/>
          <w:shd w:fill="f2f2f2" w:val="clear"/>
          <w:rtl w:val="0"/>
        </w:rPr>
        <w:t xml:space="preserve">// Define and run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      Task taskA = Task.Run( () =&gt; Console.WriteLine(</w:t>
      </w:r>
      <w:r w:rsidDel="00000000" w:rsidR="00000000" w:rsidRPr="00000000">
        <w:rPr>
          <w:color w:val="a31515"/>
          <w:sz w:val="21"/>
          <w:szCs w:val="21"/>
          <w:shd w:fill="f2f2f2" w:val="clear"/>
          <w:rtl w:val="0"/>
        </w:rPr>
        <w:t xml:space="preserve">"Hello from taskA."</w:t>
      </w:r>
      <w:r w:rsidDel="00000000" w:rsidR="00000000" w:rsidRPr="00000000">
        <w:rPr>
          <w:color w:val="171717"/>
          <w:sz w:val="21"/>
          <w:szCs w:val="21"/>
          <w:shd w:fill="f2f2f2" w:val="clear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1"/>
        </w:rPr>
        <w:t xml:space="preserve">ניתן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להשתמש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גם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במתודה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הסטטית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הבאה</w:t>
      </w:r>
      <w:r w:rsidDel="00000000" w:rsidR="00000000" w:rsidRPr="00000000">
        <w:rPr>
          <w:shd w:fill="f2f2f2" w:val="clear"/>
          <w:rtl w:val="1"/>
        </w:rPr>
        <w:t xml:space="preserve"> </w:t>
      </w:r>
    </w:p>
    <w:p w:rsidR="00000000" w:rsidDel="00000000" w:rsidP="00000000" w:rsidRDefault="00000000" w:rsidRPr="00000000" w14:paraId="0000002C">
      <w:pPr>
        <w:rPr>
          <w:color w:val="171717"/>
          <w:sz w:val="21"/>
          <w:szCs w:val="21"/>
          <w:shd w:fill="f2f2f2" w:val="clear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Task.Factory.StartNew(() =&gt; {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200" w:line="259" w:lineRule="auto"/>
        <w:ind w:left="864" w:right="864" w:firstLine="0"/>
        <w:jc w:val="center"/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המתודה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Task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.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Run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נוספה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בהמשך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המתודה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של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TaskFactory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מאפשרת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יותר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שליטה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ויותר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אופציות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במקרים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שאנחנו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מתקדמים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ורוצים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להעביר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כל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מיני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פרמטרים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למערכת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ש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"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ירמזו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"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איך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לנהל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את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Task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ואם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לבצע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את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Task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ב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0"/>
        </w:rPr>
        <w:t xml:space="preserve">Thread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הנוכחי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או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אחר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ועוד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כל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מיני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אופציות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(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שכשנגיע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לצורך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בחיים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האמיתיים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נלמד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אותם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כרגע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בשלב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זה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לא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נכון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לנו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להתעכב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עליהם</w:t>
      </w:r>
      <w:r w:rsidDel="00000000" w:rsidR="00000000" w:rsidRPr="00000000">
        <w:rPr>
          <w:i w:val="1"/>
          <w:smallCaps w:val="0"/>
          <w:strike w:val="0"/>
          <w:color w:val="404040"/>
          <w:sz w:val="22"/>
          <w:szCs w:val="22"/>
          <w:u w:val="none"/>
          <w:shd w:fill="f2f2f2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1"/>
        </w:rPr>
        <w:t xml:space="preserve">העברת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פרמטרים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//Here we are using a global 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Be awere who is updating it and if uou need a 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x = 0;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t = Task.Run(() =&gt; x + 3);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1"/>
        </w:rPr>
        <w:t xml:space="preserve">החזרת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ערך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/We can pass one object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//We returning Task&lt;string&gt; in the below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t1 = Task&lt;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&gt;.Factory.StartNew((o) =&gt; 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"holy "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+ o),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"cow"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//Implicitly returns Task&lt;string&gt;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t2 = Task.Factory.StartNew((o) =&gt; {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"my holy "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+ o.ToString(); },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"cow"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bidi w:val="1"/>
        <w:rPr>
          <w:shd w:fill="f2f2f2" w:val="clear"/>
        </w:rPr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shd w:fill="f2f2f2" w:val="clear"/>
          <w:rtl w:val="0"/>
        </w:rPr>
        <w:t xml:space="preserve">.Status</w:t>
      </w:r>
    </w:p>
    <w:p w:rsidR="00000000" w:rsidDel="00000000" w:rsidP="00000000" w:rsidRDefault="00000000" w:rsidRPr="00000000" w14:paraId="0000003C">
      <w:pPr>
        <w:bidi w:val="1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Task</w:t>
      </w:r>
      <w:r w:rsidDel="00000000" w:rsidR="00000000" w:rsidRPr="00000000">
        <w:rPr>
          <w:shd w:fill="f2f2f2" w:val="clear"/>
          <w:rtl w:val="1"/>
        </w:rPr>
        <w:t xml:space="preserve">יכול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להיות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במצבים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שונים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כמו</w:t>
      </w:r>
      <w:r w:rsidDel="00000000" w:rsidR="00000000" w:rsidRPr="00000000">
        <w:rPr>
          <w:shd w:fill="f2f2f2" w:val="clear"/>
          <w:rtl w:val="1"/>
        </w:rPr>
        <w:t xml:space="preserve"> "</w:t>
      </w:r>
      <w:r w:rsidDel="00000000" w:rsidR="00000000" w:rsidRPr="00000000">
        <w:rPr>
          <w:shd w:fill="f2f2f2" w:val="clear"/>
          <w:rtl w:val="1"/>
        </w:rPr>
        <w:t xml:space="preserve">מחכה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לרוץ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בריצה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מבוטל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ועוד</w:t>
      </w:r>
      <w:r w:rsidDel="00000000" w:rsidR="00000000" w:rsidRPr="00000000">
        <w:rPr>
          <w:shd w:fill="f2f2f2" w:val="clear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1"/>
        </w:rPr>
        <w:t xml:space="preserve">עברו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על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הסטטוסים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האפשריים</w:t>
      </w:r>
      <w:r w:rsidDel="00000000" w:rsidR="00000000" w:rsidRPr="00000000">
        <w:rPr>
          <w:shd w:fill="f2f2f2" w:val="clear"/>
          <w:rtl w:val="1"/>
        </w:rPr>
        <w:t xml:space="preserve"> (</w:t>
      </w:r>
      <w:r w:rsidDel="00000000" w:rsidR="00000000" w:rsidRPr="00000000">
        <w:rPr>
          <w:shd w:fill="f2f2f2" w:val="clear"/>
          <w:rtl w:val="0"/>
        </w:rPr>
        <w:t xml:space="preserve">F</w:t>
      </w:r>
      <w:r w:rsidDel="00000000" w:rsidR="00000000" w:rsidRPr="00000000">
        <w:rPr>
          <w:shd w:fill="f2f2f2" w:val="clear"/>
          <w:rtl w:val="1"/>
        </w:rPr>
        <w:t xml:space="preserve">12 </w:t>
      </w:r>
      <w:r w:rsidDel="00000000" w:rsidR="00000000" w:rsidRPr="00000000">
        <w:rPr>
          <w:shd w:fill="f2f2f2" w:val="clear"/>
          <w:rtl w:val="1"/>
        </w:rPr>
        <w:t xml:space="preserve">וכדו</w:t>
      </w:r>
      <w:r w:rsidDel="00000000" w:rsidR="00000000" w:rsidRPr="00000000">
        <w:rPr>
          <w:shd w:fill="f2f2f2" w:val="clear"/>
          <w:rtl w:val="1"/>
        </w:rPr>
        <w:t xml:space="preserve">')</w:t>
      </w:r>
    </w:p>
    <w:p w:rsidR="00000000" w:rsidDel="00000000" w:rsidP="00000000" w:rsidRDefault="00000000" w:rsidRPr="00000000" w14:paraId="0000003F">
      <w:pPr>
        <w:pStyle w:val="Heading2"/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Wait</w:t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t2.Wait();</w:t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Task.WaitAny(t1, t2);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Task.WaitAll(t1, t2);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bidi w:val="1"/>
        <w:jc w:val="center"/>
        <w:rPr/>
      </w:pPr>
      <w:r w:rsidDel="00000000" w:rsidR="00000000" w:rsidRPr="00000000">
        <w:rPr>
          <w:rtl w:val="0"/>
        </w:rPr>
        <w:t xml:space="preserve">ChainingTasks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שבסיומו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ContinueWith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ContinueWith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delegate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bidi w:val="1"/>
        <w:jc w:val="center"/>
        <w:rPr/>
      </w:pPr>
      <w:r w:rsidDel="00000000" w:rsidR="00000000" w:rsidRPr="00000000">
        <w:rPr>
          <w:rtl w:val="0"/>
        </w:rPr>
        <w:t xml:space="preserve">Asynchronous Programming 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GetStringAsync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להמתין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ContinueWith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סינכונית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ContinueWith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הסינכרוני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לקומפיילר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ContinueWith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bidi w:val="1"/>
        <w:jc w:val="center"/>
        <w:rPr/>
      </w:pPr>
      <w:r w:rsidDel="00000000" w:rsidR="00000000" w:rsidRPr="00000000">
        <w:rPr>
          <w:rtl w:val="0"/>
        </w:rPr>
        <w:t xml:space="preserve">Async &amp; await keywords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נתבונן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5118735"/>
            <wp:effectExtent b="0" l="0" r="0" t="0"/>
            <wp:docPr descr="A picture containing tex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GetWebAsync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GetStringAsync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ContinueWith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הקומפיילר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pStyle w:val="Heading2"/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1"/>
        </w:rPr>
        <w:t xml:space="preserve">ביטול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</w:p>
    <w:p w:rsidR="00000000" w:rsidDel="00000000" w:rsidP="00000000" w:rsidRDefault="00000000" w:rsidRPr="00000000" w14:paraId="0000004F">
      <w:pPr>
        <w:bidi w:val="1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hd w:fill="f2f2f2" w:val="clear"/>
        </w:rPr>
      </w:pPr>
      <w:r w:rsidDel="00000000" w:rsidR="00000000" w:rsidRPr="00000000">
        <w:rPr>
          <w:shd w:fill="f2f2f2" w:val="clear"/>
          <w:rtl w:val="1"/>
        </w:rPr>
        <w:t xml:space="preserve">המנגנון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  <w:r w:rsidDel="00000000" w:rsidR="00000000" w:rsidRPr="00000000">
        <w:rPr>
          <w:shd w:fill="f2f2f2" w:val="clear"/>
          <w:rtl w:val="1"/>
        </w:rPr>
        <w:t xml:space="preserve">ים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תומכים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בביטול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אך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הוא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דורש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מעורבות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המתודה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שלנו</w:t>
      </w:r>
      <w:r w:rsidDel="00000000" w:rsidR="00000000" w:rsidRPr="00000000">
        <w:rPr>
          <w:shd w:fill="f2f2f2" w:val="clear"/>
          <w:rtl w:val="1"/>
        </w:rPr>
        <w:t xml:space="preserve"> (</w:t>
      </w:r>
      <w:r w:rsidDel="00000000" w:rsidR="00000000" w:rsidRPr="00000000">
        <w:rPr>
          <w:shd w:fill="f2f2f2" w:val="clear"/>
          <w:rtl w:val="1"/>
        </w:rPr>
        <w:t xml:space="preserve">המתודה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הפועלת</w:t>
      </w:r>
      <w:r w:rsidDel="00000000" w:rsidR="00000000" w:rsidRPr="00000000">
        <w:rPr>
          <w:shd w:fill="f2f2f2" w:val="clear"/>
          <w:rtl w:val="1"/>
        </w:rPr>
        <w:t xml:space="preserve">) </w:t>
      </w:r>
      <w:r w:rsidDel="00000000" w:rsidR="00000000" w:rsidRPr="00000000">
        <w:rPr>
          <w:shd w:fill="f2f2f2" w:val="clear"/>
          <w:rtl w:val="1"/>
        </w:rPr>
        <w:t xml:space="preserve">שה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מפעילה</w:t>
      </w:r>
      <w:r w:rsidDel="00000000" w:rsidR="00000000" w:rsidRPr="00000000">
        <w:rPr>
          <w:shd w:fill="f2f2f2" w:val="clear"/>
          <w:rtl w:val="1"/>
        </w:rPr>
        <w:t xml:space="preserve">. </w:t>
      </w:r>
      <w:r w:rsidDel="00000000" w:rsidR="00000000" w:rsidRPr="00000000">
        <w:rPr>
          <w:shd w:fill="f2f2f2" w:val="clear"/>
          <w:rtl w:val="1"/>
        </w:rPr>
        <w:t xml:space="preserve">ניתן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להעביר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Start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או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Run</w:t>
      </w:r>
      <w:r w:rsidDel="00000000" w:rsidR="00000000" w:rsidRPr="00000000">
        <w:rPr>
          <w:shd w:fill="f2f2f2" w:val="clear"/>
          <w:rtl w:val="1"/>
        </w:rPr>
        <w:t xml:space="preserve"> "</w:t>
      </w:r>
      <w:r w:rsidDel="00000000" w:rsidR="00000000" w:rsidRPr="00000000">
        <w:rPr>
          <w:shd w:fill="f2f2f2" w:val="clear"/>
          <w:rtl w:val="1"/>
        </w:rPr>
        <w:t xml:space="preserve">אסימון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ביטול</w:t>
      </w:r>
      <w:r w:rsidDel="00000000" w:rsidR="00000000" w:rsidRPr="00000000">
        <w:rPr>
          <w:shd w:fill="f2f2f2" w:val="clear"/>
          <w:rtl w:val="1"/>
        </w:rPr>
        <w:t xml:space="preserve">", </w:t>
      </w:r>
      <w:r w:rsidDel="00000000" w:rsidR="00000000" w:rsidRPr="00000000">
        <w:rPr>
          <w:shd w:fill="f2f2f2" w:val="clear"/>
          <w:rtl w:val="1"/>
        </w:rPr>
        <w:t xml:space="preserve">שיאפשר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לנו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לעצור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את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פעולת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ולבטל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אותו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וזוב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נזכור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שפעולת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הביטול</w:t>
      </w:r>
      <w:r w:rsidDel="00000000" w:rsidR="00000000" w:rsidRPr="00000000">
        <w:rPr>
          <w:shd w:fill="f2f2f2" w:val="clear"/>
          <w:rtl w:val="1"/>
        </w:rPr>
        <w:t xml:space="preserve">, </w:t>
      </w:r>
      <w:r w:rsidDel="00000000" w:rsidR="00000000" w:rsidRPr="00000000">
        <w:rPr>
          <w:shd w:fill="f2f2f2" w:val="clear"/>
          <w:rtl w:val="1"/>
        </w:rPr>
        <w:t xml:space="preserve">תצטרך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להתבצע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על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ידינו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בקוד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נכתוב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מתודה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הפועלת</w:t>
      </w:r>
      <w:r w:rsidDel="00000000" w:rsidR="00000000" w:rsidRPr="00000000">
        <w:rPr>
          <w:shd w:fill="f2f2f2" w:val="clear"/>
          <w:rtl w:val="1"/>
        </w:rPr>
        <w:t xml:space="preserve"> . </w:t>
      </w:r>
      <w:r w:rsidDel="00000000" w:rsidR="00000000" w:rsidRPr="00000000">
        <w:rPr>
          <w:shd w:fill="f2f2f2" w:val="clear"/>
          <w:rtl w:val="1"/>
        </w:rPr>
        <w:t xml:space="preserve">המנגנון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תומך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בהעברת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סטטוס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0"/>
        </w:rPr>
        <w:t xml:space="preserve">Task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למצב</w:t>
      </w:r>
      <w:r w:rsidDel="00000000" w:rsidR="00000000" w:rsidRPr="00000000">
        <w:rPr>
          <w:shd w:fill="f2f2f2" w:val="clear"/>
          <w:rtl w:val="1"/>
        </w:rPr>
        <w:t xml:space="preserve"> "</w:t>
      </w:r>
      <w:r w:rsidDel="00000000" w:rsidR="00000000" w:rsidRPr="00000000">
        <w:rPr>
          <w:shd w:fill="f2f2f2" w:val="clear"/>
          <w:rtl w:val="1"/>
        </w:rPr>
        <w:t xml:space="preserve">ביטול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מוצלח</w:t>
      </w:r>
      <w:r w:rsidDel="00000000" w:rsidR="00000000" w:rsidRPr="00000000">
        <w:rPr>
          <w:shd w:fill="f2f2f2" w:val="clear"/>
          <w:rtl w:val="1"/>
        </w:rPr>
        <w:t xml:space="preserve">" </w:t>
      </w:r>
      <w:r w:rsidDel="00000000" w:rsidR="00000000" w:rsidRPr="00000000">
        <w:rPr>
          <w:shd w:fill="f2f2f2" w:val="clear"/>
          <w:rtl w:val="1"/>
        </w:rPr>
        <w:t xml:space="preserve">או</w:t>
      </w:r>
      <w:r w:rsidDel="00000000" w:rsidR="00000000" w:rsidRPr="00000000">
        <w:rPr>
          <w:shd w:fill="f2f2f2" w:val="clear"/>
          <w:rtl w:val="1"/>
        </w:rPr>
        <w:t xml:space="preserve"> "</w:t>
      </w:r>
      <w:r w:rsidDel="00000000" w:rsidR="00000000" w:rsidRPr="00000000">
        <w:rPr>
          <w:shd w:fill="f2f2f2" w:val="clear"/>
          <w:rtl w:val="1"/>
        </w:rPr>
        <w:t xml:space="preserve">ביטול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שלא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הצליח</w:t>
      </w:r>
      <w:r w:rsidDel="00000000" w:rsidR="00000000" w:rsidRPr="00000000">
        <w:rPr>
          <w:shd w:fill="f2f2f2" w:val="clear"/>
          <w:rtl w:val="1"/>
        </w:rPr>
        <w:t xml:space="preserve">". </w:t>
      </w:r>
      <w:r w:rsidDel="00000000" w:rsidR="00000000" w:rsidRPr="00000000">
        <w:rPr>
          <w:shd w:fill="f2f2f2" w:val="clear"/>
          <w:rtl w:val="1"/>
        </w:rPr>
        <w:t xml:space="preserve">כמו</w:t>
      </w:r>
      <w:r w:rsidDel="00000000" w:rsidR="00000000" w:rsidRPr="00000000">
        <w:rPr>
          <w:shd w:fill="f2f2f2" w:val="clear"/>
          <w:rtl w:val="1"/>
        </w:rPr>
        <w:t xml:space="preserve">"</w:t>
      </w:r>
      <w:r w:rsidDel="00000000" w:rsidR="00000000" w:rsidRPr="00000000">
        <w:rPr>
          <w:shd w:fill="f2f2f2" w:val="clear"/>
          <w:rtl w:val="1"/>
        </w:rPr>
        <w:t xml:space="preserve">כ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המנגנון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מספק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לנו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את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שיטה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אחידה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לבצע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ביטולים</w:t>
      </w:r>
      <w:r w:rsidDel="00000000" w:rsidR="00000000" w:rsidRPr="00000000">
        <w:rPr>
          <w:shd w:fill="f2f2f2" w:val="clear"/>
          <w:rtl w:val="1"/>
        </w:rPr>
        <w:t xml:space="preserve"> </w:t>
      </w:r>
      <w:r w:rsidDel="00000000" w:rsidR="00000000" w:rsidRPr="00000000">
        <w:rPr>
          <w:shd w:fill="f2f2f2" w:val="clear"/>
          <w:rtl w:val="1"/>
        </w:rPr>
        <w:t xml:space="preserve">כאלו</w:t>
      </w:r>
      <w:r w:rsidDel="00000000" w:rsidR="00000000" w:rsidRPr="00000000">
        <w:rPr>
          <w:shd w:fill="f2f2f2" w:val="clear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Task t1;</w:t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CancellationTokenSource cts=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CancellationTokenSource();</w:t>
      </w:r>
    </w:p>
    <w:p w:rsidR="00000000" w:rsidDel="00000000" w:rsidP="00000000" w:rsidRDefault="00000000" w:rsidRPr="00000000" w14:paraId="00000054">
      <w:pPr>
        <w:rPr>
          <w:shd w:fill="f2f2f2" w:val="clear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CancellationToken 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855"/>
        </w:tabs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tabs>
          <w:tab w:val="left" w:pos="6855"/>
        </w:tabs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ct = cts.Token;</w:t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t1 = Task.Run(() =&gt;</w:t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ind w:firstLine="720"/>
        <w:rPr>
          <w:color w:val="00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i = 0; i &lt; 5000; i++)</w:t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{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720"/>
        <w:rPr>
          <w:color w:val="00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(ct.IsCancellationRequested) </w:t>
      </w:r>
    </w:p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;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//Status of task will be RanToCompletion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 </w:t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72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Debug.WriteLine(i);</w:t>
      </w:r>
    </w:p>
    <w:p w:rsidR="00000000" w:rsidDel="00000000" w:rsidP="00000000" w:rsidRDefault="00000000" w:rsidRPr="00000000" w14:paraId="00000061">
      <w:pPr>
        <w:spacing w:after="0" w:line="240" w:lineRule="auto"/>
        <w:ind w:firstLine="72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},ct);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פה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מבוצעת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בקשת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ביטול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הסטאטוס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של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הטוקן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עובר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למצב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-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התבקש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1"/>
        </w:rPr>
        <w:t xml:space="preserve">ביטול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6855"/>
        </w:tabs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cts.Cancel(); 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highlight w:val="lightGray"/>
        </w:rPr>
      </w:pPr>
      <w:r w:rsidDel="00000000" w:rsidR="00000000" w:rsidRPr="00000000">
        <w:rPr>
          <w:highlight w:val="lightGray"/>
          <w:rtl w:val="1"/>
        </w:rPr>
        <w:t xml:space="preserve">לעומת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זאת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אם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היינו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כותבים</w:t>
      </w:r>
      <w:r w:rsidDel="00000000" w:rsidR="00000000" w:rsidRPr="00000000">
        <w:rPr>
          <w:highlight w:val="lightGray"/>
          <w:rtl w:val="1"/>
        </w:rPr>
        <w:t xml:space="preserve"> </w:t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000000"/>
          <w:sz w:val="19"/>
          <w:szCs w:val="19"/>
          <w:highlight w:val="lightGray"/>
        </w:rPr>
      </w:pPr>
      <w:r w:rsidDel="00000000" w:rsidR="00000000" w:rsidRPr="00000000">
        <w:rPr>
          <w:color w:val="0000ff"/>
          <w:sz w:val="19"/>
          <w:szCs w:val="19"/>
          <w:highlight w:val="lightGray"/>
          <w:rtl w:val="0"/>
        </w:rPr>
        <w:t xml:space="preserve">if</w:t>
      </w:r>
      <w:r w:rsidDel="00000000" w:rsidR="00000000" w:rsidRPr="00000000">
        <w:rPr>
          <w:color w:val="000000"/>
          <w:sz w:val="19"/>
          <w:szCs w:val="19"/>
          <w:highlight w:val="lightGray"/>
          <w:rtl w:val="0"/>
        </w:rPr>
        <w:t xml:space="preserve"> (ct.IsCancellationRequested)</w:t>
      </w:r>
    </w:p>
    <w:p w:rsidR="00000000" w:rsidDel="00000000" w:rsidP="00000000" w:rsidRDefault="00000000" w:rsidRPr="00000000" w14:paraId="0000006C">
      <w:pPr>
        <w:rPr>
          <w:color w:val="000000"/>
          <w:sz w:val="19"/>
          <w:szCs w:val="19"/>
          <w:highlight w:val="lightGray"/>
        </w:rPr>
      </w:pPr>
      <w:r w:rsidDel="00000000" w:rsidR="00000000" w:rsidRPr="00000000">
        <w:rPr>
          <w:color w:val="000000"/>
          <w:sz w:val="19"/>
          <w:szCs w:val="19"/>
          <w:highlight w:val="lightGray"/>
          <w:rtl w:val="0"/>
        </w:rPr>
        <w:t xml:space="preserve">                        ct.ThrowIfCancellationRequested();      </w:t>
        <w:tab/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highlight w:val="lightGray"/>
          <w:rtl w:val="1"/>
        </w:rPr>
        <w:t xml:space="preserve">סטטוס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0"/>
        </w:rPr>
        <w:t xml:space="preserve">Task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היה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הופך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למבוטל</w:t>
      </w:r>
      <w:r w:rsidDel="00000000" w:rsidR="00000000" w:rsidRPr="00000000">
        <w:rPr>
          <w:highlight w:val="lightGray"/>
          <w:rtl w:val="1"/>
        </w:rPr>
        <w:t xml:space="preserve">.  </w:t>
      </w:r>
      <w:r w:rsidDel="00000000" w:rsidR="00000000" w:rsidRPr="00000000">
        <w:rPr>
          <w:highlight w:val="lightGray"/>
          <w:rtl w:val="1"/>
        </w:rPr>
        <w:t xml:space="preserve">כשתנסו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הקוד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הזה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במצב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פיתוח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זה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יעצור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לכם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התוכנית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אבל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אם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נתפוס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השגיאה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אחרי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0"/>
        </w:rPr>
        <w:t xml:space="preserve">Task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ונתעלם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מהשגיאה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כי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היא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מייצגת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מצב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תקין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אז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כשנבדוק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הסטאטוס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של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0"/>
        </w:rPr>
        <w:t xml:space="preserve">Task</w:t>
      </w:r>
      <w:r w:rsidDel="00000000" w:rsidR="00000000" w:rsidRPr="00000000">
        <w:rPr>
          <w:highlight w:val="lightGray"/>
          <w:rtl w:val="1"/>
        </w:rPr>
        <w:t xml:space="preserve">הוא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יהיה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0"/>
        </w:rPr>
        <w:t xml:space="preserve">Canceled</w:t>
      </w:r>
      <w:r w:rsidDel="00000000" w:rsidR="00000000" w:rsidRPr="00000000">
        <w:rPr>
          <w:highlight w:val="lightGray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highlight w:val="lightGray"/>
          <w:rtl w:val="1"/>
        </w:rPr>
        <w:t xml:space="preserve">שמתי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זה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באפור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כי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אני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ממליץ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לדלג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על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שיטה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זו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בשלב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זה</w:t>
      </w:r>
      <w:r w:rsidDel="00000000" w:rsidR="00000000" w:rsidRPr="00000000">
        <w:rPr>
          <w:highlight w:val="lightGray"/>
          <w:rtl w:val="1"/>
        </w:rPr>
        <w:t xml:space="preserve">. </w:t>
      </w:r>
      <w:r w:rsidDel="00000000" w:rsidR="00000000" w:rsidRPr="00000000">
        <w:rPr>
          <w:highlight w:val="lightGray"/>
          <w:rtl w:val="1"/>
        </w:rPr>
        <w:t xml:space="preserve">לקרא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לדעת</w:t>
      </w:r>
      <w:r w:rsidDel="00000000" w:rsidR="00000000" w:rsidRPr="00000000">
        <w:rPr>
          <w:highlight w:val="lightGray"/>
          <w:rtl w:val="1"/>
        </w:rPr>
        <w:t xml:space="preserve"> </w:t>
      </w:r>
      <w:r w:rsidDel="00000000" w:rsidR="00000000" w:rsidRPr="00000000">
        <w:rPr>
          <w:highlight w:val="lightGray"/>
          <w:rtl w:val="1"/>
        </w:rPr>
        <w:t xml:space="preserve">שקיים</w:t>
      </w:r>
      <w:r w:rsidDel="00000000" w:rsidR="00000000" w:rsidRPr="00000000">
        <w:rPr>
          <w:highlight w:val="lightGray"/>
          <w:rtl w:val="1"/>
        </w:rPr>
        <w:t xml:space="preserve">, </w:t>
      </w:r>
      <w:r w:rsidDel="00000000" w:rsidR="00000000" w:rsidRPr="00000000">
        <w:rPr>
          <w:highlight w:val="lightGray"/>
          <w:rtl w:val="1"/>
        </w:rPr>
        <w:t xml:space="preserve">ולהתקדם</w:t>
      </w:r>
      <w:r w:rsidDel="00000000" w:rsidR="00000000" w:rsidRPr="00000000">
        <w:rPr>
          <w:highlight w:val="lightGray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HackerU – Written By Efraim Teicher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512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בס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A609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A609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5D2638"/>
    <w:rPr>
      <w:color w:val="0000ff"/>
      <w:u w:val="single"/>
    </w:rPr>
  </w:style>
  <w:style w:type="character" w:styleId="hljs-comment" w:customStyle="1">
    <w:name w:val="hljs-comment"/>
    <w:basedOn w:val="DefaultParagraphFont"/>
    <w:rsid w:val="005D2638"/>
  </w:style>
  <w:style w:type="character" w:styleId="hljs-keyword" w:customStyle="1">
    <w:name w:val="hljs-keyword"/>
    <w:basedOn w:val="DefaultParagraphFont"/>
    <w:rsid w:val="005D2638"/>
  </w:style>
  <w:style w:type="character" w:styleId="Heading1Char" w:customStyle="1">
    <w:name w:val="Heading 1 Char"/>
    <w:basedOn w:val="DefaultParagraphFont"/>
    <w:link w:val="Heading1"/>
    <w:uiPriority w:val="9"/>
    <w:rsid w:val="005A60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A609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ljs-string" w:customStyle="1">
    <w:name w:val="hljs-string"/>
    <w:basedOn w:val="DefaultParagraphFont"/>
    <w:rsid w:val="005A6097"/>
  </w:style>
  <w:style w:type="paragraph" w:styleId="Quote">
    <w:name w:val="Quote"/>
    <w:basedOn w:val="Normal"/>
    <w:next w:val="Normal"/>
    <w:link w:val="QuoteChar"/>
    <w:uiPriority w:val="29"/>
    <w:qFormat w:val="1"/>
    <w:rsid w:val="00556D4B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56D4B"/>
    <w:rPr>
      <w:i w:val="1"/>
      <w:iCs w:val="1"/>
      <w:color w:val="404040" w:themeColor="text1" w:themeTint="0000BF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3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30351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30351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F79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7912"/>
  </w:style>
  <w:style w:type="paragraph" w:styleId="Footer">
    <w:name w:val="footer"/>
    <w:basedOn w:val="Normal"/>
    <w:link w:val="FooterChar"/>
    <w:uiPriority w:val="99"/>
    <w:unhideWhenUsed w:val="1"/>
    <w:rsid w:val="00AF79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791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microsoft.com/en-us/dotnet/api/system.threading.tasks.paralle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+VhQVzjYy48ZKK1n3yAO/QRVw==">AMUW2mXfSB7usRld+OyOgQPApAa0GwiHr4l//+OySp0ojJ9cCULqQq+CdKjAWBwTotD7gMMTJrq88MZzBS4DRH3qYIvbbSyUjvfa1Vw2trFOe6oAG7vCXfs=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2021-11-10T20:42:00Z</dcterms:created>
  <dc:creator>Efy T</dc:creator>
</cp:coreProperties>
</file>