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613C4" w14:textId="77777777" w:rsidR="00E62E59" w:rsidRDefault="00000000">
      <w:pPr>
        <w:pStyle w:val="aa"/>
      </w:pPr>
      <w:r>
        <w:t>Regional model validation record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237"/>
      </w:tblGrid>
      <w:tr w:rsidR="00E62E59" w14:paraId="613D4311" w14:textId="77777777" w:rsidTr="000C55BF">
        <w:trPr>
          <w:cantSplit/>
          <w:tblHeader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5DA89F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w="82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1AA51D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Entry and completion guidance</w:t>
            </w:r>
          </w:p>
        </w:tc>
      </w:tr>
      <w:tr w:rsidR="00E62E59" w14:paraId="1B3A723F" w14:textId="77777777" w:rsidTr="000C55BF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42D4D9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Region</w:t>
            </w:r>
          </w:p>
        </w:tc>
        <w:tc>
          <w:tcPr>
            <w:tcW w:w="82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EC2B00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South China Sea | LME_036 | </w:t>
            </w:r>
            <w:hyperlink r:id="rId6">
              <w:r w:rsidR="00E62E59">
                <w:rPr>
                  <w:color w:val="0563C1"/>
                  <w:sz w:val="21"/>
                  <w:u w:val="single"/>
                </w:rPr>
                <w:t>Regional workbook</w:t>
              </w:r>
            </w:hyperlink>
          </w:p>
        </w:tc>
      </w:tr>
      <w:tr w:rsidR="00E62E59" w14:paraId="48C56EC1" w14:textId="77777777" w:rsidTr="000C55BF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3DAD29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Catch source</w:t>
            </w:r>
          </w:p>
        </w:tc>
        <w:tc>
          <w:tcPr>
            <w:tcW w:w="82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28C24E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Sea Around Us; 1950–2019; total catch = landings + discards. </w:t>
            </w:r>
            <w:hyperlink r:id="rId7" w:anchor="/lme/36">
              <w:r w:rsidR="00E62E59">
                <w:rPr>
                  <w:color w:val="0563C1"/>
                  <w:sz w:val="21"/>
                  <w:u w:val="single"/>
                </w:rPr>
                <w:t>Region</w:t>
              </w:r>
            </w:hyperlink>
            <w:r>
              <w:rPr>
                <w:sz w:val="21"/>
              </w:rPr>
              <w:t xml:space="preserve"> | </w:t>
            </w:r>
            <w:hyperlink r:id="rId8">
              <w:r w:rsidR="00E62E59">
                <w:rPr>
                  <w:color w:val="0563C1"/>
                  <w:sz w:val="21"/>
                  <w:u w:val="single"/>
                </w:rPr>
                <w:t>Catch ZIP</w:t>
              </w:r>
            </w:hyperlink>
            <w:r>
              <w:rPr>
                <w:sz w:val="21"/>
              </w:rPr>
              <w:t xml:space="preserve"> | </w:t>
            </w:r>
            <w:hyperlink r:id="rId9">
              <w:r w:rsidR="00E62E59">
                <w:rPr>
                  <w:color w:val="0563C1"/>
                  <w:sz w:val="21"/>
                  <w:u w:val="single"/>
                </w:rPr>
                <w:t>Taxon catch</w:t>
              </w:r>
            </w:hyperlink>
          </w:p>
          <w:p w14:paraId="17B2FDF5" w14:textId="7F5DD5B6" w:rsidR="00E62E59" w:rsidRDefault="00000000">
            <w:pPr>
              <w:spacing w:after="40"/>
            </w:pPr>
            <w:r>
              <w:rPr>
                <w:sz w:val="21"/>
              </w:rPr>
              <w:t>Snapshot documented 3 Sep 2026;</w:t>
            </w:r>
          </w:p>
        </w:tc>
      </w:tr>
      <w:tr w:rsidR="00E62E59" w14:paraId="2E22FED0" w14:textId="77777777" w:rsidTr="000C55BF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36B848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Selected article</w:t>
            </w:r>
          </w:p>
        </w:tc>
        <w:tc>
          <w:tcPr>
            <w:tcW w:w="82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4877A7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Cheung, Wai Lung (2007). Vulnerability of marine fishes to fishing: from global overview to the northern South China Sea. UBC doctoral thesis. </w:t>
            </w:r>
            <w:hyperlink r:id="rId10">
              <w:r w:rsidR="00E62E59">
                <w:rPr>
                  <w:color w:val="0563C1"/>
                  <w:sz w:val="21"/>
                  <w:u w:val="single"/>
                </w:rPr>
                <w:t>DOI 10.14288/1.0074894</w:t>
              </w:r>
            </w:hyperlink>
            <w:r>
              <w:rPr>
                <w:sz w:val="21"/>
              </w:rPr>
              <w:t xml:space="preserve"> | </w:t>
            </w:r>
            <w:hyperlink r:id="rId11">
              <w:r w:rsidR="00E62E59">
                <w:rPr>
                  <w:color w:val="0563C1"/>
                  <w:sz w:val="21"/>
                  <w:u w:val="single"/>
                </w:rPr>
                <w:t>Thesis PDF</w:t>
              </w:r>
            </w:hyperlink>
            <w:r>
              <w:rPr>
                <w:sz w:val="21"/>
              </w:rPr>
              <w:t xml:space="preserve"> | </w:t>
            </w:r>
            <w:hyperlink r:id="rId12">
              <w:r w:rsidR="00E62E59">
                <w:rPr>
                  <w:color w:val="0563C1"/>
                  <w:sz w:val="21"/>
                  <w:u w:val="single"/>
                </w:rPr>
                <w:t>Paper folder</w:t>
              </w:r>
            </w:hyperlink>
          </w:p>
        </w:tc>
      </w:tr>
      <w:tr w:rsidR="00E62E59" w14:paraId="29D9E8F1" w14:textId="77777777" w:rsidTr="000C55BF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962D6F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Other known articles</w:t>
            </w:r>
          </w:p>
        </w:tc>
        <w:tc>
          <w:tcPr>
            <w:tcW w:w="82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54577A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• Pauly &amp; Christensen (1993). Stratified models of large marine ecosystems: application to the South China Sea. </w:t>
            </w:r>
            <w:hyperlink r:id="rId13">
              <w:r w:rsidR="00E62E59">
                <w:rPr>
                  <w:color w:val="0563C1"/>
                  <w:sz w:val="21"/>
                  <w:u w:val="single"/>
                </w:rPr>
                <w:t>Local record</w:t>
              </w:r>
            </w:hyperlink>
          </w:p>
          <w:p w14:paraId="61ACDB81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• Pitcher et al. (2000). Marine Reserves and the Restoration of Fisheries and Marine Ecosystems in the South China Sea. </w:t>
            </w:r>
            <w:hyperlink r:id="rId14">
              <w:r w:rsidR="00E62E59">
                <w:rPr>
                  <w:color w:val="0563C1"/>
                  <w:sz w:val="21"/>
                  <w:u w:val="single"/>
                </w:rPr>
                <w:t>Local record</w:t>
              </w:r>
            </w:hyperlink>
          </w:p>
          <w:p w14:paraId="3F6DCB31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• Lin, Chen &amp; Lin (2020). Trophic model of a deep-sea ecosystem with methane seeps in the South China Sea. </w:t>
            </w:r>
            <w:hyperlink r:id="rId15">
              <w:r w:rsidR="00E62E59">
                <w:rPr>
                  <w:color w:val="0563C1"/>
                  <w:sz w:val="21"/>
                  <w:u w:val="single"/>
                </w:rPr>
                <w:t>Local record</w:t>
              </w:r>
            </w:hyperlink>
            <w:r>
              <w:rPr>
                <w:sz w:val="21"/>
              </w:rPr>
              <w:t xml:space="preserve"> | </w:t>
            </w:r>
            <w:hyperlink r:id="rId16">
              <w:r w:rsidR="00E62E59">
                <w:rPr>
                  <w:color w:val="0563C1"/>
                  <w:sz w:val="21"/>
                  <w:u w:val="single"/>
                </w:rPr>
                <w:t>DOI</w:t>
              </w:r>
            </w:hyperlink>
          </w:p>
          <w:p w14:paraId="7218DCC8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• Zhang et al. (2022). Effects of ocean warming and fishing on the coral reef ecosystem: A case study of Xisha Islands, South China Sea. </w:t>
            </w:r>
            <w:hyperlink r:id="rId17">
              <w:r w:rsidR="00E62E59">
                <w:rPr>
                  <w:color w:val="0563C1"/>
                  <w:sz w:val="21"/>
                  <w:u w:val="single"/>
                </w:rPr>
                <w:t>Local record</w:t>
              </w:r>
            </w:hyperlink>
            <w:r>
              <w:rPr>
                <w:sz w:val="21"/>
              </w:rPr>
              <w:t xml:space="preserve"> | </w:t>
            </w:r>
            <w:hyperlink r:id="rId18">
              <w:r w:rsidR="00E62E59">
                <w:rPr>
                  <w:color w:val="0563C1"/>
                  <w:sz w:val="21"/>
                  <w:u w:val="single"/>
                </w:rPr>
                <w:t>DOI</w:t>
              </w:r>
            </w:hyperlink>
          </w:p>
          <w:p w14:paraId="3EDAD786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• Jiang et al. (2023). A preliminary model of the mangrove ecosystem of Dongzhaigang Bay, Hainan, (China) based on Ecopath and Ecospace. </w:t>
            </w:r>
            <w:hyperlink r:id="rId19">
              <w:r w:rsidR="00E62E59">
                <w:rPr>
                  <w:color w:val="0563C1"/>
                  <w:sz w:val="21"/>
                  <w:u w:val="single"/>
                </w:rPr>
                <w:t>Local record</w:t>
              </w:r>
            </w:hyperlink>
            <w:r>
              <w:rPr>
                <w:sz w:val="21"/>
              </w:rPr>
              <w:t xml:space="preserve"> | </w:t>
            </w:r>
            <w:hyperlink r:id="rId20">
              <w:r w:rsidR="00E62E59">
                <w:rPr>
                  <w:color w:val="0563C1"/>
                  <w:sz w:val="21"/>
                  <w:u w:val="single"/>
                </w:rPr>
                <w:t>DOI</w:t>
              </w:r>
            </w:hyperlink>
          </w:p>
          <w:p w14:paraId="6C8AF4B0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• Feng et al. (2026). Ecosystem characteristics and ecological carrying capacity of a subtropical marine ranch in the pearl river estuary: an ecopath modeling approach. </w:t>
            </w:r>
            <w:hyperlink r:id="rId21">
              <w:r w:rsidR="00E62E59">
                <w:rPr>
                  <w:color w:val="0563C1"/>
                  <w:sz w:val="21"/>
                  <w:u w:val="single"/>
                </w:rPr>
                <w:t>Local record</w:t>
              </w:r>
            </w:hyperlink>
            <w:r>
              <w:rPr>
                <w:sz w:val="21"/>
              </w:rPr>
              <w:t xml:space="preserve"> | </w:t>
            </w:r>
            <w:hyperlink r:id="rId22">
              <w:r w:rsidR="00E62E59">
                <w:rPr>
                  <w:color w:val="0563C1"/>
                  <w:sz w:val="21"/>
                  <w:u w:val="single"/>
                </w:rPr>
                <w:t>DOI</w:t>
              </w:r>
            </w:hyperlink>
          </w:p>
        </w:tc>
      </w:tr>
      <w:tr w:rsidR="00E62E59" w14:paraId="136AC925" w14:textId="77777777" w:rsidTr="000C55BF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CA39B2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Selected model</w:t>
            </w:r>
          </w:p>
        </w:tc>
        <w:tc>
          <w:tcPr>
            <w:tcW w:w="82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143AD5" w14:textId="77777777" w:rsidR="00E62E59" w:rsidRDefault="00000000">
            <w:pPr>
              <w:spacing w:after="40"/>
            </w:pPr>
            <w:r>
              <w:rPr>
                <w:sz w:val="21"/>
              </w:rPr>
              <w:t>36_1_South_China_Sea_SCS-2007_Northern_South_China_Sea_(2000s)</w:t>
            </w:r>
          </w:p>
          <w:p w14:paraId="6721B6B2" w14:textId="3707DC9B" w:rsidR="00E62E59" w:rsidRDefault="00000000">
            <w:pPr>
              <w:spacing w:after="40"/>
            </w:pPr>
            <w:r>
              <w:rPr>
                <w:sz w:val="21"/>
              </w:rPr>
              <w:t xml:space="preserve">Selected, 2000s northern shelf; 38 source groups. </w:t>
            </w:r>
            <w:hyperlink r:id="rId23" w:history="1">
              <w:r w:rsidR="00E62E59" w:rsidRPr="00F70DCC">
                <w:rPr>
                  <w:rStyle w:val="Hyperlink"/>
                  <w:sz w:val="21"/>
                </w:rPr>
                <w:t>Fold</w:t>
              </w:r>
              <w:r w:rsidR="00E62E59" w:rsidRPr="00F70DCC">
                <w:rPr>
                  <w:rStyle w:val="Hyperlink"/>
                  <w:sz w:val="21"/>
                </w:rPr>
                <w:t>e</w:t>
              </w:r>
              <w:r w:rsidR="00E62E59" w:rsidRPr="00F70DCC">
                <w:rPr>
                  <w:rStyle w:val="Hyperlink"/>
                  <w:sz w:val="21"/>
                </w:rPr>
                <w:t>r</w:t>
              </w:r>
            </w:hyperlink>
            <w:r>
              <w:rPr>
                <w:sz w:val="21"/>
              </w:rPr>
              <w:t xml:space="preserve"> | </w:t>
            </w:r>
            <w:hyperlink r:id="rId24" w:history="1">
              <w:r w:rsidR="00E62E59" w:rsidRPr="00F70DCC">
                <w:rPr>
                  <w:rStyle w:val="Hyperlink"/>
                  <w:sz w:val="21"/>
                </w:rPr>
                <w:t>JS</w:t>
              </w:r>
              <w:r w:rsidR="00E62E59" w:rsidRPr="00F70DCC">
                <w:rPr>
                  <w:rStyle w:val="Hyperlink"/>
                  <w:sz w:val="21"/>
                </w:rPr>
                <w:t>O</w:t>
              </w:r>
              <w:r w:rsidR="00E62E59" w:rsidRPr="00F70DCC">
                <w:rPr>
                  <w:rStyle w:val="Hyperlink"/>
                  <w:sz w:val="21"/>
                </w:rPr>
                <w:t>N</w:t>
              </w:r>
            </w:hyperlink>
            <w:r>
              <w:rPr>
                <w:sz w:val="21"/>
              </w:rPr>
              <w:t xml:space="preserve"> | </w:t>
            </w:r>
            <w:hyperlink r:id="rId25">
              <w:r w:rsidR="00E62E59">
                <w:rPr>
                  <w:color w:val="0563C1"/>
                  <w:sz w:val="21"/>
                  <w:u w:val="single"/>
                </w:rPr>
                <w:t>Saved runtime</w:t>
              </w:r>
            </w:hyperlink>
            <w:r>
              <w:rPr>
                <w:sz w:val="21"/>
              </w:rPr>
              <w:t>.</w:t>
            </w:r>
          </w:p>
        </w:tc>
      </w:tr>
      <w:tr w:rsidR="00E62E59" w14:paraId="76DF6D46" w14:textId="77777777" w:rsidTr="000C55BF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35B4D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Selection rationale</w:t>
            </w:r>
          </w:p>
        </w:tc>
        <w:tc>
          <w:tcPr>
            <w:tcW w:w="82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9A08C5" w14:textId="54C1F98C" w:rsidR="00E62E59" w:rsidRDefault="00D21344">
            <w:pPr>
              <w:spacing w:after="40"/>
              <w:rPr>
                <w:sz w:val="21"/>
              </w:rPr>
            </w:pPr>
            <w:r>
              <w:rPr>
                <w:sz w:val="21"/>
              </w:rPr>
              <w:t>Article – ?</w:t>
            </w:r>
          </w:p>
          <w:p w14:paraId="35C237B2" w14:textId="13CB8763" w:rsidR="00D21344" w:rsidRDefault="00D21344">
            <w:pPr>
              <w:spacing w:after="40"/>
            </w:pPr>
            <w:r>
              <w:rPr>
                <w:sz w:val="21"/>
              </w:rPr>
              <w:t>Model – newer model (2000 vs 1970)</w:t>
            </w:r>
          </w:p>
        </w:tc>
      </w:tr>
      <w:tr w:rsidR="00E62E59" w14:paraId="5CAA0511" w14:textId="77777777" w:rsidTr="000C55BF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6FFD74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Model extraction</w:t>
            </w:r>
          </w:p>
        </w:tc>
        <w:tc>
          <w:tcPr>
            <w:tcW w:w="82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946AFA" w14:textId="77777777" w:rsidR="00D824C2" w:rsidRPr="00D824C2" w:rsidRDefault="00D824C2" w:rsidP="00D824C2">
            <w:pPr>
              <w:spacing w:after="40"/>
              <w:rPr>
                <w:sz w:val="21"/>
              </w:rPr>
            </w:pPr>
            <w:hyperlink r:id="rId26">
              <w:r w:rsidRPr="00D824C2">
                <w:rPr>
                  <w:color w:val="0563C1"/>
                  <w:sz w:val="21"/>
                  <w:u w:val="single"/>
                </w:rPr>
                <w:t>source reconst</w:t>
              </w:r>
              <w:r w:rsidRPr="00D824C2">
                <w:rPr>
                  <w:color w:val="0563C1"/>
                  <w:sz w:val="21"/>
                  <w:u w:val="single"/>
                </w:rPr>
                <w:t>r</w:t>
              </w:r>
              <w:r w:rsidRPr="00D824C2">
                <w:rPr>
                  <w:color w:val="0563C1"/>
                  <w:sz w:val="21"/>
                  <w:u w:val="single"/>
                </w:rPr>
                <w:t>uction r</w:t>
              </w:r>
              <w:r w:rsidRPr="00D824C2">
                <w:rPr>
                  <w:color w:val="0563C1"/>
                  <w:sz w:val="21"/>
                  <w:u w:val="single"/>
                </w:rPr>
                <w:t>e</w:t>
              </w:r>
              <w:r w:rsidRPr="00D824C2">
                <w:rPr>
                  <w:color w:val="0563C1"/>
                  <w:sz w:val="21"/>
                  <w:u w:val="single"/>
                </w:rPr>
                <w:t>port</w:t>
              </w:r>
            </w:hyperlink>
            <w:r w:rsidR="00000000" w:rsidRPr="00D824C2">
              <w:rPr>
                <w:sz w:val="21"/>
              </w:rPr>
              <w:t xml:space="preserve"> </w:t>
            </w:r>
          </w:p>
          <w:p w14:paraId="075B420E" w14:textId="63B67FB7" w:rsidR="00E62E59" w:rsidRDefault="00D824C2" w:rsidP="00D824C2">
            <w:pPr>
              <w:pStyle w:val="ae"/>
              <w:numPr>
                <w:ilvl w:val="0"/>
                <w:numId w:val="10"/>
              </w:numPr>
              <w:spacing w:after="40"/>
              <w:rPr>
                <w:sz w:val="21"/>
              </w:rPr>
            </w:pPr>
            <w:r w:rsidRPr="00D824C2">
              <w:rPr>
                <w:sz w:val="21"/>
              </w:rPr>
              <w:t>several internal conflicts within the paper</w:t>
            </w:r>
            <w:r>
              <w:rPr>
                <w:sz w:val="21"/>
              </w:rPr>
              <w:t>.</w:t>
            </w:r>
            <w:r w:rsidR="00000000" w:rsidRPr="00D824C2">
              <w:rPr>
                <w:sz w:val="21"/>
              </w:rPr>
              <w:t xml:space="preserve"> </w:t>
            </w:r>
            <w:hyperlink r:id="rId27">
              <w:r w:rsidR="00E62E59" w:rsidRPr="00D824C2">
                <w:rPr>
                  <w:color w:val="0563C1"/>
                  <w:sz w:val="21"/>
                  <w:u w:val="single"/>
                </w:rPr>
                <w:t>Full conflict report</w:t>
              </w:r>
            </w:hyperlink>
            <w:r w:rsidR="00000000" w:rsidRPr="00D824C2">
              <w:rPr>
                <w:sz w:val="21"/>
              </w:rPr>
              <w:t>.</w:t>
            </w:r>
          </w:p>
          <w:p w14:paraId="4FA26E9B" w14:textId="5B9CAB3E" w:rsidR="00D824C2" w:rsidRDefault="00D824C2" w:rsidP="00D824C2">
            <w:pPr>
              <w:pStyle w:val="ae"/>
              <w:numPr>
                <w:ilvl w:val="0"/>
                <w:numId w:val="10"/>
              </w:numPr>
              <w:spacing w:after="40"/>
              <w:rPr>
                <w:sz w:val="21"/>
              </w:rPr>
            </w:pPr>
            <w:r w:rsidRPr="00D824C2">
              <w:rPr>
                <w:sz w:val="21"/>
              </w:rPr>
              <w:t>Diet Sums – only rounding errors.</w:t>
            </w:r>
            <w:r>
              <w:rPr>
                <w:sz w:val="21"/>
              </w:rPr>
              <w:br/>
            </w:r>
            <w:r w:rsidRPr="00D824C2">
              <w:rPr>
                <w:sz w:val="21"/>
              </w:rPr>
              <w:t>max error = 0.0011, group 33 (Pelagic sharks and rays).</w:t>
            </w:r>
          </w:p>
          <w:p w14:paraId="1EFEA08F" w14:textId="61612AA8" w:rsidR="00C6398C" w:rsidRDefault="00C6398C" w:rsidP="00C6398C">
            <w:pPr>
              <w:pStyle w:val="ae"/>
              <w:numPr>
                <w:ilvl w:val="0"/>
                <w:numId w:val="10"/>
              </w:numPr>
              <w:spacing w:after="40"/>
              <w:rPr>
                <w:sz w:val="21"/>
              </w:rPr>
            </w:pPr>
            <w:r>
              <w:rPr>
                <w:sz w:val="21"/>
              </w:rPr>
              <w:t>GS not reported; defaulted to 0.2 for all consumer groups</w:t>
            </w:r>
            <w:r w:rsidR="00F70DCC">
              <w:rPr>
                <w:sz w:val="21"/>
              </w:rPr>
              <w:t>, 0 for producers/detritus/import groups</w:t>
            </w:r>
          </w:p>
          <w:p w14:paraId="67FF8595" w14:textId="77777777" w:rsidR="00B568C2" w:rsidRDefault="00C6398C" w:rsidP="00B568C2">
            <w:pPr>
              <w:pStyle w:val="ae"/>
              <w:numPr>
                <w:ilvl w:val="0"/>
                <w:numId w:val="10"/>
              </w:numPr>
              <w:spacing w:after="40"/>
              <w:rPr>
                <w:sz w:val="21"/>
              </w:rPr>
            </w:pPr>
            <w:r>
              <w:rPr>
                <w:sz w:val="21"/>
              </w:rPr>
              <w:t>BA not reported; auto completed through LIM</w:t>
            </w:r>
          </w:p>
          <w:p w14:paraId="07B24266" w14:textId="08135062" w:rsidR="000C55BF" w:rsidRPr="00B568C2" w:rsidRDefault="00E62E59" w:rsidP="00B568C2">
            <w:pPr>
              <w:pStyle w:val="ae"/>
              <w:numPr>
                <w:ilvl w:val="0"/>
                <w:numId w:val="10"/>
              </w:numPr>
              <w:spacing w:after="40"/>
              <w:rPr>
                <w:sz w:val="21"/>
              </w:rPr>
            </w:pPr>
            <w:hyperlink r:id="rId28">
              <w:r w:rsidRPr="00B568C2">
                <w:rPr>
                  <w:color w:val="0563C1"/>
                  <w:sz w:val="21"/>
                  <w:u w:val="single"/>
                </w:rPr>
                <w:t>state co</w:t>
              </w:r>
              <w:r w:rsidRPr="00B568C2">
                <w:rPr>
                  <w:color w:val="0563C1"/>
                  <w:sz w:val="21"/>
                  <w:u w:val="single"/>
                </w:rPr>
                <w:t>m</w:t>
              </w:r>
              <w:r w:rsidRPr="00B568C2">
                <w:rPr>
                  <w:color w:val="0563C1"/>
                  <w:sz w:val="21"/>
                  <w:u w:val="single"/>
                </w:rPr>
                <w:t>parison</w:t>
              </w:r>
            </w:hyperlink>
            <w:r w:rsidR="00000000" w:rsidRPr="00B568C2">
              <w:rPr>
                <w:sz w:val="21"/>
              </w:rPr>
              <w:t>.</w:t>
            </w:r>
          </w:p>
        </w:tc>
      </w:tr>
      <w:tr w:rsidR="00E62E59" w14:paraId="00061399" w14:textId="77777777" w:rsidTr="000C55BF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9137FE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SPPR calculation</w:t>
            </w:r>
          </w:p>
        </w:tc>
        <w:tc>
          <w:tcPr>
            <w:tcW w:w="82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A58EEA" w14:textId="2303F075" w:rsidR="00E62E59" w:rsidRDefault="00A25CC9">
            <w:pPr>
              <w:spacing w:after="40"/>
              <w:rPr>
                <w:sz w:val="21"/>
              </w:rPr>
            </w:pPr>
            <w:r>
              <w:rPr>
                <w:sz w:val="21"/>
              </w:rPr>
              <w:t>Removed groups from calculation:</w:t>
            </w:r>
          </w:p>
          <w:p w14:paraId="5445B8C0" w14:textId="7912A31E" w:rsidR="00A25CC9" w:rsidRDefault="00A25CC9" w:rsidP="00A25CC9">
            <w:pPr>
              <w:pStyle w:val="ae"/>
              <w:numPr>
                <w:ilvl w:val="0"/>
                <w:numId w:val="10"/>
              </w:numPr>
              <w:spacing w:after="40"/>
            </w:pPr>
            <w:r>
              <w:t>seabirds (TE&lt;0.1%, TL=3.4, sppr_TE=3.75M</w:t>
            </w:r>
            <w:r>
              <w:t>, sppr_GE=</w:t>
            </w:r>
            <w:r>
              <w:t>21K)</w:t>
            </w:r>
          </w:p>
          <w:p w14:paraId="2AC26058" w14:textId="01B95700" w:rsidR="00A25CC9" w:rsidRDefault="00A25CC9" w:rsidP="00A25CC9">
            <w:pPr>
              <w:pStyle w:val="ae"/>
              <w:numPr>
                <w:ilvl w:val="0"/>
                <w:numId w:val="10"/>
              </w:numPr>
              <w:spacing w:after="40"/>
            </w:pPr>
            <w:r>
              <w:t xml:space="preserve">other mammals </w:t>
            </w:r>
            <w:r>
              <w:t>(TE&lt;0.1%, TL=3.</w:t>
            </w:r>
            <w:r>
              <w:t>9</w:t>
            </w:r>
            <w:r>
              <w:t xml:space="preserve">, </w:t>
            </w:r>
            <w:r>
              <w:t>sppr_TE=800K</w:t>
            </w:r>
            <w:r>
              <w:t>, sppr_GE=</w:t>
            </w:r>
            <w:r>
              <w:t>13K</w:t>
            </w:r>
            <w:r>
              <w:t>)</w:t>
            </w:r>
          </w:p>
          <w:p w14:paraId="67786D27" w14:textId="41F9763B" w:rsidR="00A25CC9" w:rsidRDefault="00A25CC9" w:rsidP="00A25CC9">
            <w:pPr>
              <w:pStyle w:val="ae"/>
              <w:numPr>
                <w:ilvl w:val="0"/>
                <w:numId w:val="10"/>
              </w:numPr>
              <w:spacing w:after="40"/>
            </w:pPr>
            <w:r>
              <w:t xml:space="preserve">Pinnipeds </w:t>
            </w:r>
            <w:r>
              <w:t>(TE&lt;0.1%, TL=4</w:t>
            </w:r>
            <w:r>
              <w:t>.1</w:t>
            </w:r>
            <w:r>
              <w:t>, sppr_TE=</w:t>
            </w:r>
            <w:r>
              <w:t>340K</w:t>
            </w:r>
            <w:r>
              <w:t>, sppr_GE=</w:t>
            </w:r>
            <w:r>
              <w:t>3400</w:t>
            </w:r>
            <w:r>
              <w:t>)</w:t>
            </w:r>
          </w:p>
          <w:p w14:paraId="3B1DC472" w14:textId="23AE7D4C" w:rsidR="00A25CC9" w:rsidRDefault="00A25CC9" w:rsidP="00A25CC9">
            <w:pPr>
              <w:pStyle w:val="ae"/>
              <w:numPr>
                <w:ilvl w:val="0"/>
                <w:numId w:val="10"/>
              </w:numPr>
              <w:spacing w:after="40"/>
            </w:pPr>
            <w:r>
              <w:t xml:space="preserve">Marine Turtles </w:t>
            </w:r>
            <w:r>
              <w:t>(TE&lt;1%, TL=</w:t>
            </w:r>
            <w:r>
              <w:t>3</w:t>
            </w:r>
            <w:r>
              <w:t>, sppr_TE=</w:t>
            </w:r>
            <w:r>
              <w:t>20K, sppr_GE=724</w:t>
            </w:r>
            <w:r>
              <w:t>)</w:t>
            </w:r>
          </w:p>
        </w:tc>
      </w:tr>
    </w:tbl>
    <w:p w14:paraId="042A8CC8" w14:textId="77777777" w:rsidR="00E62E59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3"/>
        <w:gridCol w:w="7834"/>
      </w:tblGrid>
      <w:tr w:rsidR="00E62E59" w14:paraId="386376BE" w14:textId="77777777">
        <w:trPr>
          <w:cantSplit/>
          <w:tblHeader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31906A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lastRenderedPageBreak/>
              <w:t>Field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7E3927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Entry and completion guidance</w:t>
            </w:r>
          </w:p>
        </w:tc>
      </w:tr>
      <w:tr w:rsidR="00E62E59" w14:paraId="044957E1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CF2E3D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GE diagnostics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2DC47B" w14:textId="71484015" w:rsidR="00E62E59" w:rsidRDefault="00000000">
            <w:pPr>
              <w:spacing w:after="40"/>
            </w:pPr>
            <w:r>
              <w:rPr>
                <w:sz w:val="21"/>
              </w:rPr>
              <w:t>no negative source columns.</w:t>
            </w:r>
          </w:p>
          <w:p w14:paraId="4BD79938" w14:textId="77777777" w:rsidR="00E62E59" w:rsidRDefault="00000000">
            <w:pPr>
              <w:spacing w:after="40"/>
            </w:pPr>
            <w:r>
              <w:rPr>
                <w:sz w:val="21"/>
              </w:rPr>
              <w:t>rho_living = 0.3209187537609611; b = 0.00408138212364339.</w:t>
            </w:r>
          </w:p>
          <w:p w14:paraId="7A46AC35" w14:textId="7F2CB5D2" w:rsidR="00E62E59" w:rsidRDefault="00000000" w:rsidP="00A25CC9">
            <w:pPr>
              <w:spacing w:after="40"/>
            </w:pPr>
            <w:r>
              <w:rPr>
                <w:sz w:val="21"/>
              </w:rPr>
              <w:t>Detritus pool 38 Detritus: SPPR = 1.007782936216668.</w:t>
            </w:r>
          </w:p>
        </w:tc>
      </w:tr>
      <w:tr w:rsidR="00E62E59" w14:paraId="2AC4DF19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BD1880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TE diagnostics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619E19" w14:textId="54DFA6BD" w:rsidR="00E62E59" w:rsidRDefault="00000000">
            <w:pPr>
              <w:spacing w:after="40"/>
            </w:pPr>
            <w:r>
              <w:rPr>
                <w:sz w:val="21"/>
              </w:rPr>
              <w:t>no negative source columns.</w:t>
            </w:r>
          </w:p>
          <w:p w14:paraId="34FAF661" w14:textId="5D34FD20" w:rsidR="00E62E59" w:rsidRDefault="00000000">
            <w:pPr>
              <w:spacing w:after="40"/>
            </w:pPr>
            <w:r>
              <w:rPr>
                <w:sz w:val="21"/>
              </w:rPr>
              <w:t>rho_living = 0.6163296517365333;</w:t>
            </w:r>
          </w:p>
          <w:p w14:paraId="6FD3C8A2" w14:textId="4A40EADC" w:rsidR="00E62E59" w:rsidRPr="00A25CC9" w:rsidRDefault="00000000" w:rsidP="00A25CC9">
            <w:pPr>
              <w:spacing w:after="40"/>
              <w:rPr>
                <w:sz w:val="21"/>
              </w:rPr>
            </w:pPr>
            <w:r>
              <w:rPr>
                <w:sz w:val="21"/>
              </w:rPr>
              <w:t>Detritus pool 38 Detritus: SPPR = 0.995222499887902.</w:t>
            </w:r>
          </w:p>
        </w:tc>
      </w:tr>
      <w:tr w:rsidR="00E62E59" w14:paraId="6EEB90A1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AF7974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Taxon to group mapping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CF89F1" w14:textId="2AEC39B1" w:rsidR="00E62E59" w:rsidRDefault="00E62E59">
            <w:pPr>
              <w:spacing w:after="40"/>
            </w:pPr>
          </w:p>
        </w:tc>
      </w:tr>
      <w:tr w:rsidR="00E62E59" w14:paraId="33E16F2C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186587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Catch coverage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C06B4F" w14:textId="436E118B" w:rsidR="00E62E59" w:rsidRDefault="00E62E59">
            <w:pPr>
              <w:spacing w:after="40"/>
            </w:pPr>
          </w:p>
        </w:tc>
      </w:tr>
      <w:tr w:rsidR="00E62E59" w14:paraId="77D2482D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72AAAC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Geographic fit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0A7175" w14:textId="77777777" w:rsidR="00E62E59" w:rsidRDefault="00000000">
            <w:pPr>
              <w:spacing w:after="40"/>
            </w:pPr>
            <w:r>
              <w:rPr>
                <w:sz w:val="21"/>
              </w:rPr>
              <w:t>A. Region covered by study: Not determined.</w:t>
            </w:r>
          </w:p>
          <w:p w14:paraId="47AF81B3" w14:textId="77777777" w:rsidR="00E62E59" w:rsidRDefault="00000000">
            <w:pPr>
              <w:spacing w:after="40"/>
            </w:pPr>
            <w:r>
              <w:rPr>
                <w:sz w:val="21"/>
              </w:rPr>
              <w:t>B. Study area covered by region: Not determined.</w:t>
            </w:r>
          </w:p>
          <w:p w14:paraId="330F94F5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A = 100 × area(R ∩ S)/area(R); B = 100 × area(R ∩ S)/area(S). R has an LME polygon; S lacks a verified digital/georeferenced shelf boundary. The removed legacy approximation and broad bounds are insufficient. </w:t>
            </w:r>
            <w:hyperlink r:id="rId29">
              <w:r w:rsidR="00E62E59">
                <w:rPr>
                  <w:color w:val="0563C1"/>
                  <w:sz w:val="21"/>
                  <w:u w:val="single"/>
                </w:rPr>
                <w:t>New geographic evidence note</w:t>
              </w:r>
            </w:hyperlink>
            <w:r>
              <w:rPr>
                <w:sz w:val="21"/>
              </w:rPr>
              <w:t>; source images at end.</w:t>
            </w:r>
          </w:p>
        </w:tc>
      </w:tr>
      <w:tr w:rsidR="00E62E59" w14:paraId="603B916C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27E9FF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Temporal fit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48BB05" w14:textId="5986DF63" w:rsidR="00E62E59" w:rsidRDefault="00000000">
            <w:pPr>
              <w:spacing w:after="40"/>
            </w:pPr>
            <w:r>
              <w:rPr>
                <w:sz w:val="21"/>
              </w:rPr>
              <w:t>Model period: 2000s (no verified single model year). Fixed coefficients and stage weights are applied to catch years 1950–2019, including the 2019 reference. They do not reconstruct annual ecosystems and transfer a northern-shelf model to whole-LME catch.</w:t>
            </w:r>
          </w:p>
        </w:tc>
      </w:tr>
      <w:tr w:rsidR="00E62E59" w14:paraId="556CE61A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46B792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Other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72CE9B" w14:textId="2634BBA6" w:rsidR="00E62E59" w:rsidRDefault="00E62E59">
            <w:pPr>
              <w:spacing w:after="40"/>
            </w:pPr>
          </w:p>
        </w:tc>
      </w:tr>
      <w:tr w:rsidR="00E62E59" w14:paraId="2B749365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C44C76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Open issues and next action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B61C9C" w14:textId="77777777" w:rsidR="00E62E59" w:rsidRDefault="00000000">
            <w:pPr>
              <w:spacing w:after="40"/>
            </w:pPr>
            <w:r>
              <w:rPr>
                <w:sz w:val="21"/>
              </w:rPr>
              <w:t>[MANUAL — Researcher: open issue and consequence]</w:t>
            </w:r>
            <w:r>
              <w:rPr>
                <w:sz w:val="21"/>
              </w:rPr>
              <w:br/>
              <w:t>[Researcher: next action / priority]</w:t>
            </w:r>
            <w:r>
              <w:rPr>
                <w:sz w:val="21"/>
              </w:rPr>
              <w:br/>
              <w:t>[Researcher: relevant .md report hyperlink, if available]</w:t>
            </w:r>
          </w:p>
        </w:tc>
      </w:tr>
      <w:tr w:rsidR="00E62E59" w14:paraId="559F1165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4753F2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Review and reproducibility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6C44FA" w14:textId="77777777" w:rsidR="00E62E59" w:rsidRDefault="00000000">
            <w:pPr>
              <w:spacing w:after="40"/>
            </w:pPr>
            <w:r>
              <w:rPr>
                <w:sz w:val="21"/>
              </w:rPr>
              <w:t>[MANUAL — Researcher name: ___ | review date: ___]</w:t>
            </w:r>
            <w:r>
              <w:rPr>
                <w:sz w:val="21"/>
              </w:rPr>
              <w:br/>
              <w:t>[Researcher: review decision and limitations]</w:t>
            </w:r>
            <w:r>
              <w:rPr>
                <w:sz w:val="21"/>
              </w:rPr>
              <w:br/>
              <w:t>[Researcher: reviewed input/version and configuration]</w:t>
            </w:r>
            <w:r>
              <w:rPr>
                <w:sz w:val="21"/>
              </w:rPr>
              <w:br/>
              <w:t>[Researcher: reproducibility evidence/report hyperlink]</w:t>
            </w:r>
          </w:p>
        </w:tc>
      </w:tr>
    </w:tbl>
    <w:p w14:paraId="526B4328" w14:textId="77777777" w:rsidR="00E62E59" w:rsidRDefault="00000000">
      <w:r>
        <w:br w:type="page"/>
      </w:r>
    </w:p>
    <w:p w14:paraId="298AD308" w14:textId="77777777" w:rsidR="00E62E59" w:rsidRDefault="00000000">
      <w:pPr>
        <w:pStyle w:val="aa"/>
      </w:pPr>
      <w:r>
        <w:lastRenderedPageBreak/>
        <w:t>Geographic evidence screenshots</w:t>
      </w:r>
    </w:p>
    <w:p w14:paraId="4DCEA0B7" w14:textId="77777777" w:rsidR="00E62E59" w:rsidRDefault="00000000">
      <w:r>
        <w:t>Region R and selected model study area S. Insert source images when available; the two percentages in the table require documented spatial evidence, not visual estimation.</w:t>
      </w:r>
    </w:p>
    <w:p w14:paraId="0AF858E9" w14:textId="77777777" w:rsidR="00E62E59" w:rsidRDefault="00000000">
      <w:pPr>
        <w:pStyle w:val="21"/>
      </w:pPr>
      <w:r>
        <w:t>Region area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37"/>
      </w:tblGrid>
      <w:tr w:rsidR="00E62E59" w14:paraId="2C5962D4" w14:textId="77777777">
        <w:trPr>
          <w:cantSplit/>
          <w:tblHeader/>
          <w:jc w:val="center"/>
        </w:trPr>
        <w:tc>
          <w:tcPr>
            <w:tcW w:w="100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77A09B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Target region boundary</w:t>
            </w:r>
          </w:p>
        </w:tc>
      </w:tr>
      <w:tr w:rsidR="00E62E59" w14:paraId="0719FE57" w14:textId="77777777">
        <w:trPr>
          <w:cantSplit/>
          <w:jc w:val="center"/>
        </w:trPr>
        <w:tc>
          <w:tcPr>
            <w:tcW w:w="100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31370E" w14:textId="77777777" w:rsidR="00E62E59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C09414F" wp14:editId="6A1B6CB5">
                  <wp:extent cx="5715000" cy="6078682"/>
                  <wp:effectExtent l="0" t="0" r="0" b="0"/>
                  <wp:docPr id="1" name="Picture 1" descr="LME_036 South China Sea retained bound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ME_036_boundary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6078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3EF29A" w14:textId="77777777" w:rsidR="00E62E59" w:rsidRDefault="00000000">
      <w:r>
        <w:t xml:space="preserve">LME_036 South China Sea (R). Generated during this test from retained </w:t>
      </w:r>
      <w:hyperlink r:id="rId31">
        <w:r w:rsidR="00E62E59">
          <w:rPr>
            <w:color w:val="0563C1"/>
            <w:u w:val="single"/>
          </w:rPr>
          <w:t>Sea Around Us boundary</w:t>
        </w:r>
      </w:hyperlink>
      <w:r>
        <w:t xml:space="preserve">; dataset release/date not recorded. </w:t>
      </w:r>
      <w:hyperlink r:id="rId32">
        <w:r w:rsidR="00E62E59">
          <w:rPr>
            <w:color w:val="0563C1"/>
            <w:u w:val="single"/>
          </w:rPr>
          <w:t>Source and display method</w:t>
        </w:r>
      </w:hyperlink>
      <w:r>
        <w:t xml:space="preserve"> | </w:t>
      </w:r>
      <w:hyperlink r:id="rId33">
        <w:r w:rsidR="00E62E59">
          <w:rPr>
            <w:color w:val="0563C1"/>
            <w:u w:val="single"/>
          </w:rPr>
          <w:t>Image</w:t>
        </w:r>
      </w:hyperlink>
      <w:r>
        <w:t>.</w:t>
      </w:r>
    </w:p>
    <w:p w14:paraId="08EDAAC2" w14:textId="77777777" w:rsidR="00E62E59" w:rsidRDefault="00000000">
      <w:pPr>
        <w:pStyle w:val="21"/>
        <w:pageBreakBefore/>
      </w:pPr>
      <w:r>
        <w:lastRenderedPageBreak/>
        <w:t>Study area in the article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37"/>
      </w:tblGrid>
      <w:tr w:rsidR="00E62E59" w14:paraId="798AC666" w14:textId="77777777">
        <w:trPr>
          <w:cantSplit/>
          <w:tblHeader/>
          <w:jc w:val="center"/>
        </w:trPr>
        <w:tc>
          <w:tcPr>
            <w:tcW w:w="100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BC796B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Study boundary for the selected model</w:t>
            </w:r>
          </w:p>
        </w:tc>
      </w:tr>
      <w:tr w:rsidR="00E62E59" w14:paraId="4259BC1B" w14:textId="77777777">
        <w:trPr>
          <w:cantSplit/>
          <w:jc w:val="center"/>
        </w:trPr>
        <w:tc>
          <w:tcPr>
            <w:tcW w:w="100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EA30A9" w14:textId="77777777" w:rsidR="00E62E59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9264301" wp14:editId="0BE562BF">
                  <wp:extent cx="5989320" cy="4550921"/>
                  <wp:effectExtent l="0" t="0" r="0" b="0"/>
                  <wp:docPr id="2" name="Picture 2" descr="Cheung 2007 Figure 6.1 northern South China Sea study area, 2000s selected mod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ticle_figure_6_1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4550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922331" w14:textId="77777777" w:rsidR="00E62E59" w:rsidRDefault="00000000">
      <w:r>
        <w:t xml:space="preserve">Cheung (2007), Figure 6.1, printed p.170 / PDF p.185. Northern South China Sea shelf (S), 2000s selected model; coast to broken line. </w:t>
      </w:r>
      <w:hyperlink r:id="rId35" w:anchor="page%3D185">
        <w:r w:rsidR="00E62E59">
          <w:rPr>
            <w:color w:val="0563C1"/>
            <w:u w:val="single"/>
          </w:rPr>
          <w:t>Source PDF</w:t>
        </w:r>
      </w:hyperlink>
      <w:r>
        <w:t xml:space="preserve"> | </w:t>
      </w:r>
      <w:hyperlink r:id="rId36">
        <w:r w:rsidR="00E62E59">
          <w:rPr>
            <w:color w:val="0563C1"/>
            <w:u w:val="single"/>
          </w:rPr>
          <w:t>DOI</w:t>
        </w:r>
      </w:hyperlink>
      <w:r>
        <w:t xml:space="preserve"> | </w:t>
      </w:r>
      <w:hyperlink r:id="rId37">
        <w:r w:rsidR="00E62E59">
          <w:rPr>
            <w:color w:val="0563C1"/>
            <w:u w:val="single"/>
          </w:rPr>
          <w:t>Image</w:t>
        </w:r>
      </w:hyperlink>
      <w:r>
        <w:t>.</w:t>
      </w:r>
    </w:p>
    <w:p w14:paraId="0C5CB7F1" w14:textId="77777777" w:rsidR="00E62E59" w:rsidRDefault="00000000">
      <w:r>
        <w:t>The source figure is available; it is shown for geographic context and does not establish either numerical overlap percentage.</w:t>
      </w:r>
    </w:p>
    <w:sectPr w:rsidR="00E62E59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D9F310D"/>
    <w:multiLevelType w:val="hybridMultilevel"/>
    <w:tmpl w:val="F6FA6BA2"/>
    <w:lvl w:ilvl="0" w:tplc="3144576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115495">
    <w:abstractNumId w:val="8"/>
  </w:num>
  <w:num w:numId="2" w16cid:durableId="1248615358">
    <w:abstractNumId w:val="6"/>
  </w:num>
  <w:num w:numId="3" w16cid:durableId="815413477">
    <w:abstractNumId w:val="5"/>
  </w:num>
  <w:num w:numId="4" w16cid:durableId="774130351">
    <w:abstractNumId w:val="4"/>
  </w:num>
  <w:num w:numId="5" w16cid:durableId="1970278786">
    <w:abstractNumId w:val="7"/>
  </w:num>
  <w:num w:numId="6" w16cid:durableId="602029589">
    <w:abstractNumId w:val="3"/>
  </w:num>
  <w:num w:numId="7" w16cid:durableId="477651371">
    <w:abstractNumId w:val="2"/>
  </w:num>
  <w:num w:numId="8" w16cid:durableId="1066685127">
    <w:abstractNumId w:val="1"/>
  </w:num>
  <w:num w:numId="9" w16cid:durableId="1843543542">
    <w:abstractNumId w:val="0"/>
  </w:num>
  <w:num w:numId="10" w16cid:durableId="4098898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5BF"/>
    <w:rsid w:val="0015074B"/>
    <w:rsid w:val="0029639D"/>
    <w:rsid w:val="00326F90"/>
    <w:rsid w:val="00582F4E"/>
    <w:rsid w:val="00A13D3D"/>
    <w:rsid w:val="00A25CC9"/>
    <w:rsid w:val="00AA1D8D"/>
    <w:rsid w:val="00B47730"/>
    <w:rsid w:val="00B568C2"/>
    <w:rsid w:val="00C053B6"/>
    <w:rsid w:val="00C4458A"/>
    <w:rsid w:val="00C6398C"/>
    <w:rsid w:val="00CB0664"/>
    <w:rsid w:val="00D21344"/>
    <w:rsid w:val="00D824C2"/>
    <w:rsid w:val="00DE40EA"/>
    <w:rsid w:val="00E62E59"/>
    <w:rsid w:val="00F70DCC"/>
    <w:rsid w:val="00FC693F"/>
    <w:rsid w:val="00FD0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DEB462"/>
  <w14:defaultImageDpi w14:val="300"/>
  <w15:docId w15:val="{FB2A2A50-50A4-4E7B-8738-E6137E1A6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47" w:lineRule="auto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6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2"/>
    <w:uiPriority w:val="99"/>
    <w:unhideWhenUsed/>
    <w:rsid w:val="00F70DCC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F70DCC"/>
    <w:rPr>
      <w:color w:val="605E5C"/>
      <w:shd w:val="clear" w:color="auto" w:fill="E1DFDD"/>
    </w:rPr>
  </w:style>
  <w:style w:type="character" w:styleId="FollowedHyperlink">
    <w:name w:val="FollowedHyperlink"/>
    <w:basedOn w:val="a2"/>
    <w:uiPriority w:val="99"/>
    <w:semiHidden/>
    <w:unhideWhenUsed/>
    <w:rsid w:val="00F70DC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papers/SCS-1993/" TargetMode="External"/><Relationship Id="rId18" Type="http://schemas.openxmlformats.org/officeDocument/2006/relationships/hyperlink" Target="https://doi.org/10.3389/fmars.2022.1046106" TargetMode="External"/><Relationship Id="rId26" Type="http://schemas.openxmlformats.org/officeDocument/2006/relationships/hyperlink" Target="validation_reports/36_1_South_China_Sea_SCS-2007_Northern_South_China_Sea_%282000s%29/source/reconstruction_2000s/REPORT.md" TargetMode="External"/><Relationship Id="rId39" Type="http://schemas.openxmlformats.org/officeDocument/2006/relationships/theme" Target="theme/theme1.xml"/><Relationship Id="rId21" Type="http://schemas.openxmlformats.org/officeDocument/2006/relationships/hyperlink" Target="papers/LME036-PearlRanch-2026/" TargetMode="External"/><Relationship Id="rId34" Type="http://schemas.openxmlformats.org/officeDocument/2006/relationships/image" Target="media/image2.png"/><Relationship Id="rId7" Type="http://schemas.openxmlformats.org/officeDocument/2006/relationships/hyperlink" Target="https://www.seaaroundus.org/data/" TargetMode="External"/><Relationship Id="rId12" Type="http://schemas.openxmlformats.org/officeDocument/2006/relationships/hyperlink" Target="papers/SCS-2007/" TargetMode="External"/><Relationship Id="rId17" Type="http://schemas.openxmlformats.org/officeDocument/2006/relationships/hyperlink" Target="papers/LME036-Xisha-2022/" TargetMode="External"/><Relationship Id="rId25" Type="http://schemas.openxmlformats.org/officeDocument/2006/relationships/hyperlink" Target="validation_reports/36_1_South_China_Sea_SCS-2007_Northern_South_China_Sea_%282000s%29/saved_evidence_snapshot.json" TargetMode="External"/><Relationship Id="rId33" Type="http://schemas.openxmlformats.org/officeDocument/2006/relationships/hyperlink" Target="validation_reports/36_1_South_China_Sea_SCS-2007_Northern_South_China_Sea_%282000s%29/LME_036_boundary.png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oi.org/10.1016/j.dsr.2020.103251" TargetMode="External"/><Relationship Id="rId20" Type="http://schemas.openxmlformats.org/officeDocument/2006/relationships/hyperlink" Target="https://doi.org/10.3389/fmars.2023.1277226" TargetMode="External"/><Relationship Id="rId29" Type="http://schemas.openxmlformats.org/officeDocument/2006/relationships/hyperlink" Target="validation_reports/36_1_South_China_Sea_SCS-2007_Northern_South_China_Sea_%282000s%29/coverage_geography_test_note.md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LME_036.xlsx" TargetMode="External"/><Relationship Id="rId11" Type="http://schemas.openxmlformats.org/officeDocument/2006/relationships/hyperlink" Target="validation_reports/36_1_South_China_Sea_SCS-2007_Northern_South_China_Sea_%282000s%29/source/Cheung_2007.pdf" TargetMode="External"/><Relationship Id="rId24" Type="http://schemas.openxmlformats.org/officeDocument/2006/relationships/hyperlink" Target="models/36_1_South_China_Sea_SCS-2007_Northern_South_China_Sea_(2000s)/model.json" TargetMode="External"/><Relationship Id="rId32" Type="http://schemas.openxmlformats.org/officeDocument/2006/relationships/hyperlink" Target="validation_reports/36_1_South_China_Sea_SCS-2007_Northern_South_China_Sea_%282000s%29/coverage_geography_test_note.md" TargetMode="External"/><Relationship Id="rId37" Type="http://schemas.openxmlformats.org/officeDocument/2006/relationships/hyperlink" Target="validation_reports/36_1_South_China_Sea_SCS-2007_Northern_South_China_Sea_%282000s%29/article_figure_6_1.pn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papers/LME036-DeepSeep-2020/" TargetMode="External"/><Relationship Id="rId23" Type="http://schemas.openxmlformats.org/officeDocument/2006/relationships/hyperlink" Target="models/36_1_South_China_Sea_SCS-2007_Northern_South_China_Sea_%282000s%29/" TargetMode="External"/><Relationship Id="rId28" Type="http://schemas.openxmlformats.org/officeDocument/2006/relationships/hyperlink" Target="validation_reports/36_1_South_China_Sea_SCS-2007_Northern_South_China_Sea_%282000s%29/canonical_saved_state_comparison.json" TargetMode="External"/><Relationship Id="rId36" Type="http://schemas.openxmlformats.org/officeDocument/2006/relationships/hyperlink" Target="https://doi.org/10.14288/1.0074894" TargetMode="External"/><Relationship Id="rId10" Type="http://schemas.openxmlformats.org/officeDocument/2006/relationships/hyperlink" Target="https://doi.org/10.14288/1.0074894" TargetMode="External"/><Relationship Id="rId19" Type="http://schemas.openxmlformats.org/officeDocument/2006/relationships/hyperlink" Target="papers/LME036-Dongzhaigang-2023/" TargetMode="External"/><Relationship Id="rId31" Type="http://schemas.openxmlformats.org/officeDocument/2006/relationships/hyperlink" Target="validation_reports/36_1_South_China_Sea_SCS-2007_Northern_South_China_Sea_%282000s%29/geography/LMEs.geojson" TargetMode="External"/><Relationship Id="rId4" Type="http://schemas.openxmlformats.org/officeDocument/2006/relationships/settings" Target="settings.xml"/><Relationship Id="rId9" Type="http://schemas.openxmlformats.org/officeDocument/2006/relationships/hyperlink" Target="raw/LME_036.csv.gz" TargetMode="External"/><Relationship Id="rId14" Type="http://schemas.openxmlformats.org/officeDocument/2006/relationships/hyperlink" Target="papers/LME036-Pitcher-2000/" TargetMode="External"/><Relationship Id="rId22" Type="http://schemas.openxmlformats.org/officeDocument/2006/relationships/hyperlink" Target="https://doi.org/10.3389/fmars.2026.1744551" TargetMode="External"/><Relationship Id="rId27" Type="http://schemas.openxmlformats.org/officeDocument/2006/relationships/hyperlink" Target="validation_reports/36_1_South_China_Sea_SCS-2007_Northern_South_China_Sea_%282000s%29/source/SOURCE_CONFLICTS.md" TargetMode="External"/><Relationship Id="rId30" Type="http://schemas.openxmlformats.org/officeDocument/2006/relationships/image" Target="media/image1.png"/><Relationship Id="rId35" Type="http://schemas.openxmlformats.org/officeDocument/2006/relationships/hyperlink" Target="validation_reports/36_1_South_China_Sea_SCS-2007_Northern_South_China_Sea_%282000s%29/source/Cheung_2007.pdf" TargetMode="External"/><Relationship Id="rId8" Type="http://schemas.openxmlformats.org/officeDocument/2006/relationships/hyperlink" Target="raw/LME_036-catch.zip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4</Pages>
  <Words>1153</Words>
  <Characters>5770</Characters>
  <Application>Microsoft Office Word</Application>
  <DocSecurity>0</DocSecurity>
  <Lines>48</Lines>
  <Paragraphs>13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Regional model validation template</vt:lpstr>
      <vt:lpstr/>
    </vt:vector>
  </TitlesOfParts>
  <Manager/>
  <Company/>
  <LinksUpToDate>false</LinksUpToDate>
  <CharactersWithSpaces>6910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model validation template</dc:title>
  <dc:subject>Reusable evidence summary and LLM completion instructions</dc:subject>
  <dc:creator>python-docx</dc:creator>
  <cp:keywords/>
  <dc:description>generated by python-docx</dc:description>
  <cp:lastModifiedBy>Ido Carmel</cp:lastModifiedBy>
  <cp:revision>5</cp:revision>
  <dcterms:created xsi:type="dcterms:W3CDTF">2013-12-23T23:15:00Z</dcterms:created>
  <dcterms:modified xsi:type="dcterms:W3CDTF">2026-09-29T15:35:00Z</dcterms:modified>
  <cp:category/>
</cp:coreProperties>
</file>