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ns1:Ignorable="w14 w15 w16se w16cid w16 w16cex w16sdtdh w16sdtfl w16du wp14">
  <ns0:body>
    <ns0:p ns2:paraId="104E8DCF" ns2:textId="77777777" ns0:rsidR="003B7EB3" ns0:rsidRDefault="00000000">
      <ns0:pPr>
        <ns0:pStyle ns0:val="aa"/>
      </ns0:pPr>
      <ns0:r>
        <ns0:t>Canary Current model validation</ns0:t>
      </ns0:r>
    </ns0:p>
    <ns0:tbl>
      <ns0:tblPr>
        <ns0:tblW ns0:w="0" ns0:type="auto"/>
        <ns0:jc ns0:val="center"/>
        <ns0:tblLayout ns0:type="fixed"/>
        <ns0:tblLook ns0:val="04A0" ns0:firstRow="1" ns0:lastRow="0" ns0:firstColumn="1" ns0:lastColumn="0" ns0:noHBand="0" ns0:noVBand="1"/>
      </ns0:tblPr>
      <ns0:tblGrid>
        <ns0:gridCol ns0:w="2203"/>
        <ns0:gridCol ns0:w="7834"/>
      </ns0:tblGrid>
      <ns0:tr ns0:rsidR="003B7EB3" ns2:paraId="2047D818" ns2:textId="77777777">
        <ns0:trPr>
          <ns0:cantSplit/>
          <ns0:tblHeader/>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30A306A8" ns2:textId="77777777" ns0:rsidR="003B7EB3" ns0:rsidRDefault="00000000">
            <ns0:pPr>
              <ns0:spacing ns0:after="40"/>
            </ns0:pPr>
            <ns0:r>
              <ns0:rPr>
                <ns0:b/>
                <ns0:sz ns0:val="21"/>
              </ns0:rPr>
              <ns0:t>Field</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7943274E" ns2:textId="77777777" ns0:rsidR="003B7EB3" ns0:rsidRDefault="00000000">
            <ns0:pPr>
              <ns0:spacing ns0:after="40" ns0:line="240" ns0:lineRule="auto"/>
            </ns0:pPr>
            <ns0:r>
              <ns0:rPr>
                <ns0:b/>
                <ns0:color ns0:val="000000"/>
                <ns0:sz ns0:val="21"/>
              </ns0:rPr>
              <ns0:t>Entry</ns0:t>
            </ns0:r>
          </ns0:p>
        </ns0:tc>
      </ns0:tr>
      <ns0:tr ns0:rsidR="003B7EB3" ns2:paraId="5C6655DC"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F39D4D3" ns2:textId="77777777" ns0:rsidR="003B7EB3" ns0:rsidRDefault="00000000">
            <ns0:pPr>
              <ns0:spacing ns0:after="40"/>
            </ns0:pPr>
            <ns0:r>
              <ns0:rPr>
                <ns0:b/>
                <ns0:sz ns0:val="21"/>
              </ns0:rPr>
              <ns0:t>Region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8A6A720" ns2:textId="05708937" ns0:rsidR="003B7EB3" ns0:rsidRDefault="00000000">
            <ns0:pPr>
              <ns0:spacing ns0:after="40" ns0:line="240" ns0:lineRule="auto"/>
            </ns0:pPr>
            <ns0:r>
              <ns0:t>Northwest African Shelf / Canary Current</ns0:t>
            </ns0:r>
            <ns0:r ns0:rsidR="00220342">
              <ns0:t xml:space="preserve"> |</ns0:t>
            </ns0:r>
            <ns0:r>
              <ns0:t xml:space="preserve"> LME_027</ns0:t>
            </ns0:r>
            <ns0:r ns0:rsidR="00220342">
              <ns0:t xml:space="preserve"> |</ns0:t>
            </ns0:r>
            <ns0:r>
              <ns0:t xml:space="preserve"> </ns0:t>
            </ns0:r>
            <ns0:hyperlink ns3:id="rId6">
              <ns0:r ns0:rsidR="003B7EB3">
                <ns0:rPr>
                  <ns0:color ns0:val="0563C1"/>
                  <ns0:u ns0:val="single"/>
                </ns0:rPr>
                <ns0:t>Regional workbook</ns0:t>
              </ns0:r>
            </ns0:hyperlink>
          </ns0:p>
        </ns0:tc>
      </ns0:tr>
      <ns0:tr ns0:rsidR="003B7EB3" ns2:paraId="66955486"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CF8AD97" ns2:textId="77777777" ns0:rsidR="003B7EB3" ns0:rsidRDefault="00000000">
            <ns0:pPr>
              <ns0:spacing ns0:after="40"/>
            </ns0:pPr>
            <ns0:r>
              <ns0:rPr>
                <ns0:b/>
                <ns0:sz ns0:val="21"/>
              </ns0:rPr>
              <ns0:t>Catch source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B285D6F" ns2:textId="77777777" ns0:rsidR="003B7EB3" ns0:rsidRDefault="00000000">
            <ns0:pPr>
              <ns0:spacing ns0:after="40" ns0:line="240" ns0:lineRule="auto"/>
            </ns0:pPr>
            <ns0:r>
              <ns0:t xml:space="preserve">Sea Around Us catch series 1950–2019. Reference: 2019 landings; all 512 exact labels, including unidentified and zero-catch records. </ns0:t>
            </ns0:r>
            <ns0:hyperlink ns3:id="rId7">
              <ns0:r ns0:rsidR="003B7EB3">
                <ns0:rPr>
                  <ns0:color ns0:val="0563C1"/>
                  <ns0:u ns0:val="single"/>
                </ns0:rPr>
                <ns0:t>Catch inputs</ns0:t>
              </ns0:r>
            </ns0:hyperlink>
            <ns0:r>
              <ns0:t xml:space="preserve"> | </ns0:t>
            </ns0:r>
            <ns0:hyperlink ns3:id="rId8">
              <ns0:r ns0:rsidR="003B7EB3">
                <ns0:rPr>
                  <ns0:color ns0:val="0563C1"/>
                  <ns0:u ns0:val="single"/>
                </ns0:rPr>
                <ns0:t>Regional catch</ns0:t>
              </ns0:r>
            </ns0:hyperlink>
          </ns0:p>
        </ns0:tc>
      </ns0:tr>
      <ns0:tr ns0:rsidR="003B7EB3" ns2:paraId="12DA9EFE"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9D8736C" ns2:textId="77777777" ns0:rsidR="003B7EB3" ns0:rsidRDefault="00000000">
            <ns0:pPr>
              <ns0:spacing ns0:after="40"/>
            </ns0:pPr>
            <ns0:r>
              <ns0:rPr>
                <ns0:b/>
                <ns0:sz ns0:val="21"/>
              </ns0:rPr>
              <ns0:t>Selected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FD0A870" ns2:textId="77777777" ns0:rsidR="003B7EB3" ns0:rsidRDefault="00000000">
            <ns0:pPr>
              <ns0:spacing ns0:after="40" ns0:line="240" ns0:lineRule="auto"/>
            </ns0:pPr>
            <ns0:r>
              <ns0:t xml:space="preserve">Morissette, Melgo, Kaschner, Gerber &amp; Bamy (2009). Food web model and data for studying the interactions between marine mammals and fisheries in the Northwest African ecosystem. Fisheries Centre Research Reports 17(2). Exact final report unavailable; retained 2008 preliminary source is distinct. </ns0:t>
            </ns0:r>
            <ns0:hyperlink ns3:id="rId9">
              <ns0:r ns0:rsidR="003B7EB3">
                <ns0:rPr>
                  <ns0:color ns0:val="0563C1"/>
                  <ns0:u ns0:val="single"/>
                </ns0:rPr>
                <ns0:t>2008 preliminary PDF</ns0:t>
              </ns0:r>
            </ns0:hyperlink>
            <ns0:r>
              <ns0:t xml:space="preserve"> | </ns0:t>
            </ns0:r>
            <ns0:hyperlink ns3:id="rId10">
              <ns0:r ns0:rsidR="003B7EB3">
                <ns0:rPr>
                  <ns0:color ns0:val="0563C1"/>
                  <ns0:u ns0:val="single"/>
                </ns0:rPr>
                <ns0:t>Source identity review</ns0:t>
              </ns0:r>
            </ns0:hyperlink>
          </ns0:p>
        </ns0:tc>
      </ns0:tr>
      <ns0:tr ns0:rsidR="003B7EB3" ns2:paraId="6F08C902"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81222A1" ns2:textId="77777777" ns0:rsidR="003B7EB3" ns0:rsidRDefault="00000000">
            <ns0:pPr>
              <ns0:spacing ns0:after="40"/>
            </ns0:pPr>
            <ns0:r>
              <ns0:rPr>
                <ns0:b/>
                <ns0:sz ns0:val="21"/>
              </ns0:rPr>
              <ns0:t>Other known articles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AC768B6" ns2:textId="77777777" ns0:rsidR="003B7EB3" ns0:rsidRDefault="00000000">
            <ns0:pPr>
              <ns0:spacing ns0:after="40" ns0:line="240" ns0:lineRule="auto"/>
            </ns0:pPr>
            <ns0:r>
              <ns0:t xml:space="preserve">Guénette et al. (2014), Mauritanian Shelf/Banc d’Arguin, DOI 10.1371/journal.pone.0094742: distinct 1991–2006 model family. Villanueva et al. (2004), An Ecopath model of the Sine-Saloum Delta biosphere reserve (Senegal): distinct 38-group estuarine model. </ns0:t>
            </ns0:r>
            <ns0:hyperlink ns3:id="rId11">
              <ns0:r ns0:rsidR="003B7EB3">
                <ns0:rPr>
                  <ns0:color ns0:val="0563C1"/>
                  <ns0:u ns0:val="single"/>
                </ns0:rPr>
                <ns0:t>2014 article</ns0:t>
              </ns0:r>
            </ns0:hyperlink>
            <ns0:r>
              <ns0:t xml:space="preserve"> | </ns0:t>
            </ns0:r>
            <ns0:hyperlink ns3:id="rId12">
              <ns0:r ns0:rsidR="003B7EB3">
                <ns0:rPr>
                  <ns0:color ns0:val="0563C1"/>
                  <ns0:u ns0:val="single"/>
                </ns0:rPr>
                <ns0:t>Retained alternatives</ns0:t>
              </ns0:r>
            </ns0:hyperlink>
          </ns0:p>
        </ns0:tc>
      </ns0:tr>
      <ns0:tr ns0:rsidR="003B7EB3" ns2:paraId="4F65A783"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F144916" ns2:textId="77777777" ns0:rsidR="003B7EB3" ns0:rsidRDefault="00000000">
            <ns0:pPr>
              <ns0:spacing ns0:after="40"/>
            </ns0:pPr>
            <ns0:r>
              <ns0:rPr>
                <ns0:b/>
                <ns0:sz ns0:val="21"/>
              </ns0:rPr>
              <ns0:t>Selected model</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844B879" ns2:textId="77777777" ns0:rsidR="003B7EB3" ns0:rsidRDefault="00000000">
            <ns0:pPr>
              <ns0:spacing ns0:after="40" ns0:line="240" ns0:lineRule="auto"/>
            </ns0:pPr>
            <ns0:r>
              <ns0:t xml:space="preserve">27_118_Northwest_Africa_(1987); EcoBase accession 118, nominal 1987, 27 ecological groups plus synthetic diet_import. Broad Northwest African offshore ecosystem; reported area 3,561,029 km². </ns0:t>
            </ns0:r>
            <ns0:hyperlink ns3:id="rId13">
              <ns0:r ns0:rsidR="003B7EB3">
                <ns0:rPr>
                  <ns0:color ns0:val="0563C1"/>
                  <ns0:u ns0:val="single"/>
                </ns0:rPr>
                <ns0:t>Selected JSON</ns0:t>
              </ns0:r>
            </ns0:hyperlink>
            <ns0:r>
              <ns0:t xml:space="preserve"> | </ns0:t>
            </ns0:r>
            <ns0:hyperlink ns3:id="rId14">
              <ns0:r ns0:rsidR="003B7EB3">
                <ns0:rPr>
                  <ns0:color ns0:val="0563C1"/>
                  <ns0:u ns0:val="single"/>
                </ns0:rPr>
                <ns0:t>Model folder</ns0:t>
              </ns0:r>
            </ns0:hyperlink>
          </ns0:p>
        </ns0:tc>
      </ns0:tr>
      <ns0:tr ns0:rsidR="003B7EB3" ns2:paraId="749896B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9D83737" ns2:textId="77777777" ns0:rsidR="003B7EB3" ns0:rsidRDefault="00000000">
            <ns0:pPr>
              <ns0:spacing ns0:after="40" ns0:line="240" ns0:lineRule="auto"/>
            </ns0:pPr>
            <ns0:r>
              <ns0:rPr>
                <ns0:b/>
                <ns0:color ns0:val="000000"/>
                <ns0:sz ns0:val="21"/>
              </ns0:rPr>
              <ns0:t>Other models from the same article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6CAFEAA" ns2:textId="77777777" ns0:rsidR="003B7EB3" ns0:rsidRDefault="00000000">
            <ns0:pPr>
              <ns0:spacing ns0:after="40" ns0:line="240" ns0:lineRule="auto"/>
            </ns0:pPr>
            <ns0:r>
              <ns0:t xml:space="preserve">No additional temporal model from this exact final report is verified. The stored _1883ddd3 candidate is a separately archived identity, not a second source model. Banc d’Arguin/Mauritanian Shelf 1991 belongs to the separate Guénette source. </ns0:t>
            </ns0:r>
            <ns0:hyperlink ns3:id="rId15">
              <ns0:r ns0:rsidR="003B7EB3">
                <ns0:rPr>
                  <ns0:color ns0:val="0563C1"/>
                  <ns0:u ns0:val="single"/>
                </ns0:rPr>
                <ns0:t>Identity inventory</ns0:t>
              </ns0:r>
            </ns0:hyperlink>
          </ns0:p>
        </ns0:tc>
      </ns0:tr>
      <ns0:tr ns0:rsidR="003B7EB3" ns2:paraId="1CEEDBE3"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CDC192C" ns2:textId="77777777" ns0:rsidR="003B7EB3" ns0:rsidRDefault="00000000">
            <ns0:pPr>
              <ns0:spacing ns0:after="40"/>
            </ns0:pPr>
            <ns0:r>
              <ns0:rPr>
                <ns0:b/>
                <ns0:sz ns0:val="21"/>
              </ns0:rPr>
              <ns0:t>Selection rationale</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C05399B" ns2:textId="2B41CFDA" ns0:rsidR="00FE771E" ns0:rsidRDefault="00000000">
            <ns0:pPr>
              <ns0:spacing ns0:after="40" ns0:line="240" ns0:lineRule="auto"/>
            </ns0:pPr>
            <ns0:r>
              <ns0:t xml:space="preserve">Article: ? </ns0:t>
            </ns0:r>
          </ns0:p>
          <ns0:p ns2:paraId="42BE6328" ns2:textId="01104866" ns0:rsidR="003B7EB3" ns0:rsidRDefault="00000000">
            <ns0:pPr>
              <ns0:spacing ns0:after="40" ns0:line="240" ns0:lineRule="auto"/>
            </ns0:pPr>
            <ns0:r>
              <ns0:t>Model: user selected this available non-failing 1987 alternative over Banc d’Arguin/Mauritanian Shelf 1991, whose three configurations failed</ns0:t>
            </ns0:r>
            <ns0:r ns0:rsidR="00FE771E">
              <ns0:t xml:space="preserve"> on first try</ns0:t>
            </ns0:r>
            <ns0:r>
              <ns0:t xml:space="preserve">. </ns0:t>
            </ns0:r>
            <ns0:r ns0:rsidR="00FE771E">
              <ns0:t>This does not mean that the article-extracted model will fail after investigation.</ns0:t>
            </ns0:r>
          </ns0:p>
        </ns0:tc>
      </ns0:tr>
      <ns0:tr ns0:rsidR="003B7EB3" ns2:paraId="7EEED250"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2764B97" ns2:textId="77777777" ns0:rsidR="003B7EB3" ns0:rsidRDefault="00000000">
            <ns0:pPr>
              <ns0:spacing ns0:after="40"/>
            </ns0:pPr>
            <ns0:r>
              <ns0:rPr>
                <ns0:b/>
                <ns0:sz ns0:val="21"/>
              </ns0:rPr>
              <ns0:t>Model extraction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1F79F4F" ns2:textId="3B230068" ns0:rsidR="002A443A" ns0:rsidRDefault="002A443A">
            <ns0:pPr>
              <ns0:spacing ns0:after="40" ns0:line="240" ns0:lineRule="auto"/>
            </ns0:pPr>
            <ns0:r>
              <ns0:t>The model is the official EcoBase model 118.</ns0:t>
            </ns0:r>
          </ns0:p>
          <ns0:p ns2:paraId="67BBD6FD" ns2:textId="6A57F4EF" ns0:rsidR="002A443A" ns0:rsidRDefault="002A443A">
            <ns0:pPr>
              <ns0:spacing ns0:after="40" ns0:line="240" ns0:lineRule="auto"/>
              <ns0:rPr>
                <ns0:lang ns0:bidi="he-IL"/>
              </ns0:rPr>
            </ns0:pPr>
            <ns0:r>
              <ns0:rPr>
                <ns0:lang ns0:bidi="he-IL"/>
              </ns0:rPr>
              <ns0:t>However, original diet sums do not sum to 1 (rounding errors are present).</ns0:t>
            </ns0:r>
          </ns0:p>
          <ns0:p ns2:paraId="32535E20" ns2:textId="59F6C019" ns0:rsidR="002A443A" ns0:rsidRDefault="002A443A">
            <ns0:pPr>
              <ns0:spacing ns0:after="40" ns0:line="240" ns0:lineRule="auto"/>
              <ns0:rPr>
                <ns0:lang ns0:bidi="he-IL"/>
              </ns0:rPr>
            </ns0:pPr>
            <ns0:r>
              <ns0:rPr>
                <ns0:lang ns0:bidi="he-IL"/>
              </ns0:rPr>
              <ns0:t>Original BA is 0; however, after DC is normalized, predation values change. We decided to keep EE and M0 flows as in the original JSON and change only BA to keep the model balanced.</ns0:t>
            </ns0:r>
          </ns0:p>
          <ns0:p ns2:paraId="77CAEA4E" ns2:textId="49B21E17" ns0:rsidR="002A443A" ns0:rsidRDefault="002A443A">
            <ns0:pPr>
              <ns0:spacing ns0:after="40" ns0:line="240" ns0:lineRule="auto"/>
              <ns0:rPr>
                <ns0:lang ns0:bidi="he-IL"/>
              </ns0:rPr>
            </ns0:pPr>
            <ns0:r>
              <ns0:rPr>
                <ns0:lang ns0:bidi="he-IL"/>
              </ns0:rPr>
              <ns0:t>The model uses default GS values of 0.2 for consumers.</ns0:t>
            </ns0:r>
          </ns0:p>
          <ns0:p ns2:paraId="6B21FA21" ns2:textId="7CFFFA5C" ns0:rsidR="002A443A" ns0:rsidRDefault="002A443A">
            <ns0:pPr>
              <ns0:spacing ns0:after="40" ns0:line="240" ns0:lineRule="auto"/>
              <ns0:rPr>
                <ns0:lang ns0:bidi="he-IL"/>
              </ns0:rPr>
            </ns0:pPr>
            <ns0:r>
              <ns0:rPr>
                <ns0:lang ns0:bidi="he-IL"/>
              </ns0:rPr>
              <ns0:t>Groups "Sei whales" and "Brydes whales" route 0% of their flow_to_det to the detritus – we treat their unassimilated consumption and M0 flows as export from the region.</ns0:t>
            </ns0:r>
          </ns0:p>
          <ns0:p ns2:paraId="5F3E9534" ns2:textId="03349E67" ns0:rsidR="003B7EB3" ns0:rsidRDefault="003B7EB3">
            <ns0:pPr>
              <ns0:spacing ns0:after="40" ns0:line="240" ns0:lineRule="auto"/>
            </ns0:pPr>
            <ns0:hyperlink ns3:id="rId16">
              <ns0:r>
                <ns0:rPr>
                  <ns0:color ns0:val="0563C1"/>
                  <ns0:u ns0:val="single"/>
                </ns0:rPr>
                <ns0:t>Source/runtime review</ns0:t>
              </ns0:r>
            </ns0:hyperlink>
            <ns0:r>
              <ns0:t xml:space="preserve"> | </ns0:t>
            </ns0:r>
            <ns0:hyperlink ns3:id="rId17">
              <ns0:r>
                <ns0:rPr>
                  <ns0:color ns0:val="0563C1"/>
                  <ns0:u ns0:val="single"/>
                </ns0:rPr>
                <ns0:t>Transformation ledger</ns0:t>
              </ns0:r>
            </ns0:hyperlink>
          </ns0:p>
          <ns0:p>
            <ns0:r>
              <ns0:t>Retained departures and evidence limits: </ns0:t>
            </ns0:r>
            <ns0:hyperlink ns3:id="rIdModelNotes">
              <ns0:r>
                <ns0:rPr>
                  <ns0:color ns0:val="0563C1"/>
                  <ns0:u ns0:val="single"/>
                </ns0:rPr>
                <ns0:t>model notes</ns0:t>
              </ns0:r>
            </ns0:hyperlink>
          </ns0:p>
        </ns0:tc>
      </ns0:tr>
      <ns0:tr ns0:rsidR="003B7EB3" ns2:paraId="22D31032"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B0752E1" ns2:textId="77777777" ns0:rsidR="003B7EB3" ns0:rsidRDefault="00000000">
            <ns0:pPr>
              <ns0:spacing ns0:after="40"/>
            </ns0:pPr>
            <ns0:r>
              <ns0:rPr>
                <ns0:b/>
                <ns0:sz ns0:val="21"/>
              </ns0:rPr>
              <ns0:t>GE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303597A" ns2:textId="19C40E87" ns0:rsidR="003B7EB3" ns0:rsidRDefault="0013050C">
            <ns0:pPr>
              <ns0:spacing ns0:after="40" ns0:line="240" ns0:lineRule="auto"/>
            </ns0:pPr>
            <ns0:r>
              <ns0:rPr>
                <ns0:sz ns0:val="21"/>
              </ns0:rPr>
              <ns0:t>OK</ns0:t>
            </ns0:r>
          </ns0:p>
          <ns0:p ns2:paraId="428C920F" ns2:textId="016B3B94" ns0:rsidR="003B7EB3" ns0:rsidRDefault="00000000">
            <ns0:pPr>
              <ns0:spacing ns0:after="40" ns0:line="240" ns0:lineRule="auto"/>
            </ns0:pPr>
            <ns0:r>
              <ns0:rPr>
                <ns0:sz ns0:val="21"/>
              </ns0:rPr>
              <ns0:t>No negative SPPR entries across the basal-source columns</ns0:t>
            </ns0:r>
            <ns0:r ns0:rsidR="00DB3B8E">
              <ns0:rPr>
                <ns0:sz ns0:val="21"/>
              </ns0:rPr>
              <ns0:t>.</ns0:t>
            </ns0:r>
          </ns0:p>
          <ns0:p ns2:paraId="20D2453D" ns2:textId="50FB4CE7" ns0:rsidR="00DB3B8E" ns0:rsidRDefault="00000000">
            <ns0:pPr>
              <ns0:spacing ns0:after="40" ns0:line="240" ns0:lineRule="auto"/>
              <ns0:rPr>
                <ns0:sz ns0:val="21"/>
              </ns0:rPr>
            </ns0:pPr>
            <ns0:r>
              <ns0:rPr>
                <ns0:sz ns0:val="21"/>
              </ns0:rPr>
              <ns0:t>rho_living = 0.1</ns0:t>
            </ns0:r>
            <ns0:r ns0:rsidR="00DB3B8E">
              <ns0:rPr>
                <ns0:sz ns0:val="21"/>
              </ns0:rPr>
              <ns0:t>7</ns0:t>
            </ns0:r>
          </ns0:p>
          <ns0:p ns2:paraId="25CC2324" ns2:textId="74E9E9E1" ns0:rsidR="003B7EB3" ns0:rsidRDefault="00000000">
            <ns0:pPr>
              <ns0:spacing ns0:after="40" ns0:line="240" ns0:lineRule="auto"/>
            </ns0:pPr>
            <ns0:r>
              <ns0:rPr>
                <ns0:sz ns0:val="21"/>
              </ns0:rPr>
              <ns0:t>b = 0.3</ns0:t>
            </ns0:r>
            <ns0:r ns0:rsidR="00DB3B8E">
              <ns0:rPr>
                <ns0:sz ns0:val="21"/>
              </ns0:rPr>
              <ns0:t>7</ns0:t>
            </ns0:r>
          </ns0:p>
          <ns0:p ns2:paraId="236CDFD1" ns2:textId="77777777" ns0:rsidR="003B7EB3" ns0:rsidRDefault="00000000">
            <ns0:pPr>
              <ns0:spacing ns0:after="40" ns0:line="240" ns0:lineRule="auto"/>
            </ns0:pPr>
            <ns0:r>
              <ns0:rPr>
                <ns0:sz ns0:val="21"/>
              </ns0:rPr>
              <ns0:t>Detritus (27): SPPR = 2.097498.</ns0:t>
            </ns0:r>
          </ns0:p>
        </ns0:tc>
      </ns0:tr>
      <ns0:tr ns0:rsidR="003B7EB3" ns2:paraId="73FC50BF"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6211BA5" ns2:textId="77777777" ns0:rsidR="003B7EB3" ns0:rsidRDefault="00000000">
            <ns0:pPr>
              <ns0:spacing ns0:after="40"/>
            </ns0:pPr>
            <ns0:r>
              <ns0:rPr>
                <ns0:b/>
                <ns0:sz ns0:val="21"/>
              </ns0:rPr>
              <ns0:lastRenderedPageBreak/>
              <ns0:t>TE diagnostics</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F2E3561" ns2:textId="116E0652" ns0:rsidR="003B7EB3" ns0:rsidRDefault="00000000">
            <ns0:pPr>
              <ns0:spacing ns0:after="40" ns0:line="240" ns0:lineRule="auto"/>
              <ns0:rPr>
                <ns0:sz ns0:val="21"/>
              </ns0:rPr>
            </ns0:pPr>
            <ns0:r>
              <ns0:rPr>
                <ns0:sz ns0:val="21"/>
              </ns0:rPr>
              <ns0:t xml:space="preserve">WARN: </ns0:t>
            </ns0:r>
          </ns0:p>
          <ns0:p ns2:paraId="0D6137AE" ns2:textId="070A345B" ns0:rsidR="0013050C" ns0:rsidRDefault="0013050C" ns0:rsidP="0013050C">
            <ns0:pPr>
              <ns0:pStyle ns0:val="ae"/>
              <ns0:numPr>
                <ns0:ilvl ns0:val="0"/>
                <ns0:numId ns0:val="12"/>
              </ns0:numPr>
              <ns0:spacing ns0:after="40" ns0:line="240" ns0:lineRule="auto"/>
            </ns0:pPr>
            <ns0:r>
              <ns0:t>All whale groups and seabirds have EE=0</ns0:t>
            </ns0:r>
          </ns0:p>
          <ns0:p ns2:paraId="39479B26" ns2:textId="6D17ABA7" ns0:rsidR="0013050C" ns0:rsidRDefault="003C5812" ns0:rsidP="0013050C">
            <ns0:pPr>
              <ns0:pStyle ns0:val="ae"/>
              <ns0:numPr>
                <ns0:ilvl ns0:val="0"/>
                <ns0:numId ns0:val="12"/>
              </ns0:numPr>
              <ns0:spacing ns0:after="40" ns0:line="240" ns0:lineRule="auto"/>
            </ns0:pPr>
            <ns0:r>
              <ns0:rPr>
                <ns0:sz ns0:val="21"/>
              </ns0:rPr>
              <ns0:t>Living groups recycling is very high (rho_living&gt;0.9)</ns0:t>
            </ns0:r>
          </ns0:p>
          <ns0:p ns2:paraId="7AC272B2" ns2:textId="77777777" ns0:rsidR="003B7EB3" ns0:rsidRDefault="00000000">
            <ns0:pPr>
              <ns0:spacing ns0:after="40" ns0:line="240" ns0:lineRule="auto"/>
            </ns0:pPr>
            <ns0:r>
              <ns0:rPr>
                <ns0:sz ns0:val="21"/>
              </ns0:rPr>
              <ns0:t>No negative SPPR entries across the basal-source columns, including unfished groups.</ns0:t>
            </ns0:r>
          </ns0:p>
          <ns0:p ns2:paraId="10B71A2B" ns2:textId="3602C8E8" ns0:rsidR="003B7EB3" ns0:rsidRDefault="00000000">
            <ns0:pPr>
              <ns0:spacing ns0:after="40" ns0:line="240" ns0:lineRule="auto"/>
            </ns0:pPr>
            <ns0:r>
              <ns0:rPr>
                <ns0:sz ns0:val="21"/>
              </ns0:rPr>
              <ns0:t>rho_living = 0.99.</ns0:t>
            </ns0:r>
          </ns0:p>
          <ns0:p ns2:paraId="5B738EB4" ns2:textId="77777777" ns0:rsidR="003B7EB3" ns0:rsidRDefault="00000000">
            <ns0:pPr>
              <ns0:spacing ns0:after="40" ns0:line="240" ns0:lineRule="auto"/>
            </ns0:pPr>
            <ns0:r>
              <ns0:rPr>
                <ns0:sz ns0:val="21"/>
              </ns0:rPr>
              <ns0:t>Detritus (27): SPPR = 1.608032.</ns0:t>
            </ns0:r>
          </ns0:p>
          <ns0:p ns2:paraId="7B367A3C" ns2:textId="77777777" ns0:rsidR="003B7EB3" ns0:rsidRDefault="00000000">
            <ns0:pPr>
              <ns0:spacing ns0:after="40" ns0:line="240" ns0:lineRule="auto"/>
            </ns0:pPr>
            <ns0:r>
              <ns0:rPr>
                <ns0:sz ns0:val="21"/>
              </ns0:rPr>
              <ns0:t>Coastal tunas (17) has near-zero efficiency; TE is near singular.</ns0:t>
            </ns0:r>
          </ns0:p>
        </ns0:tc>
      </ns0:tr>
      <ns0:tr ns0:rsidR="003B7EB3" ns2:paraId="095CC27C"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1B2A074" ns2:textId="77777777" ns0:rsidR="003B7EB3" ns0:rsidRDefault="00000000">
            <ns0:pPr>
              <ns0:spacing ns0:after="40"/>
            </ns0:pPr>
            <ns0:r>
              <ns0:rPr>
                <ns0:b/>
                <ns0:sz ns0:val="21"/>
              </ns0:rPr>
              <ns0:t>SPPR calculation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45837B7" ns2:textId="31C62553" ns0:rsidR="0013050C" ns0:rsidRDefault="0013050C" ns0:rsidP="0013050C">
            <ns0:pPr>
              <ns0:spacing ns0:after="40"/>
              <ns0:rPr>
                <ns0:sz ns0:val="21"/>
              </ns0:rPr>
            </ns0:pPr>
            <ns0:r>
              <ns0:rPr>
                <ns0:sz ns0:val="21"/>
              </ns0:rPr>
              <ns0:t>Removed groups from calculation due to GE&lt;0.5% (all have EE=0):</ns0:t>
            </ns0:r>
          </ns0:p>
          <ns0:p ns2:paraId="25F74BCE" ns2:textId="2EAD6291" ns0:rsidR="003B7EB3" ns0:rsidRDefault="0013050C" ns0:rsidP="0013050C">
            <ns0:pPr>
              <ns0:pStyle ns0:val="ae"/>
              <ns0:numPr>
                <ns0:ilvl ns0:val="0"/>
                <ns0:numId ns0:val="11"/>
              </ns0:numPr>
              <ns0:spacing ns0:after="40" ns0:line="240" ns0:lineRule="auto"/>
            </ns0:pPr>
            <ns0:r>
              <ns0:t>Seabirds (GE=0.1%, TL=3.8, SPPR_GE=19K)</ns0:t>
            </ns0:r>
          </ns0:p>
          <ns0:p ns2:paraId="7301B30A" ns2:textId="688420C2" ns0:rsidR="0013050C" ns0:rsidRDefault="0013050C" ns0:rsidP="0013050C">
            <ns0:pPr>
              <ns0:pStyle ns0:val="ae"/>
              <ns0:numPr>
                <ns0:ilvl ns0:val="0"/>
                <ns0:numId ns0:val="11"/>
              </ns0:numPr>
              <ns0:spacing ns0:after="40" ns0:line="240" ns0:lineRule="auto"/>
            </ns0:pPr>
            <ns0:r ns0:rsidRPr="0013050C">
              <ns0:t>Killer whales</ns0:t>
            </ns0:r>
            <ns0:r>
              <ns0:t xml:space="preserve"> (GE=0.2%, TL=3.9, SPPR_GE=756K)</ns0:t>
            </ns0:r>
          </ns0:p>
          <ns0:p ns2:paraId="7D2EDEA5" ns2:textId="77777777" ns0:rsidR="0013050C" ns0:rsidRDefault="0013050C" ns0:rsidP="0013050C">
            <ns0:pPr>
              <ns0:pStyle ns0:val="ae"/>
              <ns0:numPr>
                <ns0:ilvl ns0:val="0"/>
                <ns0:numId ns0:val="11"/>
              </ns0:numPr>
              <ns0:spacing ns0:after="40" ns0:line="240" ns0:lineRule="auto"/>
            </ns0:pPr>
            <ns0:r>
              <ns0:t>Sei whales (GE=0.3%, TL=2.1, SPPR_GE=448)</ns0:t>
            </ns0:r>
          </ns0:p>
          <ns0:p ns2:paraId="76C8B644" ns2:textId="77777777" ns0:rsidR="0013050C" ns0:rsidRDefault="0013050C" ns0:rsidP="0013050C">
            <ns0:pPr>
              <ns0:pStyle ns0:val="ae"/>
              <ns0:numPr>
                <ns0:ilvl ns0:val="0"/>
                <ns0:numId ns0:val="11"/>
              </ns0:numPr>
              <ns0:spacing ns0:after="40" ns0:line="240" ns0:lineRule="auto"/>
            </ns0:pPr>
            <ns0:r>
              <ns0:t>Beaked whales (GE=0.4%, TL=4.2, SPPR_GE=15K)</ns0:t>
            </ns0:r>
          </ns0:p>
          <ns0:p ns2:paraId="50E6E8C1" ns2:textId="5D835FB2" ns0:rsidR="00623F7D" ns0:rsidRDefault="00623F7D" ns0:rsidP="0013050C">
            <ns0:pPr>
              <ns0:pStyle ns0:val="ae"/>
              <ns0:numPr>
                <ns0:ilvl ns0:val="0"/>
                <ns0:numId ns0:val="11"/>
              </ns0:numPr>
              <ns0:spacing ns0:after="40" ns0:line="240" ns0:lineRule="auto"/>
            </ns0:pPr>
            <ns0:r>
              <ns0:t>Dolphins (GE=0.3%, TL=3.5, SPPR_GE=5K)</ns0:t>
            </ns0:r>
          </ns0:p>
          <ns0:p ns2:paraId="30D6AC2B" ns2:textId="77777777" ns0:rsidR="00DB3B8E" ns0:rsidRDefault="00DB3B8E" ns0:rsidP="0013050C">
            <ns0:pPr>
              <ns0:pStyle ns0:val="ae"/>
              <ns0:numPr>
                <ns0:ilvl ns0:val="0"/>
                <ns0:numId ns0:val="11"/>
              </ns0:numPr>
              <ns0:spacing ns0:after="40" ns0:line="240" ns0:lineRule="auto"/>
            </ns0:pPr>
          </ns0:p>
          <ns0:p ns2:paraId="4CB2ABFD" ns2:textId="20A2B742" ns0:rsidR="00DB3B8E" ns0:rsidRDefault="00DB3B8E" ns0:rsidP="00DB3B8E">
            <ns0:pPr>
              <ns0:spacing ns0:after="40"/>
              <ns0:rPr>
                <ns0:sz ns0:val="21"/>
              </ns0:rPr>
            </ns0:pPr>
            <ns0:r>
              <ns0:rPr>
                <ns0:sz ns0:val="21"/>
              </ns0:rPr>
              <ns0:t>Removed groups from calculation due to too high SPPR_TE:</ns0:t>
            </ns0:r>
          </ns0:p>
          <ns0:p ns2:paraId="7D7CEB70" ns2:textId="418F93DA" ns0:rsidR="00DB3B8E" ns0:rsidRDefault="00DB3B8E" ns0:rsidP="00DB3B8E">
            <ns0:pPr>
              <ns0:pStyle ns0:val="ae"/>
              <ns0:numPr>
                <ns0:ilvl ns0:val="0"/>
                <ns0:numId ns0:val="11"/>
              </ns0:numPr>
              <ns0:spacing ns0:after="40" ns0:line="240" ns0:lineRule="auto"/>
            </ns0:pPr>
            <ns0:r ns0:rsidRPr="00DB3B8E">
              <ns0:t xml:space="preserve">Mesopelagic predators </ns0:t>
            </ns0:r>
            <ns0:r>
              <ns0:t>(TE=1.5%, TL=3.9, SPPR_TE=2.75M)</ns0:t>
            </ns0:r>
          </ns0:p>
          <ns0:p ns2:paraId="372C32CB" ns2:textId="1BFA92F3" ns0:rsidR="00DB3B8E" ns0:rsidRDefault="00DB3B8E" ns0:rsidP="00DB3B8E">
            <ns0:pPr>
              <ns0:pStyle ns0:val="ae"/>
              <ns0:numPr>
                <ns0:ilvl ns0:val="0"/>
                <ns0:numId ns0:val="11"/>
              </ns0:numPr>
              <ns0:spacing ns0:after="40" ns0:line="240" ns0:lineRule="auto"/>
            </ns0:pPr>
            <ns0:r ns0:rsidRPr="00DB3B8E">
              <ns0:t xml:space="preserve">Coastal tunas </ns0:t>
            </ns0:r>
            <ns0:r>
              <ns0:t>(TE=1.5%, TL=3.3, SPPR_TE=86K)</ns0:t>
            </ns0:r>
          </ns0:p>
          <ns0:p ns2:paraId="6B923ADB" ns2:textId="18BE2783" ns0:rsidR="00DB3B8E" ns0:rsidRDefault="003C5812" ns0:rsidP="003C5812">
            <ns0:pPr>
              <ns0:pStyle ns0:val="ae"/>
              <ns0:numPr>
                <ns0:ilvl ns0:val="0"/>
                <ns0:numId ns0:val="11"/>
              </ns0:numPr>
              <ns0:spacing ns0:after="40" ns0:line="240" ns0:lineRule="auto"/>
            </ns0:pPr>
            <ns0:r ns0:rsidRPr="003C5812">
              <ns0:t>Sharks</ns0:t>
            </ns0:r>
          </ns0:p>
          <ns0:p ns2:paraId="2D164BBE" ns2:textId="4CBC9EE7" ns0:rsidR="003C5812" ns0:rsidRDefault="003C5812" ns0:rsidP="003C5812">
            <ns0:pPr>
              <ns0:pStyle ns0:val="ae"/>
              <ns0:numPr>
                <ns0:ilvl ns0:val="0"/>
                <ns0:numId ns0:val="11"/>
              </ns0:numPr>
              <ns0:spacing ns0:after="40" ns0:line="240" ns0:lineRule="auto"/>
            </ns0:pPr>
            <ns0:r>
              <ns0:t>Dolphins</ns0:t>
            </ns0:r>
          </ns0:p>
          <ns0:p ns2:paraId="1355154D" ns2:textId="2DB2308C" ns0:rsidR="003C5812" ns0:rsidRDefault="003C5812" ns0:rsidP="003C5812">
            <ns0:pPr>
              <ns0:pStyle ns0:val="ae"/>
              <ns0:numPr>
                <ns0:ilvl ns0:val="0"/>
                <ns0:numId ns0:val="11"/>
              </ns0:numPr>
              <ns0:spacing ns0:after="40" ns0:line="240" ns0:lineRule="auto"/>
            </ns0:pPr>
            <ns0:r ns0:rsidRPr="003C5812">
              <ns0:t>Rays</ns0:t>
            </ns0:r>
          </ns0:p>
          <ns0:p ns2:paraId="428F9161" ns2:textId="559CE134" ns0:rsidR="003C5812" ns0:rsidRDefault="003C5812" ns0:rsidP="003C5812">
            <ns0:pPr>
              <ns0:pStyle ns0:val="ae"/>
              <ns0:numPr>
                <ns0:ilvl ns0:val="0"/>
                <ns0:numId ns0:val="11"/>
              </ns0:numPr>
              <ns0:spacing ns0:after="40" ns0:line="240" ns0:lineRule="auto"/>
            </ns0:pPr>
            <ns0:r ns0:rsidRPr="003C5812">
              <ns0:t>Crustaceans</ns0:t>
            </ns0:r>
          </ns0:p>
          <ns0:p ns2:paraId="37DF3764" ns2:textId="5AD9BF3A" ns0:rsidR="00DB3B8E" ns0:rsidRPr="003C5812" ns0:rsidRDefault="003C5812" ns0:rsidP="003C5812">
            <ns0:pPr>
              <ns0:pStyle ns0:val="ae"/>
              <ns0:numPr>
                <ns0:ilvl ns0:val="0"/>
                <ns0:numId ns0:val="11"/>
              </ns0:numPr>
              <ns0:spacing ns0:after="40" ns0:line="240" ns0:lineRule="auto"/>
            </ns0:pPr>
            <ns0:r ns0:rsidRPr="003C5812">
              <ns0:t>Bathydeersal predators</ns0:t>
            </ns0:r>
          </ns0:p>
        </ns0:tc>
      </ns0:tr>
      <ns0:tr ns0:rsidR="003B7EB3" ns2:paraId="6C6A81B2"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69DC9A4" ns2:textId="77777777" ns0:rsidR="003B7EB3" ns0:rsidRDefault="00000000">
            <ns0:pPr>
              <ns0:spacing ns0:after="40"/>
            </ns0:pPr>
            <ns0:r>
              <ns0:rPr>
                <ns0:b/>
                <ns0:sz ns0:val="21"/>
              </ns0:rPr>
              <ns0:t>Geographic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E4D7411" ns2:textId="77777777" ns0:rsidR="003B7EB3" ns0:rsidRDefault="00000000">
            <ns0:pPr>
              <ns0:spacing ns0:after="40" ns0:line="240" ns0:lineRule="auto"/>
            </ns0:pPr>
            <ns0:r>
              <ns0:t>Approximate A: 95–100% of the region covered by the study. B: 20–35% of the study inside the region.</ns0:t>
            </ns0:r>
          </ns0:p>
        </ns0:tc>
      </ns0:tr>
      <ns0:tr ns0:rsidR="003B7EB3" ns2:paraId="334D270B"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CFE7B7B" ns2:textId="77777777" ns0:rsidR="003B7EB3" ns0:rsidRDefault="00000000">
            <ns0:pPr>
              <ns0:spacing ns0:after="40"/>
            </ns0:pPr>
            <ns0:r>
              <ns0:rPr>
                <ns0:b/>
                <ns0:sz ns0:val="21"/>
              </ns0:rPr>
              <ns0:t>Temporal fit</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9D3F439" ns2:textId="77777777" ns0:rsidR="003B7EB3" ns0:rsidRDefault="00000000">
            <ns0:pPr>
              <ns0:spacing ns0:after="40" ns0:line="240" ns0:lineRule="auto"/>
            </ns0:pPr>
            <ns0:r>
              <ns0:t>Static 1987 coefficients and group-catch mixture proxies are applied across 1950–2019. The 2019 reference is 32 years later; publication 2009 does not update ecosystem conditions. Annual ecosystem change is not reconstructed.</ns0:t>
            </ns0:r>
          </ns0:p>
        </ns0:tc>
      </ns0:tr>
      <ns0:tr ns0:rsidR="003B7EB3" ns2:paraId="5F1348DC"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1DF9FE6" ns2:textId="77777777" ns0:rsidR="003B7EB3" ns0:rsidRDefault="00000000">
            <ns0:pPr>
              <ns0:spacing ns0:after="40"/>
            </ns0:pPr>
            <ns0:r>
              <ns0:rPr>
                <ns0:b/>
                <ns0:sz ns0:val="21"/>
              </ns0:rPr>
              <ns0:t>Other</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B05F84B" ns2:textId="474A5570" ns0:rsidR="003B7EB3" ns0:rsidRDefault="003C5812">
            <ns0:pPr>
              <ns0:spacing ns0:after="40" ns0:line="240" ns0:lineRule="auto"/>
            </ns0:pPr>
            <ns0:r>
              <ns0:t xml:space="preserve"> </ns0:t>
            </ns0:r>
          </ns0:p>
        </ns0:tc>
      </ns0:tr>
      <ns0:tr ns0:rsidR="003B7EB3" ns2:paraId="624A86AC"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1DF0441" ns2:textId="77777777" ns0:rsidR="003B7EB3" ns0:rsidRDefault="00000000">
            <ns0:pPr>
              <ns0:spacing ns0:after="40"/>
            </ns0:pPr>
            <ns0:r>
              <ns0:rPr>
                <ns0:b/>
                <ns0:sz ns0:val="21"/>
              </ns0:rPr>
              <ns0:t>Open issues and next action</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E426208" ns2:textId="77777777" ns0:rsidR="003B7EB3" ns0:rsidRDefault="00FE771E" ns0:rsidP="00FE771E">
            <ns0:pPr>
              <ns0:pStyle ns0:val="ae"/>
              <ns0:numPr>
                <ns0:ilvl ns0:val="0"/>
                <ns0:numId ns0:val="10"/>
              </ns0:numPr>
              <ns0:spacing ns0:after="40"/>
            </ns0:pPr>
            <ns0:r>
              <ns0:t>Check why the extracted model fails, and try to fix it.</ns0:t>
            </ns0:r>
          </ns0:p>
          <ns0:p ns2:paraId="63B2ED67" ns2:textId="49A6914B" ns0:rsidR="00442BE8" ns0:rsidRDefault="00442BE8" ns0:rsidP="00FE771E">
            <ns0:pPr>
              <ns0:pStyle ns0:val="ae"/>
              <ns0:numPr>
                <ns0:ilvl ns0:val="0"/>
                <ns0:numId ns0:val="10"/>
              </ns0:numPr>
              <ns0:spacing ns0:after="40"/>
            </ns0:pPr>
            <ns0:r>
              <ns0:t>The current model is not good enough</ns0:t>
            </ns0:r>
          </ns0:p>
        </ns0:tc>
      </ns0:tr>
      <ns0:tr ns0:rsidR="003B7EB3" ns2:paraId="741BF5DD" ns2:textId="77777777">
        <ns0:trPr>
          <ns0:cantSplit/>
          <ns0:jc ns0:val="center"/>
        </ns0:trPr>
        <ns0:tc>
          <ns0:tcPr>
            <ns0:tcW ns0:w="2203"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01D67CC" ns2:textId="77777777" ns0:rsidR="003B7EB3" ns0:rsidRDefault="00000000">
            <ns0:pPr>
              <ns0:spacing ns0:after="40"/>
            </ns0:pPr>
            <ns0:r>
              <ns0:rPr>
                <ns0:b/>
                <ns0:sz ns0:val="21"/>
              </ns0:rPr>
              <ns0:t>Review and reproducibility</ns0:t>
            </ns0:r>
          </ns0:p>
        </ns0:tc>
        <ns0:tc>
          <ns0:tcPr>
            <ns0:tcW ns0:w="7834"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6385656" ns2:textId="3D4B8765" ns0:rsidR="003C5812" ns0:rsidRDefault="003C5812" ns0:rsidP="003C5812">
            <ns0:pPr>
              <ns0:spacing ns0:after="40"/>
              <ns0:rPr>
                <ns0:sz ns0:val="21"/>
              </ns0:rPr>
            </ns0:pPr>
            <ns0:r>
              <ns0:rPr>
                <ns0:sz ns0:val="21"/>
              </ns0:rPr>
              <ns0:t xml:space="preserve">Researcher name: Ido Carmel | review date: </ns0:t>
            </ns0:r>
            <ns0:r ns0:rsidR="00897678">
              <ns0:rPr>
                <ns0:sz ns0:val="21"/>
              </ns0:rPr>
              <ns0:t>02/10</ns0:t>
            </ns0:r>
            <ns0:r>
              <ns0:rPr>
                <ns0:sz ns0:val="21"/>
              </ns0:rPr>
              <ns0:t>/2026</ns0:t>
            </ns0:r>
          </ns0:p>
          <ns0:p ns2:paraId="4A550F76" ns2:textId="77777777" ns0:rsidR="003C5812" ns0:rsidRDefault="003C5812" ns0:rsidP="003C5812">
            <ns0:pPr>
              <ns0:spacing ns0:after="40"/>
              <ns0:rPr>
                <ns0:sz ns0:val="21"/>
              </ns0:rPr>
            </ns0:pPr>
          </ns0:p>
          <ns0:p ns2:paraId="79FD3C41" ns2:textId="77777777" ns0:rsidR="003B7EB3" ns0:rsidRDefault="003C5812" ns0:rsidP="003C5812">
            <ns0:pPr>
              <ns0:spacing ns0:after="40"/>
            </ns0:pPr>
            <ns0:r ns0:rsidRPr="000C5A17">
              <ns0:rPr>
                <ns0:b/>
                <ns0:bCs/>
                <ns0:sz ns0:val="21"/>
              </ns0:rPr>
              <ns0:t xml:space="preserve">MODEL </ns0:t>
            </ns0:r>
            <ns0:r>
              <ns0:rPr>
                <ns0:b/>
                <ns0:bCs/>
                <ns0:sz ns0:val="21"/>
              </ns0:rPr>
              <ns0:t>DISQUALIFIED</ns0:t>
            </ns0:r>
          </ns0:p>
          <ns0:p ns2:paraId="6323EBDA" ns2:textId="0C5148C6" ns0:rsidR="00623F7D" ns0:rsidRDefault="00623F7D" ns0:rsidP="003C5812">
            <ns0:pPr>
              <ns0:spacing ns0:after="40"/>
            </ns0:pPr>
            <ns0:r>
              <ns0:t>Reason – too strong living compartments recycling due to near-zero EE values</ns0:t>
            </ns0:r>
            <ns0:r ns0:rsidR="0075402A">
              <ns0:t xml:space="preserve"> (</ns0:t>
            </ns0:r>
            <ns0:r ns0:rsidR="0075402A">
              <ns0:rPr>
                <ns0:sz ns0:val="21"/>
              </ns0:rPr>
              <ns0:t>rho_living = 0.99</ns0:t>
            </ns0:r>
            <ns0:r ns0:rsidR="0075402A">
              <ns0:t>)</ns0:t>
            </ns0:r>
            <ns0:r>
              <ns0:t>.</ns0:t>
            </ns0:r>
          </ns0:p>
        </ns0:tc>
      </ns0:tr>
    </ns0:tbl>
    <ns0:p ns2:paraId="6FB42029" ns2:textId="77777777" ns0:rsidR="003B7EB3" ns0:rsidRDefault="00000000">
      <ns0:pPr>
        <ns0:keepNext/>
        <ns0:pageBreakBefore/>
        <ns0:spacing ns0:after="120"/>
      </ns0:pPr>
      <ns0:r>
        <ns0:rPr>
          <ns0:b/>
          <ns0:color ns0:val="000000"/>
          <ns0:sz ns0:val="30"/>
        </ns0:rPr>
        <ns0:lastRenderedPageBreak/>
        <ns0:t>Taxon mapping and coverage</ns0:t>
      </ns0:r>
    </ns0:p>
    <ns0:p ns2:paraId="6C42AEEA" ns2:textId="77777777" ns0:rsidR="003B7EB3" ns0:rsidRDefault="00000000">
      <ns0:pPr>
        <ns0:spacing ns0:after="120"/>
      </ns0:pPr>
      <ns0:r>
        <ns0:t>Reference: 2019 landings; complete catch-label universe, including unidentified and zero catch; no group filter.</ns0:t>
      </ns0:r>
    </ns0:p>
    <ns0:p ns2:paraId="553D481C" ns2:textId="77777777" ns0:rsidR="003B7EB3" ns0:rsidRDefault="00000000">
      <ns0:pPr>
        <ns0:spacing ns0:after="120"/>
      </ns0:pPr>
      <ns0:r>
        <ns0:t>27 source ecological groups (+1 computational import); 512 catch labels.</ns0:t>
      </ns0:r>
    </ns0:p>
    <ns0:p ns2:paraId="2B0432D0" ns2:textId="77777777" ns0:rsidR="003B7EB3" ns0:rsidRDefault="00000000">
      <ns0:pPr>
        <ns0:spacing ns0:after="120"/>
      </ns0:pPr>
      <ns0:r>
        <ns0:t>Simple-chain PPR totals 244,709,206.37 t C in 2019.</ns0:t>
      </ns0:r>
    </ns0:p>
    <ns0:p ns2:paraId="5B1E2AD4" ns2:textId="77777777" ns0:rsidR="003B7EB3" ns0:rsidRDefault="00000000">
      <ns0:pPr>
        <ns0:spacing ns0:after="120"/>
      </ns0:pPr>
      <ns0:r>
        <ns0:t>100 labels lack a saved classic coefficient/TL; all have zero 2019 landings and therefore zero annual PPR. Unavailable TL remains ?, not zero.</ns0:t>
      </ns0:r>
    </ns0:p>
    <ns0:p ns2:paraId="2F5DFBFB" ns2:textId="77777777" ns0:rsidR="003B7EB3" ns0:rsidRDefault="00000000">
      <ns0:pPr>
        <ns0:spacing ns0:after="120"/>
      </ns0:pPr>
      <ns0:r>
        <ns0:t>Method: independent classic/simple trophic chain using the saved taxon coefficient.</ns0:t>
      </ns0:r>
    </ns0:p>
    <ns0:p ns2:paraId="4398946A" ns2:textId="77777777" ns0:rsidR="003B7EB3" ns0:rsidRDefault="003B7EB3">
      <ns0:pPr>
        <ns0:spacing ns0:after="120"/>
      </ns0:pPr>
      <ns0:hyperlink ns3:id="rId18">
        <ns0:r>
          <ns0:rPr>
            <ns0:color ns0:val="0563C1"/>
            <ns0:u ns0:val="single"/>
          </ns0:rPr>
          <ns0:t>Full taxon mapping appendix</ns0:t>
        </ns0:r>
      </ns0:hyperlink>
      <ns0:r>
        <ns0:t xml:space="preserve"> and </ns0:t>
      </ns0:r>
      <ns0:hyperlink ns3:id="rId19" ns0:anchor="Sources%21A1">
        <ns0:r>
          <ns0:rPr>
            <ns0:color ns0:val="0563C1"/>
            <ns0:u ns0:val="single"/>
          </ns0:rPr>
          <ns0:t>descriptive Sources sheet</ns0:t>
        </ns0:r>
      </ns0:hyperlink>
    </ns0:p>
    <ns0:tbl>
      <ns0:tblPr>
        <ns0:tblW ns0:w="0" ns0:type="auto"/>
        <ns0:tblLayout ns0:type="fixed"/>
        <ns0:tblLook ns0:val="04A0" ns0:firstRow="1" ns0:lastRow="0" ns0:firstColumn="1" ns0:lastColumn="0" ns0:noHBand="0" ns0:noVBand="1"/>
      </ns0:tblPr>
      <ns0:tblGrid>
        <ns0:gridCol ns0:w="3888"/>
        <ns0:gridCol ns0:w="1440"/>
        <ns0:gridCol ns0:w="2304"/>
        <ns0:gridCol ns0:w="2376"/>
      </ns0:tblGrid>
      <ns0:tr ns0:rsidR="003B7EB3" ns2:paraId="73CEA58C" ns2:textId="77777777">
        <ns0:trPr>
          <ns0:cantSplit/>
          <ns0:tblHeader/>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4F82843E" ns2:textId="77777777" ns0:rsidR="003B7EB3" ns0:rsidRDefault="00000000">
            <ns0:pPr>
              <ns0:spacing ns0:before="40" ns0:after="40"/>
            </ns0:pPr>
            <ns0:r>
              <ns0:rPr>
                <ns0:b/>
                <ns0:color ns0:val="000000"/>
                <ns0:sz ns0:val="20"/>
              </ns0:rPr>
              <ns0:t>Overall confidence</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D182147" ns2:textId="77777777" ns0:rsidR="003B7EB3" ns0:rsidRDefault="00000000">
            <ns0:pPr>
              <ns0:spacing ns0:before="40" ns0:after="40"/>
              <ns0:jc ns0:val="center"/>
            </ns0:pPr>
            <ns0:r>
              <ns0:rPr>
                <ns0:b/>
                <ns0:color ns0:val="000000"/>
                <ns0:sz ns0:val="20"/>
              </ns0:rPr>
              <ns0:t>Taxa (n)</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01C18A12" ns2:textId="77777777" ns0:rsidR="003B7EB3" ns0:rsidRDefault="00000000">
            <ns0:pPr>
              <ns0:spacing ns0:before="40" ns0:after="40"/>
              <ns0:jc ns0:val="center"/>
            </ns0:pPr>
            <ns0:r>
              <ns0:rPr>
                <ns0:b/>
                <ns0:color ns0:val="000000"/>
                <ns0:sz ns0:val="20"/>
              </ns0:rPr>
              <ns0:t>Catch (%)</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78DA8FE1" ns2:textId="77777777" ns0:rsidR="003B7EB3" ns0:rsidRDefault="00000000">
            <ns0:pPr>
              <ns0:spacing ns0:before="40" ns0:after="40"/>
              <ns0:jc ns0:val="center"/>
            </ns0:pPr>
            <ns0:r>
              <ns0:rPr>
                <ns0:b/>
                <ns0:color ns0:val="000000"/>
                <ns0:sz ns0:val="20"/>
              </ns0:rPr>
              <ns0:t>Simple-chain PPR (%)</ns0:t>
            </ns0:r>
          </ns0:p>
        </ns0:tc>
      </ns0:tr>
      <ns0:tr ns0:rsidR="003B7EB3" ns2:paraId="5372F756"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9B1D189" ns2:textId="77777777" ns0:rsidR="003B7EB3" ns0:rsidRDefault="00000000">
            <ns0:pPr>
              <ns0:spacing ns0:before="40" ns0:after="40"/>
            </ns0:pPr>
            <ns0:r>
              <ns0:t>High</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5C06158" ns2:textId="77777777" ns0:rsidR="003B7EB3" ns0:rsidRDefault="00000000">
            <ns0:pPr>
              <ns0:spacing ns0:before="40" ns0:after="40"/>
              <ns0:jc ns0:val="center"/>
            </ns0:pPr>
            <ns0:r>
              <ns0:t>0</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0632804" ns2:textId="77777777" ns0:rsidR="003B7EB3" ns0:rsidRDefault="00000000">
            <ns0:pPr>
              <ns0:spacing ns0:before="40" ns0:after="40"/>
              <ns0:jc ns0:val="center"/>
            </ns0:pPr>
            <ns0:r>
              <ns0:t>0%</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702DA06" ns2:textId="77777777" ns0:rsidR="003B7EB3" ns0:rsidRDefault="00000000">
            <ns0:pPr>
              <ns0:spacing ns0:before="40" ns0:after="40"/>
              <ns0:jc ns0:val="center"/>
            </ns0:pPr>
            <ns0:r>
              <ns0:t>0%</ns0:t>
            </ns0:r>
          </ns0:p>
        </ns0:tc>
      </ns0:tr>
      <ns0:tr ns0:rsidR="003B7EB3" ns2:paraId="61471DDC"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7C87924E" ns2:textId="77777777" ns0:rsidR="003B7EB3" ns0:rsidRDefault="00000000">
            <ns0:pPr>
              <ns0:spacing ns0:before="40" ns0:after="40"/>
            </ns0:pPr>
            <ns0:r>
              <ns0:t>Medium</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7804A209" ns2:textId="77777777" ns0:rsidR="003B7EB3" ns0:rsidRDefault="00000000">
            <ns0:pPr>
              <ns0:spacing ns0:before="40" ns0:after="40"/>
              <ns0:jc ns0:val="center"/>
            </ns0:pPr>
            <ns0:r>
              <ns0:t>476</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4C91C18" ns2:textId="77777777" ns0:rsidR="003B7EB3" ns0:rsidRDefault="00000000">
            <ns0:pPr>
              <ns0:spacing ns0:before="40" ns0:after="40"/>
              <ns0:jc ns0:val="center"/>
            </ns0:pPr>
            <ns0:r>
              <ns0:t>77%</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1247A30E" ns2:textId="77777777" ns0:rsidR="003B7EB3" ns0:rsidRDefault="00000000">
            <ns0:pPr>
              <ns0:spacing ns0:before="40" ns0:after="40"/>
              <ns0:jc ns0:val="center"/>
            </ns0:pPr>
            <ns0:r>
              <ns0:t>89%</ns0:t>
            </ns0:r>
          </ns0:p>
        </ns0:tc>
      </ns0:tr>
      <ns0:tr ns0:rsidR="003B7EB3" ns2:paraId="54F5A4CC"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0516F98" ns2:textId="77777777" ns0:rsidR="003B7EB3" ns0:rsidRDefault="00000000">
            <ns0:pPr>
              <ns0:spacing ns0:before="40" ns0:after="40"/>
            </ns0:pPr>
            <ns0:r>
              <ns0:t>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F32D88F" ns2:textId="77777777" ns0:rsidR="003B7EB3" ns0:rsidRDefault="00000000">
            <ns0:pPr>
              <ns0:spacing ns0:before="40" ns0:after="40"/>
              <ns0:jc ns0:val="center"/>
            </ns0:pPr>
            <ns0:r>
              <ns0:t>1</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CAAC495" ns2:textId="77777777" ns0:rsidR="003B7EB3" ns0:rsidRDefault="00000000">
            <ns0:pPr>
              <ns0:spacing ns0:before="40" ns0:after="40"/>
              <ns0:jc ns0:val="center"/>
            </ns0:pPr>
            <ns0:r>
              <ns0:t>0.00020%</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E448029" ns2:textId="77777777" ns0:rsidR="003B7EB3" ns0:rsidRDefault="00000000">
            <ns0:pPr>
              <ns0:spacing ns0:before="40" ns0:after="40"/>
              <ns0:jc ns0:val="center"/>
            </ns0:pPr>
            <ns0:r>
              <ns0:t>0.00020%</ns0:t>
            </ns0:r>
          </ns0:p>
        </ns0:tc>
      </ns0:tr>
      <ns0:tr ns0:rsidR="003B7EB3" ns2:paraId="3B96C8AD"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6EC00258" ns2:textId="77777777" ns0:rsidR="003B7EB3" ns0:rsidRDefault="00000000">
            <ns0:pPr>
              <ns0:spacing ns0:before="40" ns0:after="40"/>
            </ns0:pPr>
            <ns0:r>
              <ns0:t>Very low</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5726DACF" ns2:textId="77777777" ns0:rsidR="003B7EB3" ns0:rsidRDefault="00000000">
            <ns0:pPr>
              <ns0:spacing ns0:before="40" ns0:after="40"/>
              <ns0:jc ns0:val="center"/>
            </ns0:pPr>
            <ns0:r>
              <ns0:t>35</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08A52652" ns2:textId="77777777" ns0:rsidR="003B7EB3" ns0:rsidRDefault="00000000">
            <ns0:pPr>
              <ns0:spacing ns0:before="40" ns0:after="40"/>
              <ns0:jc ns0:val="center"/>
            </ns0:pPr>
            <ns0:r>
              <ns0:t>23%</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5F7F8"/>
            <ns0:tcMar>
              <ns0:top ns0:w="75" ns0:type="dxa"/>
              <ns0:left ns0:w="75" ns0:type="dxa"/>
              <ns0:bottom ns0:w="75" ns0:type="dxa"/>
              <ns0:right ns0:w="75" ns0:type="dxa"/>
            </ns0:tcMar>
          </ns0:tcPr>
          <ns0:p ns2:paraId="42BBD994" ns2:textId="77777777" ns0:rsidR="003B7EB3" ns0:rsidRDefault="00000000">
            <ns0:pPr>
              <ns0:spacing ns0:before="40" ns0:after="40"/>
              <ns0:jc ns0:val="center"/>
            </ns0:pPr>
            <ns0:r>
              <ns0:t>11%</ns0:t>
            </ns0:r>
          </ns0:p>
        </ns0:tc>
      </ns0:tr>
      <ns0:tr ns0:rsidR="003B7EB3" ns2:paraId="64207F63" ns2:textId="77777777">
        <ns0:trPr>
          <ns0:cantSplit/>
        </ns0:trPr>
        <ns0:tc>
          <ns0:tcPr>
            <ns0:tcW ns0:w="3888"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29D5A62" ns2:textId="77777777" ns0:rsidR="003B7EB3" ns0:rsidRDefault="00000000">
            <ns0:pPr>
              <ns0:spacing ns0:before="40" ns0:after="40"/>
            </ns0:pPr>
            <ns0:r>
              <ns0:t>Unresolved</ns0:t>
            </ns0:r>
          </ns0:p>
        </ns0:tc>
        <ns0:tc>
          <ns0:tcPr>
            <ns0:tcW ns0:w="1440"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9A12AA9" ns2:textId="77777777" ns0:rsidR="003B7EB3" ns0:rsidRDefault="00000000">
            <ns0:pPr>
              <ns0:spacing ns0:before="40" ns0:after="40"/>
              <ns0:jc ns0:val="center"/>
            </ns0:pPr>
            <ns0:r>
              <ns0:t>0</ns0:t>
            </ns0:r>
          </ns0:p>
        </ns0:tc>
        <ns0:tc>
          <ns0:tcPr>
            <ns0:tcW ns0:w="230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6EE4CB2" ns2:textId="77777777" ns0:rsidR="003B7EB3" ns0:rsidRDefault="00000000">
            <ns0:pPr>
              <ns0:spacing ns0:before="40" ns0:after="40"/>
              <ns0:jc ns0:val="center"/>
            </ns0:pPr>
            <ns0:r>
              <ns0:t>0%</ns0:t>
            </ns0:r>
          </ns0:p>
        </ns0:tc>
        <ns0:tc>
          <ns0:tcPr>
            <ns0:tcW ns0:w="2376"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F00FE16" ns2:textId="77777777" ns0:rsidR="003B7EB3" ns0:rsidRDefault="00000000">
            <ns0:pPr>
              <ns0:spacing ns0:before="40" ns0:after="40"/>
              <ns0:jc ns0:val="center"/>
            </ns0:pPr>
            <ns0:r>
              <ns0:t>0%</ns0:t>
            </ns0:r>
          </ns0:p>
        </ns0:tc>
      </ns0:tr>
    </ns0:tbl>
    <ns0:p ns2:paraId="4DC3DA4C" ns2:textId="77777777" ns0:rsidR="003B7EB3" ns0:rsidRDefault="00000000">
      <ns0:pPr>
        <ns0:spacing ns0:after="120"/>
      </ns0:pPr>
      <ns0:r>
        <ns0:rPr>
          <ns0:color ns0:val="000000"/>
          <ns0:sz ns0:val="21"/>
        </ns0:rPr>
        <ns0:t>The summary uses the weaker required membership or allocation confidence. The following tables show each component separately.</ns0:t>
      </ns0:r>
    </ns0:p>
    <ns0:p ns2:paraId="6D9A6D93" ns2:textId="77777777" ns0:rsidR="003B7EB3" ns0:rsidRDefault="00000000">
      <ns0:pPr>
        <ns0:keepNext/>
        <ns0:spacing ns0:after="120"/>
      </ns0:pPr>
      <ns0:r>
        <ns0:rPr>
          <ns0:b/>
          <ns0:color ns0:val="000000"/>
          <ns0:sz ns0:val="23"/>
        </ns0:rPr>
        <ns0:t>Group assignment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3B7EB3" ns2:paraId="76B1F23F"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86A83AE" ns2:textId="77777777" ns0:rsidR="003B7EB3" ns0:rsidRDefault="00000000">
            <ns0:pPr>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094A9DFB" ns2:textId="77777777" ns0:rsidR="003B7EB3" ns0:rsidRDefault="00000000">
            <ns0:pPr>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0E9B4BA7" ns2:textId="77777777" ns0:rsidR="003B7EB3" ns0:rsidRDefault="00000000">
            <ns0:pPr>
              <ns0:spacing ns0:before="40" ns0:after="40"/>
              <ns0:jc ns0:val="center"/>
            </ns0:pPr>
            <ns0:r>
              <ns0:rPr>
                <ns0:b/>
                <ns0:color ns0:val="000000"/>
                <ns0:sz ns0:val="20"/>
              </ns0:rPr>
              <ns0:t>PPR percentage</ns0:t>
            </ns0:r>
          </ns0:p>
        </ns0:tc>
      </ns0:tr>
      <ns0:tr ns0:rsidR="003B7EB3" ns2:paraId="4CBE06BD"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3A75E03" ns2:textId="77777777" ns0:rsidR="003B7EB3" ns0:rsidRDefault="00000000">
            <ns0:pPr>
              <ns0:spacing ns0:before="40" ns0:after="40"/>
            </ns0:pPr>
            <ns0:r>
              <ns0:t>Named precursor membership transferred through the verified source-to-model crosswalk; final-source version unverified.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6CE6E22" ns2:textId="77777777" ns0:rsidR="003B7EB3"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863EE6A" ns2:textId="77777777" ns0:rsidR="003B7EB3" ns0:rsidRDefault="00000000">
            <ns0:pPr>
              <ns0:spacing ns0:before="40" ns0:after="40"/>
              <ns0:jc ns0:val="center"/>
            </ns0:pPr>
            <ns0:r>
              <ns0:t>66%</ns0:t>
            </ns0:r>
          </ns0:p>
        </ns0:tc>
      </ns0:tr>
      <ns0:tr ns0:rsidR="003B7EB3" ns2:paraId="0BD3979B"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1155D46" ns2:textId="77777777" ns0:rsidR="003B7EB3" ns0:rsidRDefault="00000000">
            <ns0:pPr>
              <ns0:spacing ns0:before="40" ns0:after="40"/>
            </ns0:pPr>
            <ns0:r>
              <ns0:t>Complete taxonomic/reporting candidate union; the caught species mixture is inferred.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BA80D64" ns2:textId="77777777" ns0:rsidR="003B7EB3"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9166955" ns2:textId="77777777" ns0:rsidR="003B7EB3" ns0:rsidRDefault="00000000">
            <ns0:pPr>
              <ns0:spacing ns0:before="40" ns0:after="40"/>
              <ns0:jc ns0:val="center"/>
            </ns0:pPr>
            <ns0:r>
              <ns0:t>12%</ns0:t>
            </ns0:r>
          </ns0:p>
        </ns0:tc>
      </ns0:tr>
      <ns0:tr ns0:rsidR="003B7EB3" ns2:paraId="10E21837"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F6BD1DA" ns2:textId="77777777" ns0:rsidR="003B7EB3" ns0:rsidRDefault="00000000">
            <ns0:pPr>
              <ns0:spacing ns0:before="40" ns0:after="40"/>
            </ns0:pPr>
            <ns0:r>
              <ns0:t>Taxonomic extension from actual precursor species, genera or family representatives.</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65E690A" ns2:textId="77777777" ns0:rsidR="003B7EB3"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1EF0A476" ns2:textId="77777777" ns0:rsidR="003B7EB3" ns0:rsidRDefault="00000000">
            <ns0:pPr>
              <ns0:spacing ns0:before="40" ns0:after="40"/>
              <ns0:jc ns0:val="center"/>
            </ns0:pPr>
            <ns0:r>
              <ns0:t>12%</ns0:t>
            </ns0:r>
          </ns0:p>
        </ns0:tc>
      </ns0:tr>
      <ns0:tr ns0:rsidR="003B7EB3" ns2:paraId="3DE81754"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CC7A52F" ns2:textId="77777777" ns0:rsidR="003B7EB3" ns0:rsidRDefault="00000000">
            <ns0:pPr>
              <ns0:spacing ns0:before="40" ns0:after="40"/>
            </ns0:pPr>
            <ns0:r>
              <ns0:t>Broad reporting category approximated over compatible source guilds; composition unknown.</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218E68D" ns2:textId="77777777" ns0:rsidR="003B7EB3" ns0:rsidRDefault="00000000">
            <ns0:pPr>
              <ns0:spacing ns0:before="40" ns0:after="40"/>
              <ns0:jc ns0:val="center"/>
            </ns0:pPr>
            <ns0: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05166F8" ns2:textId="77777777" ns0:rsidR="003B7EB3" ns0:rsidRDefault="00000000">
            <ns0:pPr>
              <ns0:spacing ns0:before="40" ns0:after="40"/>
              <ns0:jc ns0:val="center"/>
            </ns0:pPr>
            <ns0:r>
              <ns0:t>11%</ns0:t>
            </ns0:r>
          </ns0:p>
        </ns0:tc>
      </ns0:tr>
      <ns0:tr ns0:rsidR="003B7EB3" ns2:paraId="049EAE64"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0BD3C630" ns2:textId="77777777" ns0:rsidR="003B7EB3" ns0:rsidRDefault="00000000">
            <ns0:pPr>
              <ns0:spacing ns0:before="40" ns0:after="40"/>
            </ns0:pPr>
            <ns0:r>
              <ns0:t>Positive taxonomic or habitat analogue with an explicit source-pool mismatch.</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666DCA7" ns2:textId="77777777" ns0:rsidR="003B7EB3" ns0:rsidRDefault="00000000">
            <ns0:pPr>
              <ns0:spacing ns0:before="40" ns0:after="40"/>
              <ns0:jc ns0:val="center"/>
            </ns0:pPr>
            <ns0:r>
              <ns0:t>Very 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432BDBDE" ns2:textId="77777777" ns0:rsidR="003B7EB3" ns0:rsidRDefault="00000000">
            <ns0:pPr>
              <ns0:spacing ns0:before="40" ns0:after="40"/>
              <ns0:jc ns0:val="center"/>
            </ns0:pPr>
            <ns0:r>
              <ns0:t>0.23%</ns0:t>
            </ns0:r>
          </ns0:p>
        </ns0:tc>
      </ns0:tr>
      <ns0:tr ns0:rsidR="003B7EB3" ns2:paraId="3357552D"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5694E487" ns2:textId="77777777" ns0:rsidR="003B7EB3" ns0:rsidRDefault="00000000">
            <ns0:pPr>
              <ns0:spacing ns0:before="40" ns0:after="40"/>
            </ns0:pPr>
            <ns0:r>
              <ns0:t>Actual bony members support the placement, but a contradictory source family label limits certainty.</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91003B5" ns2:textId="77777777" ns0:rsidR="003B7EB3" ns0:rsidRDefault="00000000">
            <ns0:pPr>
              <ns0:spacing ns0:before="40" ns0:after="40"/>
              <ns0:jc ns0:val="center"/>
            </ns0:pPr>
            <ns0:r>
              <ns0:t>Low</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66B0979" ns2:textId="77777777" ns0:rsidR="003B7EB3" ns0:rsidRDefault="00000000">
            <ns0:pPr>
              <ns0:spacing ns0:before="40" ns0:after="40"/>
              <ns0:jc ns0:val="center"/>
            </ns0:pPr>
            <ns0:r>
              <ns0:t>0.00020%</ns0:t>
            </ns0:r>
          </ns0:p>
        </ns0:tc>
      </ns0:tr>
    </ns0:tbl>
    <ns0:p ns2:paraId="386B809B" ns2:textId="77777777" ns0:rsidR="003B7EB3" ns0:rsidRDefault="00000000">
      <ns0:pPr>
        <ns0:spacing ns0:after="120"/>
      </ns0:pPr>
      <ns0:r>
        <ns0:t xml:space="preserve">Membership evidence: </ns0:t>
      </ns0:r>
      <ns0:hyperlink ns3:id="rId20" ns0:anchor="membership-and-reporting-scope">
        <ns0:r ns0:rsidR="003B7EB3">
          <ns0:rPr>
            <ns0:color ns0:val="0563C1"/>
            <ns0:u ns0:val="single"/>
          </ns0:rPr>
          <ns0:t>precursor members, taxonomy and candidate decisions</ns0:t>
        </ns0:r>
      </ns0:hyperlink>
      <ns0:r>
        <ns0:t xml:space="preserve"> Bony reporting excludes dedicated Sharks/Rays, while genuine mixed guilds remain eligible. Elasmobranchii excludes chimaeras; sawfish membership in groups 14/15 is retained. Scaridae denotes the historical parrotfish family, now Scarinae within Labridae; the genus-misspelling homonym is excluded. </ns0:t>
      </ns0:r>
      <ns0:hyperlink ns3:id="rId21">
        <ns0:r ns0:rsidR="003B7EB3">
          <ns0:rPr>
            <ns0:color ns0:val="0563C1"/>
            <ns0:u ns0:val="single"/>
          </ns0:rPr>
          <ns0:t>Scaridae rank bridge</ns0:t>
        </ns0:r>
      </ns0:hyperlink>
    </ns0:p>
    <ns0:p ns2:paraId="0F318B4F" ns2:textId="77777777" ns0:rsidR="003B7EB3" ns0:rsidRDefault="00000000">
      <ns0:pPr>
        <ns0:keepNext/>
        <ns0:pageBreakBefore/>
        <ns0:spacing ns0:after="120"/>
      </ns0:pPr>
      <ns0:r>
        <ns0:rPr>
          <ns0:b/>
          <ns0:color ns0:val="000000"/>
          <ns0:sz ns0:val="23"/>
        </ns0:rPr>
        <ns0:lastRenderedPageBreak/>
        <ns0:t>Allocation weight rules</ns0:t>
      </ns0:r>
    </ns0:p>
    <ns0:tbl>
      <ns0:tblPr>
        <ns0:tblW ns0:w="0" ns0:type="auto"/>
        <ns0:tblLayout ns0:type="fixed"/>
        <ns0:tblLook ns0:val="04A0" ns0:firstRow="1" ns0:lastRow="0" ns0:firstColumn="1" ns0:lastColumn="0" ns0:noHBand="0" ns0:noVBand="1"/>
      </ns0:tblPr>
      <ns0:tblGrid>
        <ns0:gridCol ns0:w="6624"/>
        <ns0:gridCol ns0:w="1512"/>
        <ns0:gridCol ns0:w="1872"/>
      </ns0:tblGrid>
      <ns0:tr ns0:rsidR="003B7EB3" ns2:paraId="1409260E" ns2:textId="77777777">
        <ns0:trPr>
          <ns0:cantSplit/>
          <ns0:tblHeader/>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7ABA16BC" ns2:textId="77777777" ns0:rsidR="003B7EB3" ns0:rsidRDefault="00000000">
            <ns0:pPr>
              <ns0:spacing ns0:before="40" ns0:after="40"/>
            </ns0:pPr>
            <ns0:r>
              <ns0:rPr>
                <ns0:b/>
                <ns0:color ns0:val="000000"/>
                <ns0:sz ns0:val="20"/>
              </ns0:rPr>
              <ns0:t>Plain-language rule</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50071D9C" ns2:textId="77777777" ns0:rsidR="003B7EB3" ns0:rsidRDefault="00000000">
            <ns0:pPr>
              <ns0:spacing ns0:before="40" ns0:after="40"/>
              <ns0:jc ns0:val="center"/>
            </ns0:pPr>
            <ns0:r>
              <ns0:rPr>
                <ns0:b/>
                <ns0:color ns0:val="000000"/>
                <ns0:sz ns0:val="20"/>
              </ns0:rPr>
              <ns0:t>Confidence</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DDE9EE"/>
            <ns0:tcMar>
              <ns0:top ns0:w="75" ns0:type="dxa"/>
              <ns0:left ns0:w="75" ns0:type="dxa"/>
              <ns0:bottom ns0:w="75" ns0:type="dxa"/>
              <ns0:right ns0:w="75" ns0:type="dxa"/>
            </ns0:tcMar>
          </ns0:tcPr>
          <ns0:p ns2:paraId="3C07D87E" ns2:textId="77777777" ns0:rsidR="003B7EB3" ns0:rsidRDefault="00000000">
            <ns0:pPr>
              <ns0:spacing ns0:before="40" ns0:after="40"/>
              <ns0:jc ns0:val="center"/>
            </ns0:pPr>
            <ns0:r>
              <ns0:rPr>
                <ns0:b/>
                <ns0:color ns0:val="000000"/>
                <ns0:sz ns0:val="20"/>
              </ns0:rPr>
              <ns0:t>PPR percentage</ns0:t>
            </ns0:r>
          </ns0:p>
        </ns0:tc>
      </ns0:tr>
      <ns0:tr ns0:rsidR="003B7EB3" ns2:paraId="7A035728"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3E05971E" ns2:textId="77777777" ns0:rsidR="003B7EB3" ns0:rsidRDefault="00000000">
            <ns0:pPr>
              <ns0:spacing ns0:before="40" ns0:after="40"/>
            </ns0:pPr>
            <ns0:r>
              <ns0:t>One reviewed group; no numerical split.</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7831DEE" ns2:textId="77777777" ns0:rsidR="003B7EB3" ns0:rsidRDefault="00000000">
            <ns0:pPr>
              <ns0:spacing ns0:before="40" ns0:after="40"/>
              <ns0:jc ns0:val="center"/>
            </ns0:pPr>
            <ns0:r>
              <ns0:t>High</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7C2030F6" ns2:textId="77777777" ns0:rsidR="003B7EB3" ns0:rsidRDefault="00000000">
            <ns0:pPr>
              <ns0:spacing ns0:before="40" ns0:after="40"/>
              <ns0:jc ns0:val="center"/>
            </ns0:pPr>
            <ns0:r>
              <ns0:t>72%</ns0:t>
            </ns0:r>
          </ns0:p>
        </ns0:tc>
      </ns0:tr>
      <ns0:tr ns0:rsidR="003B7EB3" ns2:paraId="7E7DAA29" ns2:textId="77777777">
        <ns0:trPr>
          <ns0:cantSplit/>
        </ns0:trPr>
        <ns0:tc>
          <ns0:tcPr>
            <ns0:tcW ns0:w="6624"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D339B3B" ns2:textId="77777777" ns0:rsidR="003B7EB3" ns0:rsidRDefault="00000000">
            <ns0:pPr>
              <ns0:spacing ns0:before="40" ns0:after="40"/>
            </ns0:pPr>
            <ns0:r>
              <ns0:t>Complete accepted 1987 group-export catch proportions; fixed historical composition assumed.</ns0:t>
            </ns0:r>
          </ns0:p>
        </ns0:tc>
        <ns0:tc>
          <ns0:tcPr>
            <ns0:tcW ns0:w="151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6FD71074" ns2:textId="77777777" ns0:rsidR="003B7EB3" ns0:rsidRDefault="00000000">
            <ns0:pPr>
              <ns0:spacing ns0:before="40" ns0:after="40"/>
              <ns0:jc ns0:val="center"/>
            </ns0:pPr>
            <ns0:r>
              <ns0:t>Medium</ns0:t>
            </ns0:r>
          </ns0:p>
        </ns0:tc>
        <ns0:tc>
          <ns0:tcPr>
            <ns0:tcW ns0:w="1872" ns0:type="dxa"/>
            <ns0:tcBorders>
              <ns0:top ns0:val="single" ns0:sz="4" ns0:space="0" ns0:color="D9D9D9"/>
              <ns0:left ns0:val="single" ns0:sz="4" ns0:space="0" ns0:color="D9D9D9"/>
              <ns0:bottom ns0:val="single" ns0:sz="4" ns0:space="0" ns0:color="D9D9D9"/>
              <ns0:right ns0:val="single" ns0:sz="4" ns0:space="0" ns0:color="D9D9D9"/>
            </ns0:tcBorders>
            <ns0:shd ns0:val="clear" ns0:color="auto" ns0:fill="FFFFFF"/>
            <ns0:tcMar>
              <ns0:top ns0:w="75" ns0:type="dxa"/>
              <ns0:left ns0:w="75" ns0:type="dxa"/>
              <ns0:bottom ns0:w="75" ns0:type="dxa"/>
              <ns0:right ns0:w="75" ns0:type="dxa"/>
            </ns0:tcMar>
          </ns0:tcPr>
          <ns0:p ns2:paraId="289F333E" ns2:textId="77777777" ns0:rsidR="003B7EB3" ns0:rsidRDefault="00000000">
            <ns0:pPr>
              <ns0:spacing ns0:before="40" ns0:after="40"/>
              <ns0:jc ns0:val="center"/>
            </ns0:pPr>
            <ns0:r>
              <ns0:t>28%</ns0:t>
            </ns0:r>
          </ns0:p>
        </ns0:tc>
      </ns0:tr>
    </ns0:tbl>
    <ns0:p ns2:paraId="35F5E287" ns2:textId="77777777" ns0:rsidR="003B7EB3" ns0:rsidRDefault="00000000">
      <ns0:pPr>
        <ns0:spacing ns0:after="120"/>
      </ns0:pPr>
      <ns0:r>
        <ns0:t xml:space="preserve">Each rule percentage uses the complete independent simple-chain PPR denominator, once per taxon. Weights and assumptions: all 49 multi-group labels use complete accepted 1987 model-export catches at Medium confidence, fixed across 1950–2019 and all catch bases; native fleet data and modern mixtures are unavailable. </ns0:t>
      </ns0:r>
      <ns0:hyperlink ns3:id="rId22">
        <ns0:r ns0:rsidR="003B7EB3">
          <ns0:rPr>
            <ns0:color ns0:val="0563C1"/>
            <ns0:u ns0:val="single"/>
          </ns0:rPr>
          <ns0:t>Complete allocation evidence</ns0:t>
        </ns0:r>
      </ns0:hyperlink>
    </ns0:p>
    <ns0:p ns2:paraId="350023CB" ns2:textId="77777777" ns0:rsidR="003B7EB3" ns0:rsidRDefault="00000000">
      <ns0:pPr>
        <ns0:spacing ns0:after="120"/>
      </ns0:pPr>
      <ns0:r>
        <ns0:t xml:space="preserve">No unresolved taxa remain. Very low: 35 labels, 22.5770% of landings and 11.1850% of classic PPR. Broad fish/invertebrate mixtures and unlisted habitat/taxonomic analogues retain explicit assumptions in the appendix. Centrolophidae is Low: named Schedophilus members support groups 12/18, while its contradictory Sharks-15 label remains unresolved. Separately, Marine fishes not identified contributes 20.47% of GE, 40.70% of TE and 20.58% of With Egestion model PPR. TE totals 1.946 billion t C; its extreme source coefficients are a diagnostic concern, not evidence of reliable food-web demand. </ns0:t>
      </ns0:r>
      <ns0:hyperlink ns3:id="rId23">
        <ns0:r ns0:rsidR="003B7EB3">
          <ns0:rPr>
            <ns0:color ns0:val="0563C1"/>
            <ns0:u ns0:val="single"/>
          </ns0:rPr>
          <ns0:t>Method-specific contribution evidence</ns0:t>
        </ns0:r>
      </ns0:hyperlink>
    </ns0:p>
    <ns0:p ns2:paraId="6169F8E9" ns2:textId="77777777" ns0:rsidR="003B7EB3" ns0:rsidRDefault="00000000">
      <ns0:pPr>
        <ns0:pStyle ns0:val="21"/>
      </ns0:pPr>
      <ns0:r>
        <ns0:t>Very low decisions</ns0:t>
      </ns0:r>
    </ns0:p>
    <ns0:tbl>
      <ns0:tblPr>
        <ns0:tblW ns0:w="0" ns0:type="auto"/>
        <ns0:jc ns0:val="center"/>
        <ns0:tblLayout ns0:type="fixed"/>
        <ns0:tblLook ns0:val="04A0" ns0:firstRow="1" ns0:lastRow="0" ns0:firstColumn="1" ns0:lastColumn="0" ns0:noHBand="0" ns0:noVBand="1"/>
      </ns0:tblPr>
      <ns0:tblGrid>
        <ns0:gridCol ns0:w="3298"/>
        <ns0:gridCol ns0:w="6710"/>
      </ns0:tblGrid>
      <ns0:tr ns0:rsidR="003B7EB3" ns2:paraId="209B0099" ns2:textId="77777777">
        <ns0:trPr>
          <ns0:cantSplit/>
          <ns0:tblHeader/>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397EFE80" ns2:textId="77777777" ns0:rsidR="003B7EB3" ns0:rsidRDefault="00000000">
            <ns0:pPr>
              <ns0:spacing ns0:after="40"/>
            </ns0:pPr>
            <ns0:r>
              <ns0:rPr>
                <ns0:b/>
                <ns0:sz ns0:val="21"/>
              </ns0:rPr>
              <ns0:t>Affected taxa</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57F65801" ns2:textId="77777777" ns0:rsidR="003B7EB3" ns0:rsidRDefault="00000000">
            <ns0:pPr>
              <ns0:spacing ns0:after="40"/>
            </ns0:pPr>
            <ns0:r>
              <ns0:rPr>
                <ns0:b/>
                <ns0:sz ns0:val="21"/>
              </ns0:rPr>
              <ns0:t>Why confidence is very low</ns0:t>
            </ns0:r>
          </ns0:p>
        </ns0:tc>
      </ns0:tr>
      <ns0:tr ns0:rsidR="003B7EB3" ns2:paraId="7F5BCB66"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572A613" ns2:textId="77777777" ns0:rsidR="003B7EB3" ns0:rsidRDefault="00000000">
            <ns0:pPr>
              <ns0:spacing ns0:after="40"/>
            </ns0:pPr>
            <ns0:r>
              <ns0:rPr>
                <ns0:sz ns0:val="21"/>
              </ns0:rPr>
              <ns0:t>Actinopterygii; Marine finfishes not identified; Marine 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A5A2575" ns2:textId="77777777" ns0:rsidR="003B7EB3" ns0:rsidRDefault="00000000">
            <ns0:pPr>
              <ns0:spacing ns0:after="40"/>
            </ns0:pPr>
            <ns0:r>
              <ns0:rPr>
                <ns0:sz ns0:val="21"/>
              </ns0:rPr>
              <ns0:t>Unknown bony-fish composition is approximated across named coastal/offshore and mixed fish guilds; dedicated Sharks/Rays are excluded. Accepted 1987 model catches proxy the mixture, assumed fixed across 1950–2019 and catch bases.</ns0:t>
            </ns0:r>
          </ns0:p>
        </ns0:tc>
      </ns0:tr>
      <ns0:tr ns0:rsidR="003B7EB3" ns2:paraId="0403E6E8"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F96F658" ns2:textId="77777777" ns0:rsidR="003B7EB3" ns0:rsidRDefault="00000000">
            <ns0:pPr>
              <ns0:spacing ns0:after="40"/>
            </ns0:pPr>
            <ns0:r>
              <ns0:rPr>
                <ns0:sz ns0:val="21"/>
              </ns0:rPr>
              <ns0:t>Scombroidei</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D759C8E" ns2:textId="77777777" ns0:rsidR="003B7EB3" ns0:rsidRDefault="00000000">
            <ns0:pPr>
              <ns0:spacing ns0:after="40"/>
            </ns0:pPr>
            <ns0:r>
              <ns0:rPr>
                <ns0:sz ns0:val="21"/>
              </ns0:rPr>
              <ns0:t>Source scombrid members span Large pelagics, Coastal tunas and Other coastal pelagics, but historical Scombroidei reporting breadth and the caught mixture are uncertain. Accepted 1987 catches proxy fixed proportions across years and catch bases.</ns0:t>
            </ns0:r>
          </ns0:p>
        </ns0:tc>
      </ns0:tr>
      <ns0:tr ns0:rsidR="003B7EB3" ns2:paraId="30EEEBAC"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4BDF44D" ns2:textId="77777777" ns0:rsidR="003B7EB3" ns0:rsidRDefault="00000000">
            <ns0:pPr>
              <ns0:spacing ns0:after="40"/>
            </ns0:pPr>
            <ns0:r>
              <ns0:rPr>
                <ns0:sz ns0:val="21"/>
              </ns0:rPr>
              <ns0:t>Anguilla anguilla; Anguilliformes; Branchiostegus; Citharus linguatula; Echelus myrus; Heteropriacanthus cruentatus; Kyphosus sectatrix; Priacanthidae; Priacanthus; Priacanthus arenatus; Psettodes belcheri; Psettodes bennettii; Psettodidae; Sarotherodon melanotheron; Uranoscopus; Uranoscopus scaber</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651F349" ns2:textId="77777777" ns0:rsidR="003B7EB3" ns0:rsidRDefault="00000000">
            <ns0:pPr>
              <ns0:spacing ns0:after="40"/>
            </ns0:pPr>
            <ns0:r>
              <ns0:rPr>
                <ns0:sz ns0:val="21"/>
              </ns0:rPr>
              <ns0:t>Not listed in the source. Coastal demersal is the mixed-guild analogue through flatfish, reef fishes, catfish and morays; taxonomic, depth and marine/brackish or diadromous differences remain unverified. Assigned wholly to that group.</ns0:t>
            </ns0:r>
          </ns0:p>
        </ns0:tc>
      </ns0:tr>
      <ns0:tr ns0:rsidR="003B7EB3" ns2:paraId="344ADC68"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8D3E925" ns2:textId="77777777" ns0:rsidR="003B7EB3" ns0:rsidRDefault="00000000">
            <ns0:pPr>
              <ns0:spacing ns0:after="40"/>
            </ns0:pPr>
            <ns0:r>
              <ns0:rPr>
                <ns0:sz ns0:val="21"/>
              </ns0:rPr>
              <ns0:t>Epigonus telescopus; Peristediidae; Polymixia nobilis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54A40B1B" ns2:textId="77777777" ns0:rsidR="003B7EB3" ns0:rsidRDefault="00000000">
            <ns0:pPr>
              <ns0:spacing ns0:after="40"/>
            </ns0:pPr>
            <ns0:r>
              <ns0:rPr>
                <ns0:sz ns0:val="21"/>
              </ns0:rPr>
              <ns0:t>Not listed in the source. Bathydeersal predators is the habitat analogue through hake, Phycis and macrourids; taxonomic/depth differences remain unverified. Assigned wholly to that group.</ns0:t>
            </ns0:r>
          </ns0:p>
        </ns0:tc>
      </ns0:tr>
      <ns0:tr ns0:rsidR="003B7EB3" ns2:paraId="304CEC8A"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6F65434" ns2:textId="77777777" ns0:rsidR="003B7EB3" ns0:rsidRDefault="00000000">
            <ns0:pPr>
              <ns0:spacing ns0:after="40"/>
            </ns0:pPr>
            <ns0:r>
              <ns0:rPr>
                <ns0:sz ns0:val="21"/>
              </ns0:rPr>
              <ns0:t>Lepas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309213D" ns2:textId="77777777" ns0:rsidR="003B7EB3" ns0:rsidRDefault="00000000">
            <ns0:pPr>
              <ns0:spacing ns0:after="40"/>
            </ns0:pPr>
            <ns0:r>
              <ns0:rPr>
                <ns0:sz ns0:val="21"/>
              </ns0:rPr>
              <ns0:t>Crustaceans provides the taxonomic analogue through decapods, but attached epipelagic barnacles differ in habitat/body form. No cirripede compartment exists; Benthos and free Zooplankton are weaker alternatives. Assigned wholly to Crustaceans.</ns0:t>
            </ns0:r>
          </ns0:p>
        </ns0:tc>
      </ns0:tr>
      <ns0:tr ns0:rsidR="003B7EB3" ns2:paraId="503DAB77"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21B39A3" ns2:textId="77777777" ns0:rsidR="003B7EB3" ns0:rsidRDefault="00000000">
            <ns0:pPr>
              <ns0:spacing ns0:after="40"/>
            </ns0:pPr>
            <ns0:r>
              <ns0:rPr>
                <ns0:sz ns0:val="21"/>
              </ns0:rPr>
              <ns0:lastRenderedPageBreak/>
              <ns0:t>Perciformes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97ECAFA" ns2:textId="77777777" ns0:rsidR="003B7EB3" ns0:rsidRDefault="00000000">
            <ns0:pPr>
              <ns0:spacing ns0:after="40"/>
            </ns0:pPr>
            <ns0:r>
              <ns0:rPr>
                <ns0:sz ns0:val="21"/>
              </ns0:rPr>
              <ns0:t>Historical reporting spans heterogeneous percomorphs across five fish guilds; modern order changes and the actual mixture are uncertain. Dedicated clupeids, tunas and cartilage pools are excluded. Accepted 1987 catches proxy fixed proportions across years and catch bases.</ns0:t>
            </ns0:r>
          </ns0:p>
        </ns0:tc>
      </ns0:tr>
      <ns0:tr ns0:rsidR="003B7EB3" ns2:paraId="0BA2AD70"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8E7DB7B" ns2:textId="77777777" ns0:rsidR="003B7EB3" ns0:rsidRDefault="00000000">
            <ns0:pPr>
              <ns0:spacing ns0:after="40"/>
            </ns0:pPr>
            <ns0:r>
              <ns0:rPr>
                <ns0:sz ns0:val="21"/>
              </ns0:rPr>
              <ns0:t>Marine pelagic 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1DBE310" ns2:textId="77777777" ns0:rsidR="003B7EB3" ns0:rsidRDefault="00000000">
            <ns0:pPr>
              <ns0:spacing ns0:after="40"/>
            </ns0:pPr>
            <ns0:r>
              <ns0:rPr>
                <ns0:sz ns0:val="21"/>
              </ns0:rPr>
              <ns0:t>Unknown pelagic composition spans named pelagic pools and the mixed Coastal demersal guild through its pelagic-associated members. Bathydemersal and dedicated cartilage pools are excluded. Accepted 1987 group-catch proportions remain fixed across years and catch bases.</ns0:t>
            </ns0:r>
          </ns0:p>
        </ns0:tc>
      </ns0:tr>
      <ns0:tr ns0:rsidR="003B7EB3" ns2:paraId="7907BC11"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AE4663E" ns2:textId="77777777" ns0:rsidR="003B7EB3" ns0:rsidRDefault="00000000">
            <ns0:pPr>
              <ns0:spacing ns0:after="40"/>
            </ns0:pPr>
            <ns0:r>
              <ns0:rPr>
                <ns0:sz ns0:val="21"/>
              </ns0:rPr>
              <ns0:t>Miscellaneous marine crustaceans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7336072" ns2:textId="77777777" ns0:rsidR="003B7EB3" ns0:rsidRDefault="00000000">
            <ns0:pPr>
              <ns0:spacing ns0:after="40"/>
            </ns0:pPr>
            <ns0:r>
              <ns0:rPr>
                <ns0:sz ns0:val="21"/>
              </ns0:rPr>
              <ns0:t>The broad reported macrocrustacean category fits source decapod shrimps, crabs and lobsters, but its actual species mixture is unknown. Copepod Zooplankton is excluded. Assigned wholly to Crustaceans.</ns0:t>
            </ns0:r>
          </ns0:p>
        </ns0:tc>
      </ns0:tr>
      <ns0:tr ns0:rsidR="003B7EB3" ns2:paraId="5F879BB4"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8C6E365" ns2:textId="77777777" ns0:rsidR="003B7EB3" ns0:rsidRDefault="00000000">
            <ns0:pPr>
              <ns0:spacing ns0:after="40"/>
            </ns0:pPr>
            <ns0:r>
              <ns0:rPr>
                <ns0:sz ns0:val="21"/>
              </ns0:rPr>
              <ns0:t>Megalops atlanticus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10E600D" ns2:textId="77777777" ns0:rsidR="003B7EB3" ns0:rsidRDefault="00000000">
            <ns0:pPr>
              <ns0:spacing ns0:after="40"/>
            </ns0:pPr>
            <ns0:r>
              <ns0:rPr>
                <ns0:sz ns0:val="21"/>
              </ns0:rPr>
              <ns0:t>Not listed in the source. Large pelagics is the mobile-fish analogue through Coryphaena, tunas and billfish; taxonomic and diadromous differences remain unverified. Assigned wholly to that group.</ns0:t>
            </ns0:r>
          </ns0:p>
        </ns0:tc>
      </ns0:tr>
      <ns0:tr ns0:rsidR="003B7EB3" ns2:paraId="47419CCA"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706D1F14" ns2:textId="77777777" ns0:rsidR="003B7EB3" ns0:rsidRDefault="00000000">
            <ns0:pPr>
              <ns0:spacing ns0:after="40"/>
            </ns0:pPr>
            <ns0:r>
              <ns0:rPr>
                <ns0:sz ns0:val="21"/>
              </ns0:rPr>
              <ns0:t>Miscellaneous aquatic invertebrates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54E488A" ns2:textId="77777777" ns0:rsidR="003B7EB3" ns0:rsidRDefault="00000000">
            <ns0:pPr>
              <ns0:spacing ns0:after="40"/>
            </ns0:pPr>
            <ns0:r>
              <ns0:rPr>
                <ns0:sz ns0:val="21"/>
              </ns0:rPr>
              <ns0:t>Unknown composition spans Cephalopods, Crustaceans, Benthos and Zooplankton, including Hydrozoa/Scyphozoa; fish eggs/larvae and other pooled members cause mismatch. Accepted 1987 group catches proxy a fixed mixture across years and catch bases.</ns0:t>
            </ns0:r>
          </ns0:p>
        </ns0:tc>
      </ns0:tr>
      <ns0:tr ns0:rsidR="003B7EB3" ns2:paraId="75DAFF8D"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B28D63D" ns2:textId="77777777" ns0:rsidR="003B7EB3" ns0:rsidRDefault="00000000">
            <ns0:pPr>
              <ns0:spacing ns0:after="40"/>
            </ns0:pPr>
            <ns0:r>
              <ns0:rPr>
                <ns0:sz ns0:val="21"/>
              </ns0:rPr>
              <ns0:t>Marine groundfishes not identified</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28AFA85F" ns2:textId="77777777" ns0:rsidR="003B7EB3" ns0:rsidRDefault="00000000">
            <ns0:pPr>
              <ns0:spacing ns0:after="40"/>
            </ns0:pPr>
            <ns0:r>
              <ns0:rPr>
                <ns0:sz ns0:val="21"/>
              </ns0:rPr>
              <ns0:t>Unknown groundfish composition spans groups 13/14/18, including the source-listed demersal Mora moro. Mixed pelagic and cartilaginous members create pooling mismatch. Accepted 1987 group catches proxy the mixture across all years and catch bases.</ns0:t>
            </ns0:r>
          </ns0:p>
        </ns0:tc>
      </ns0:tr>
      <ns0:tr ns0:rsidR="003B7EB3" ns2:paraId="43D73FF7"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6D8AC985" ns2:textId="77777777" ns0:rsidR="003B7EB3" ns0:rsidRDefault="00000000">
            <ns0:pPr>
              <ns0:spacing ns0:after="40"/>
            </ns0:pPr>
            <ns0:r>
              <ns0:rPr>
                <ns0:sz ns0:val="21"/>
              </ns0:rPr>
              <ns0:t>Echinoidea; Holothuroidea; Paracentrotus lividus</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061D28E" ns2:textId="77777777" ns0:rsidR="003B7EB3" ns0:rsidRDefault="00000000">
            <ns0:pPr>
              <ns0:spacing ns0:after="40"/>
            </ns0:pPr>
            <ns0:r>
              <ns0:rPr>
                <ns0:sz ns0:val="21"/>
              </ns0:rPr>
              <ns0:t>Echinoderms are absent from the printed members. Benthos is the weak bottom-invertebrate analogue through bivalves, gastropods and Anthozoa; cephalopods and crustaceans are separate pools. Assigned wholly to Benthos.</ns0:t>
            </ns0:r>
          </ns0:p>
        </ns0:tc>
      </ns0:tr>
      <ns0:tr ns0:rsidR="003B7EB3" ns2:paraId="2568AE4C"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3BDD148" ns2:textId="77777777" ns0:rsidR="003B7EB3" ns0:rsidRDefault="00000000">
            <ns0:pPr>
              <ns0:spacing ns0:after="40"/>
            </ns0:pPr>
            <ns0:r>
              <ns0:rPr>
                <ns0:sz ns0:val="21"/>
              </ns0:rPr>
              <ns0:t>Alepisaurus ferox</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4128443" ns2:textId="77777777" ns0:rsidR="003B7EB3" ns0:rsidRDefault="00000000">
            <ns0:pPr>
              <ns0:spacing ns0:after="40"/>
            </ns0:pPr>
            <ns0:r>
              <ns0:rPr>
                <ns0:sz ns0:val="21"/>
              </ns0:rPr>
              <ns0:t>Not listed in the source. Mesopelagic predators is the habitat analogue through Maurolicus, Myctophum and Micromesistius; taxonomic/depth differences are unverified. Assigned wholly to that group.</ns0:t>
            </ns0:r>
          </ns0:p>
        </ns0:tc>
      </ns0:tr>
      <ns0:tr ns0:rsidR="003B7EB3" ns2:paraId="1C644328" ns2:textId="77777777">
        <ns0:trPr>
          <ns0:cantSplit/>
          <ns0:jc ns0:val="center"/>
        </ns0:trPr>
        <ns0:tc>
          <ns0:tcPr>
            <ns0:tcW ns0:w="3298"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3BF356AD" ns2:textId="77777777" ns0:rsidR="003B7EB3" ns0:rsidRDefault="00000000">
            <ns0:pPr>
              <ns0:spacing ns0:after="40"/>
            </ns0:pPr>
            <ns0:r>
              <ns0:rPr>
                <ns0:sz ns0:val="21"/>
              </ns0:rPr>
              <ns0:t>Inermiidae</ns0:t>
            </ns0:r>
          </ns0:p>
        </ns0:tc>
        <ns0:tc>
          <ns0:tcPr>
            <ns0:tcW ns0:w="6710"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0151061D" ns2:textId="77777777" ns0:rsidR="003B7EB3" ns0:rsidRDefault="00000000">
            <ns0:pPr>
              <ns0:spacing ns0:after="40"/>
            </ns0:pPr>
            <ns0:r>
              <ns0:rPr>
                <ns0:sz ns0:val="21"/>
              </ns0:rPr>
              <ns0:t>Not listed in the source. Other coastal pelagics is the habitat analogue through jacks, mackerels and needlefish; taxonomic/depth differences remain unverified. Assigned wholly to that group.</ns0:t>
            </ns0:r>
          </ns0:p>
        </ns0:tc>
      </ns0:tr>
    </ns0:tbl>
    <ns0:p ns2:paraId="4D7106FC" ns2:textId="77777777" ns0:rsidR="003B7EB3" ns0:rsidRDefault="00000000">
      <ns0:pPr>
        <ns0:pStyle ns0:val="aa"/>
        <ns0:keepNext/>
        <ns0:pageBreakBefore/>
      </ns0:pPr>
      <ns0:r>
        <ns0:lastRenderedPageBreak/>
        <ns0:t>Geographic evidence screenshots</ns0:t>
      </ns0:r>
    </ns0:p>
    <ns0:p ns2:paraId="0425D265" ns2:textId="77777777" ns0:rsidR="003B7EB3" ns0:rsidRDefault="00000000">
      <ns0:pPr>
        <ns0:spacing ns0:after="40" ns0:line="240" ns0:lineRule="auto"/>
      </ns0:pPr>
      <ns0:r>
        <ns0:t>Target R is the shelf LME; study S is the broader offshore ecosystem. Bounds-based marine reconstructions bracket source-version ambiguity; these are coarse geographic approximations, not exact author polygons or statistical intervals.</ns0:t>
      </ns0:r>
    </ns0:p>
    <ns0:p ns2:paraId="3A052A95" ns2:textId="77777777" ns0:rsidR="003B7EB3" ns0:rsidRDefault="00000000">
      <ns0:pPr>
        <ns0:pStyle ns0:val="21"/>
      </ns0:pPr>
      <ns0:r>
        <ns0:t>Region area</ns0:t>
      </ns0:r>
    </ns0:p>
    <ns0:tbl>
      <ns0:tblPr>
        <ns0:tblW ns0:w="0" ns0:type="auto"/>
        <ns0:jc ns0:val="center"/>
        <ns0:tblLayout ns0:type="fixed"/>
        <ns0:tblLook ns0:val="04A0" ns0:firstRow="1" ns0:lastRow="0" ns0:firstColumn="1" ns0:lastColumn="0" ns0:noHBand="0" ns0:noVBand="1"/>
      </ns0:tblPr>
      <ns0:tblGrid>
        <ns0:gridCol ns0:w="10037"/>
      </ns0:tblGrid>
      <ns0:tr ns0:rsidR="003B7EB3" ns2:paraId="63EB0C70"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733F7150" ns2:textId="77777777" ns0:rsidR="003B7EB3" ns0:rsidRDefault="00000000">
            <ns0:pPr>
              <ns0:spacing ns0:after="40"/>
            </ns0:pPr>
            <ns0:r>
              <ns0:t>Northwest African Shelf target region</ns0:t>
            </ns0:r>
          </ns0:p>
        </ns0:tc>
      </ns0:tr>
      <ns0:tr ns0:rsidR="003B7EB3" ns2:paraId="4AA9CF18" ns2:textId="77777777">
        <ns0:trPr>
          <ns0:cantSplit/>
          <ns0:trHeight ns0:val="2880"/>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4B4900A0" ns2:textId="77777777" ns0:rsidR="003B7EB3" ns0:rsidRDefault="00000000">
            <ns0:pPr>
              <ns0:spacing ns0:after="40" ns0:line="240" ns0:lineRule="auto"/>
            </ns0:pPr>
            <ns0:r>
              <ns0:rPr>
                <ns0:noProof/>
              </ns0:rPr>
              <ns0:drawing>
                <ns4:inline distT="0" distB="0" distL="0" distR="0" ns5:anchorId="7F35401D" ns5:editId="38E99C8F">
                  <ns4:extent cx="4572000" cy="4235824"/>
                  <ns4:effectExtent l="0" t="0" r="0" b="0"/>
                  <ns4:docPr id="1" name="Picture 1"/>
                  <ns4:cNvGraphicFramePr>
                    <ns6:graphicFrameLocks noChangeAspect="1"/>
                  </ns4:cNvGraphicFramePr>
                  <ns6:graphic>
                    <ns6:graphicData uri="http://schemas.openxmlformats.org/drawingml/2006/picture">
                      <ns7:pic>
                        <ns7:nvPicPr>
                          <ns7:cNvPr id="0" name="target_region.png"/>
                          <ns7:cNvPicPr/>
                        </ns7:nvPicPr>
                        <ns7:blipFill>
                          <ns6:blip ns3:embed="rId24"/>
                          <ns6:stretch>
                            <ns6:fillRect/>
                          </ns6:stretch>
                        </ns7:blipFill>
                        <ns7:spPr>
                          <ns6:xfrm>
                            <ns6:off x="0" y="0"/>
                            <ns6:ext cx="4572000" cy="4235824"/>
                          </ns6:xfrm>
                          <ns6:prstGeom prst="rect">
                            <ns6:avLst/>
                          </ns6:prstGeom>
                        </ns7:spPr>
                      </ns7:pic>
                    </ns6:graphicData>
                  </ns6:graphic>
                </ns4:inline>
              </ns0:drawing>
            </ns0:r>
          </ns0:p>
        </ns0:tc>
      </ns0:tr>
    </ns0:tbl>
    <ns0:p ns2:paraId="6F7AA4CE" ns2:textId="77777777" ns0:rsidR="003B7EB3" ns0:rsidRDefault="00000000">
      <ns0:pPr>
        <ns0:spacing ns0:after="40" ns0:line="240" ns0:lineRule="auto"/>
      </ns0:pPr>
      <ns0:r>
        <ns0:t xml:space="preserve">Sea Around Us LME 27 target R: 1,123,612 km².  </ns0:t>
      </ns0:r>
      <ns0:hyperlink ns3:id="rId25">
        <ns0:r ns0:rsidR="003B7EB3">
          <ns0:rPr>
            <ns0:color ns0:val="0563C1"/>
            <ns0:u ns0:val="single"/>
          </ns0:rPr>
          <ns0:t>Target boundary</ns0:t>
        </ns0:r>
      </ns0:hyperlink>
      <ns0:r>
        <ns0:t xml:space="preserve"> | </ns0:t>
      </ns0:r>
      <ns0:hyperlink ns3:id="rId26">
        <ns0:r ns0:rsidR="003B7EB3">
          <ns0:rPr>
            <ns0:color ns0:val="0563C1"/>
            <ns0:u ns0:val="single"/>
          </ns0:rPr>
          <ns0:t>Map image</ns0:t>
        </ns0:r>
      </ns0:hyperlink>
    </ns0:p>
    <ns0:p ns2:paraId="4F1171EA" ns2:textId="77777777" ns0:rsidR="003B7EB3" ns0:rsidRDefault="00000000">
      <ns0:pPr>
        <ns0:pStyle ns0:val="21"/>
        <ns0:pageBreakBefore/>
      </ns0:pPr>
      <ns0:r>
        <ns0:lastRenderedPageBreak/>
        <ns0:t>Study area in the article</ns0:t>
      </ns0:r>
    </ns0:p>
    <ns0:tbl>
      <ns0:tblPr>
        <ns0:tblW ns0:w="0" ns0:type="auto"/>
        <ns0:jc ns0:val="center"/>
        <ns0:tblLayout ns0:type="fixed"/>
        <ns0:tblLook ns0:val="04A0" ns0:firstRow="1" ns0:lastRow="0" ns0:firstColumn="1" ns0:lastColumn="0" ns0:noHBand="0" ns0:noVBand="1"/>
      </ns0:tblPr>
      <ns0:tblGrid>
        <ns0:gridCol ns0:w="10037"/>
      </ns0:tblGrid>
      <ns0:tr ns0:rsidR="003B7EB3" ns2:paraId="5CCC0D5D" ns2:textId="77777777">
        <ns0:trPr>
          <ns0:cantSplit/>
          <ns0:tblHeader/>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E5ECF0"/>
            <ns0:tcMar>
              <ns0:top ns0:w="90" ns0:type="dxa"/>
              <ns0:left ns0:w="110" ns0:type="dxa"/>
              <ns0:bottom ns0:w="90" ns0:type="dxa"/>
              <ns0:right ns0:w="110" ns0:type="dxa"/>
            </ns0:tcMar>
            <ns0:vAlign ns0:val="center"/>
          </ns0:tcPr>
          <ns0:p ns2:paraId="6B4BFA3E" ns2:textId="77777777" ns0:rsidR="003B7EB3" ns0:rsidRDefault="00000000">
            <ns0:pPr>
              <ns0:spacing ns0:after="40"/>
            </ns0:pPr>
            <ns0:r>
              <ns0:t>Inherited and preliminary source-bound reconstructions</ns0:t>
            </ns0:r>
          </ns0:p>
        </ns0:tc>
      </ns0:tr>
      <ns0:tr ns0:rsidR="003B7EB3" ns2:paraId="25B56112" ns2:textId="77777777">
        <ns0:trPr>
          <ns0:cantSplit/>
          <ns0:trHeight ns0:val="2880"/>
          <ns0:jc ns0:val="center"/>
        </ns0:trPr>
        <ns0:tc>
          <ns0:tcPr>
            <ns0:tcW ns0:w="10037" ns0:type="dxa"/>
            <ns0:tcBorders>
              <ns0:top ns0:val="single" ns0:sz="5" ns0:space="0" ns0:color="D9D9D9"/>
              <ns0:left ns0:val="single" ns0:sz="5" ns0:space="0" ns0:color="D9D9D9"/>
              <ns0:bottom ns0:val="single" ns0:sz="5" ns0:space="0" ns0:color="D9D9D9"/>
              <ns0:right ns0:val="single" ns0:sz="5" ns0:space="0" ns0:color="D9D9D9"/>
            </ns0:tcBorders>
            <ns0:shd ns0:val="clear" ns0:color="auto" ns0:fill="FFFFFF"/>
            <ns0:tcMar>
              <ns0:top ns0:w="90" ns0:type="dxa"/>
              <ns0:left ns0:w="110" ns0:type="dxa"/>
              <ns0:bottom ns0:w="90" ns0:type="dxa"/>
              <ns0:right ns0:w="110" ns0:type="dxa"/>
            </ns0:tcMar>
            <ns0:vAlign ns0:val="center"/>
          </ns0:tcPr>
          <ns0:p ns2:paraId="1B2997E8" ns2:textId="77777777" ns0:rsidR="003B7EB3" ns0:rsidRDefault="00000000">
            <ns0:pPr>
              <ns0:spacing ns0:after="40" ns0:line="240" ns0:lineRule="auto"/>
            </ns0:pPr>
            <ns0:r>
              <ns0:rPr>
                <ns0:noProof/>
              </ns0:rPr>
              <ns0:drawing>
                <ns4:inline distT="0" distB="0" distL="0" distR="0" ns5:anchorId="7527F5E2" ns5:editId="1910DA70">
                  <ns4:extent cx="4572000" cy="4235824"/>
                  <ns4:effectExtent l="0" t="0" r="0" b="0"/>
                  <ns4:docPr id="2" name="Picture 2"/>
                  <ns4:cNvGraphicFramePr>
                    <ns6:graphicFrameLocks noChangeAspect="1"/>
                  </ns4:cNvGraphicFramePr>
                  <ns6:graphic>
                    <ns6:graphicData uri="http://schemas.openxmlformats.org/drawingml/2006/picture">
                      <ns7:pic>
                        <ns7:nvPicPr>
                          <ns7:cNvPr id="0" name="comparison.png"/>
                          <ns7:cNvPicPr/>
                        </ns7:nvPicPr>
                        <ns7:blipFill>
                          <ns6:blip ns3:embed="rId27"/>
                          <ns6:stretch>
                            <ns6:fillRect/>
                          </ns6:stretch>
                        </ns7:blipFill>
                        <ns7:spPr>
                          <ns6:xfrm>
                            <ns6:off x="0" y="0"/>
                            <ns6:ext cx="4572000" cy="4235824"/>
                          </ns6:xfrm>
                          <ns6:prstGeom prst="rect">
                            <ns6:avLst/>
                          </ns6:prstGeom>
                        </ns7:spPr>
                      </ns7:pic>
                    </ns6:graphicData>
                  </ns6:graphic>
                </ns4:inline>
              </ns0:drawing>
            </ns0:r>
          </ns0:p>
        </ns0:tc>
      </ns0:tr>
    </ns0:tbl>
    <ns0:p ns2:paraId="3A59B573" ns2:textId="77777777" ns0:rsidR="003B7EB3" ns0:rsidRDefault="00000000">
      <ns0:pPr>
        <ns0:spacing ns0:after="40" ns0:line="240" ns0:lineRule="auto"/>
      </ns0:pPr>
      <ns0:r>
        <ns0:t xml:space="preserve">EcoBase 118 extent and 2008 preliminary bounds differ in longitude. Marine reconstructed domains are about 3.43 and 5.08 million km², with A about 99% and B about 22–33%. The reported model area is a separate 3.56 million km² quantity. The broad 95–100% / 20–35% ranges reflect boundary/version uncertainty.  </ns0:t>
      </ns0:r>
      <ns0:hyperlink ns3:id="rId28">
        <ns0:r ns0:rsidR="003B7EB3">
          <ns0:rPr>
            <ns0:color ns0:val="0563C1"/>
            <ns0:u ns0:val="single"/>
          </ns0:rPr>
          <ns0:t>Geographic assessment</ns0:t>
        </ns0:r>
      </ns0:hyperlink>
      <ns0:r>
        <ns0:t xml:space="preserve"> | </ns0:t>
      </ns0:r>
      <ns0:hyperlink ns3:id="rId29">
        <ns0:r ns0:rsidR="003B7EB3">
          <ns0:rPr>
            <ns0:color ns0:val="0563C1"/>
            <ns0:u ns0:val="single"/>
          </ns0:rPr>
          <ns0:t>Portable reconstruction</ns0:t>
        </ns0:r>
      </ns0:hyperlink>
    </ns0:p>
    <ns0:p ns2:paraId="1E92C250" ns2:textId="77777777" ns0:rsidR="003B7EB3" ns0:rsidRDefault="00000000">
      <ns0:pPr>
        <ns0:pageBreakBefore/>
        <ns0:spacing ns0:after="40" ns0:line="240" ns0:lineRule="auto"/>
      </ns0:pPr>
      <ns0:r>
        <ns0:lastRenderedPageBreak/>
        <ns0:t xml:space="preserve">Original 2008 preliminary Figure 1, PDF 29 (caption PDF 28), rather than the unavailable final-2009 figure. Panel A shows global project areas; panel B shows Northwest African bounds of 8.5–36°N, 30–6.5°W. </ns0:t>
      </ns0:r>
      <ns0:hyperlink ns3:id="rId30" ns0:anchor="page=29">
        <ns0:r ns0:rsidR="003B7EB3">
          <ns0:rPr>
            <ns0:color ns0:val="0563C1"/>
            <ns0:u ns0:val="single"/>
          </ns0:rPr>
          <ns0:t>Preliminary source figure</ns0:t>
        </ns0:r>
      </ns0:hyperlink>
      <ns0:r>
        <ns0:br/>
      </ns0:r>
      <ns0:r>
        <ns0:rPr>
          <ns0:noProof/>
        </ns0:rPr>
        <ns0:drawing>
          <ns4:inline distT="0" distB="0" distL="0" distR="0" ns5:anchorId="3698AD91" ns5:editId="1A4753F8">
            <ns4:extent cx="4114800" cy="5325035"/>
            <ns4:effectExtent l="0" t="0" r="0" b="0"/>
            <ns4:docPr id="3" name="Picture 3"/>
            <ns4:cNvGraphicFramePr>
              <ns6:graphicFrameLocks noChangeAspect="1"/>
            </ns4:cNvGraphicFramePr>
            <ns6:graphic>
              <ns6:graphicData uri="http://schemas.openxmlformats.org/drawingml/2006/picture">
                <ns7:pic>
                  <ns7:nvPicPr>
                    <ns7:cNvPr id="0" name="source_figure1_page29.png"/>
                    <ns7:cNvPicPr/>
                  </ns7:nvPicPr>
                  <ns7:blipFill>
                    <ns6:blip ns3:embed="rId31"/>
                    <ns6:stretch>
                      <ns6:fillRect/>
                    </ns6:stretch>
                  </ns7:blipFill>
                  <ns7:spPr>
                    <ns6:xfrm>
                      <ns6:off x="0" y="0"/>
                      <ns6:ext cx="4114800" cy="5325035"/>
                    </ns6:xfrm>
                    <ns6:prstGeom prst="rect">
                      <ns6:avLst/>
                    </ns6:prstGeom>
                  </ns7:spPr>
                </ns7:pic>
              </ns6:graphicData>
            </ns6:graphic>
          </ns4:inline>
        </ns0:drawing>
      </ns0:r>
    </ns0:p>
    <ns0:sectPr ns0:rsidR="003B7EB3"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52D7367"/>
    <w:multiLevelType w:val="hybridMultilevel"/>
    <w:tmpl w:val="08E80CBC"/>
    <w:lvl w:ilvl="0" w:tplc="90360EEE">
      <w:numFmt w:val="bullet"/>
      <w:lvlText w:val="-"/>
      <w:lvlJc w:val="left"/>
      <w:pPr>
        <w:ind w:left="720" w:hanging="360"/>
      </w:pPr>
      <w:rPr>
        <w:rFonts w:ascii="Calibri" w:eastAsiaTheme="minorEastAsia"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A4B57"/>
    <w:multiLevelType w:val="hybridMultilevel"/>
    <w:tmpl w:val="02D60398"/>
    <w:lvl w:ilvl="0" w:tplc="5A221C5A">
      <w:numFmt w:val="bullet"/>
      <w:lvlText w:val="-"/>
      <w:lvlJc w:val="left"/>
      <w:pPr>
        <w:ind w:left="720" w:hanging="360"/>
      </w:pPr>
      <w:rPr>
        <w:rFonts w:ascii="Calibri" w:eastAsiaTheme="minorEastAsia" w:hAnsi="Calibri" w:cs="Calibr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B6A4C"/>
    <w:multiLevelType w:val="hybridMultilevel"/>
    <w:tmpl w:val="980232A2"/>
    <w:lvl w:ilvl="0" w:tplc="DF12423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974949">
    <w:abstractNumId w:val="8"/>
  </w:num>
  <w:num w:numId="2" w16cid:durableId="1452163110">
    <w:abstractNumId w:val="6"/>
  </w:num>
  <w:num w:numId="3" w16cid:durableId="498735596">
    <w:abstractNumId w:val="5"/>
  </w:num>
  <w:num w:numId="4" w16cid:durableId="809401735">
    <w:abstractNumId w:val="4"/>
  </w:num>
  <w:num w:numId="5" w16cid:durableId="89815407">
    <w:abstractNumId w:val="7"/>
  </w:num>
  <w:num w:numId="6" w16cid:durableId="1340622176">
    <w:abstractNumId w:val="3"/>
  </w:num>
  <w:num w:numId="7" w16cid:durableId="2107144691">
    <w:abstractNumId w:val="2"/>
  </w:num>
  <w:num w:numId="8" w16cid:durableId="1271816265">
    <w:abstractNumId w:val="1"/>
  </w:num>
  <w:num w:numId="9" w16cid:durableId="1210459000">
    <w:abstractNumId w:val="0"/>
  </w:num>
  <w:num w:numId="10" w16cid:durableId="1755663953">
    <w:abstractNumId w:val="10"/>
  </w:num>
  <w:num w:numId="11" w16cid:durableId="976834798">
    <w:abstractNumId w:val="11"/>
  </w:num>
  <w:num w:numId="12" w16cid:durableId="804586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50C"/>
    <w:rsid w:val="0015074B"/>
    <w:rsid w:val="00220342"/>
    <w:rsid w:val="0029639D"/>
    <w:rsid w:val="002A443A"/>
    <w:rsid w:val="00326F90"/>
    <w:rsid w:val="003B7EB3"/>
    <w:rsid w:val="003C5812"/>
    <w:rsid w:val="00442BE8"/>
    <w:rsid w:val="004819A8"/>
    <w:rsid w:val="00623F7D"/>
    <w:rsid w:val="006B5100"/>
    <w:rsid w:val="00712790"/>
    <w:rsid w:val="0075402A"/>
    <w:rsid w:val="00897678"/>
    <w:rsid w:val="00915345"/>
    <w:rsid w:val="00AA1D8D"/>
    <w:rsid w:val="00B47730"/>
    <w:rsid w:val="00CB0664"/>
    <w:rsid w:val="00DB3B8E"/>
    <w:rsid w:val="00FC693F"/>
    <w:rsid w:val="00FE771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80577"/>
  <w14:defaultImageDpi w14:val="300"/>
  <w15:docId w15:val="{8295437D-E3A8-4B4A-BA02-7202C6FB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B3B8E"/>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ns0:Relationships xmlns:ns0="http://schemas.openxmlformats.org/package/2006/relationships"><ns0:Relationship Id="rId13" Type="http://schemas.openxmlformats.org/officeDocument/2006/relationships/hyperlink" Target="../model.json" TargetMode="External" /><ns0:Relationship Id="rId18" Type="http://schemas.openxmlformats.org/officeDocument/2006/relationships/hyperlink" Target="taxon_mapping.xlsx" TargetMode="External" /><ns0:Relationship Id="rId26" Type="http://schemas.openxmlformats.org/officeDocument/2006/relationships/hyperlink" Target="evidence/source_review/geography/target_region.png" TargetMode="External" /><ns0:Relationship Id="rId3" Type="http://schemas.openxmlformats.org/officeDocument/2006/relationships/styles" Target="styles.xml" /><ns0:Relationship Id="rId21" Type="http://schemas.openxmlformats.org/officeDocument/2006/relationships/hyperlink" Target="evidence/source_review/taxonomy_rank_followup/primary_authority_verification.json" TargetMode="External" /><ns0:Relationship Id="rId7" Type="http://schemas.openxmlformats.org/officeDocument/2006/relationships/hyperlink" Target="../../../../../../../LME_027/raw" TargetMode="External" /><ns0:Relationship Id="rId12" Type="http://schemas.openxmlformats.org/officeDocument/2006/relationships/hyperlink" Target="evidence/source_review/material_identity.json" TargetMode="External" /><ns0:Relationship Id="rId17" Type="http://schemas.openxmlformats.org/officeDocument/2006/relationships/hyperlink" Target="../extracted_tables/evidence/integration_20260928/transformation_ledger.json" TargetMode="External" /><ns0:Relationship Id="rId25" Type="http://schemas.openxmlformats.org/officeDocument/2006/relationships/hyperlink" Target="evidence/source_review/geography/target_region.geojson" TargetMode="External" /><ns0:Relationship Id="rId33" Type="http://schemas.openxmlformats.org/officeDocument/2006/relationships/theme" Target="theme/theme1.xml" /><ns0:Relationship Id="rId2" Type="http://schemas.openxmlformats.org/officeDocument/2006/relationships/numbering" Target="numbering.xml" /><ns0:Relationship Id="rId16" Type="http://schemas.openxmlformats.org/officeDocument/2006/relationships/hyperlink" Target="evidence/source_review/source_review.md" TargetMode="External" /><ns0:Relationship Id="rId20" Type="http://schemas.openxmlformats.org/officeDocument/2006/relationships/hyperlink" Target="evidence/source_review/source_review.md" TargetMode="External" /><ns0:Relationship Id="rId29" Type="http://schemas.openxmlformats.org/officeDocument/2006/relationships/hyperlink" Target="evidence/source_review/geography/study_area_reconstructed.geojson" TargetMode="External" /><ns0:Relationship Id="rId1" Type="http://schemas.openxmlformats.org/officeDocument/2006/relationships/customXml" Target="../customXml/item1.xml" /><ns0:Relationship Id="rId6" Type="http://schemas.openxmlformats.org/officeDocument/2006/relationships/hyperlink" Target="../../../../../LME_027.xlsx" TargetMode="External" /><ns0:Relationship Id="rId11" Type="http://schemas.openxmlformats.org/officeDocument/2006/relationships/hyperlink" Target="https://doi.org/10.1371/journal.pone.0094742" TargetMode="External" /><ns0:Relationship Id="rId24" Type="http://schemas.openxmlformats.org/officeDocument/2006/relationships/image" Target="media/image1.png" /><ns0:Relationship Id="rId32" Type="http://schemas.openxmlformats.org/officeDocument/2006/relationships/fontTable" Target="fontTable.xml" /><ns0:Relationship Id="rId5" Type="http://schemas.openxmlformats.org/officeDocument/2006/relationships/webSettings" Target="webSettings.xml" /><ns0:Relationship Id="rId15" Type="http://schemas.openxmlformats.org/officeDocument/2006/relationships/hyperlink" Target="evidence/source_review/material_identity.json" TargetMode="External" /><ns0:Relationship Id="rId23" Type="http://schemas.openxmlformats.org/officeDocument/2006/relationships/hyperlink" Target="evidence/source_review/method_contribution_exposure.json" TargetMode="External" /><ns0:Relationship Id="rId28" Type="http://schemas.openxmlformats.org/officeDocument/2006/relationships/hyperlink" Target="evidence/source_review/geography/geographic_assessment.json" TargetMode="External" /><ns0:Relationship Id="rId10" Type="http://schemas.openxmlformats.org/officeDocument/2006/relationships/hyperlink" Target="evidence/source_review/source_review.md" TargetMode="External" /><ns0:Relationship Id="rId19" Type="http://schemas.openxmlformats.org/officeDocument/2006/relationships/hyperlink" Target="taxon_mapping.xlsx" TargetMode="External" /><ns0:Relationship Id="rId31" Type="http://schemas.openxmlformats.org/officeDocument/2006/relationships/image" Target="media/image3.png" /><ns0:Relationship Id="rId4" Type="http://schemas.openxmlformats.org/officeDocument/2006/relationships/settings" Target="settings.xml" /><ns0:Relationship Id="rId9" Type="http://schemas.openxmlformats.org/officeDocument/2006/relationships/hyperlink" Target="../../../sources/Morissette_2008_preliminary.pdf" TargetMode="External" /><ns0:Relationship Id="rId14" Type="http://schemas.openxmlformats.org/officeDocument/2006/relationships/hyperlink" Target=".." TargetMode="External" /><ns0:Relationship Id="rId22" Type="http://schemas.openxmlformats.org/officeDocument/2006/relationships/hyperlink" Target="evidence/source_review/allocation_evidence.json" TargetMode="External" /><ns0:Relationship Id="rId27" Type="http://schemas.openxmlformats.org/officeDocument/2006/relationships/image" Target="media/image2.png" /><ns0:Relationship Id="rId30" Type="http://schemas.openxmlformats.org/officeDocument/2006/relationships/hyperlink" Target="../../../sources/Morissette_2008_preliminary.pdf" TargetMode="External" /><ns0:Relationship Id="rId8" Type="http://schemas.openxmlformats.org/officeDocument/2006/relationships/hyperlink" Target="../../../../../LME_027.xlsx" TargetMode="External"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2351</Words>
  <Characters>11758</Characters>
  <Application>Microsoft Office Word</Application>
  <DocSecurity>0</DocSecurity>
  <Lines>97</Lines>
  <Paragraphs>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14081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7</cp:revision>
  <dcterms:created xsi:type="dcterms:W3CDTF">2013-12-23T23:15:00Z</dcterms:created>
  <dcterms:modified xsi:type="dcterms:W3CDTF">2026-10-02T10:47:00Z</dcterms:modified>
  <cp:category/>
</cp:coreProperties>
</file>