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Sea of Okhotsk pelagic reconstruction departures</w:t>
      </w:r>
    </w:p>
    <w:p>
      <w:r>
        <w:t>This record explains the adopted reconstruction of the 2000–2014 Okhotsk Sea epipelagic food web and every numerical departure from the article's generalized Figure 9, Table 3 and the supporting feeding tables. It distinguishes published values, human readings, computational conversions and scientific assumptions so that the researcher can judge plausibility and uncertainty.</w:t>
      </w:r>
    </w:p>
    <w:p>
      <w:r>
        <w:t xml:space="preserve">Adopted model ID: 52_GM2019_Fig9_Pelagic_balanced_(2000-2014). </w:t>
      </w:r>
      <w:hyperlink r:id="rId10">
        <w:r>
          <w:rPr>
            <w:color w:val="0563C1"/>
            <w:u w:val="single"/>
          </w:rPr>
          <w:t>Native model</w:t>
        </w:r>
      </w:hyperlink>
      <w:r>
        <w:t>. The model is a reconstruction rather than an author Ecopath export. The 22 source groups are retained together with the runtime's external-food import group.</w:t>
      </w:r>
    </w:p>
    <w:p>
      <w:r>
        <w:t xml:space="preserve">Primary evidence: </w:t>
      </w:r>
      <w:hyperlink r:id="rId11">
        <w:r>
          <w:rPr>
            <w:color w:val="0563C1"/>
            <w:u w:val="single"/>
          </w:rPr>
          <w:t>Gorbatenko and Melnikov 2019</w:t>
        </w:r>
      </w:hyperlink>
      <w:r>
        <w:t xml:space="preserve">, Table 3 printed page 154 / PDF page 12 and Figure 9 printed page 157 / PDF page 15. Supporting quantitative diets and chemical factors: </w:t>
      </w:r>
      <w:hyperlink r:id="rId12">
        <w:r>
          <w:rPr>
            <w:color w:val="0563C1"/>
            <w:u w:val="single"/>
          </w:rPr>
          <w:t>Gorbatenko dissertation 2018</w:t>
        </w:r>
      </w:hyperlink>
      <w:r>
        <w:t xml:space="preserve">, Tables 4.11, 4.13–4.16, 4.52 and 7.1. The </w:t>
      </w:r>
      <w:hyperlink r:id="rId13">
        <w:r>
          <w:rPr>
            <w:color w:val="0563C1"/>
            <w:u w:val="single"/>
          </w:rPr>
          <w:t>source feeding audit</w:t>
        </w:r>
      </w:hyperlink>
      <w:r>
        <w:t xml:space="preserve"> preserves recovered cells, scope differences and conflicts.</w:t>
      </w:r>
    </w:p>
    <w:p>
      <w:r>
        <w:t>The exact native file reloads with main balance True. All 21 living groups have zero biomass accumulation and finite nonnegative respiration, egestion and other mortality. GE, TE and With Egestion return WARN rather than an unqualified scientific pass. Native file SHA256: 9beff5a4e525dcf4253bf83472253c7a4a9f7e7db10379ecef64eb33cd32a656.</w:t>
      </w:r>
    </w:p>
    <w:p>
      <w:pPr>
        <w:pStyle w:val="Heading1"/>
      </w:pPr>
      <w:r>
        <w:t>Adopted assumptions and their consequences</w:t>
      </w:r>
    </w:p>
    <w:p>
      <w:r>
        <w:t>These changes complete a generalized production-flow scheme as a native mass-balance input. Preserved production values constrain the repairs, but balance alone does not establish author intent. Every table value below is rounded for reading; linked JSON ledgers retain the exact values.</w:t>
      </w:r>
    </w:p>
    <w:p>
      <w:hyperlink r:id="rId14">
        <w:r>
          <w:rPr>
            <w:color w:val="0563C1"/>
            <w:u w:val="single"/>
          </w:rPr>
          <w:t>Microbial stock and split consistency</w:t>
        </w:r>
      </w:hyperlink>
      <w:r>
        <w:t xml:space="preserve"> records the wet-stock increase 64 → 65.067 million tonnes (+1.067 million tonnes; +1.6672%). Copepod bacterial wet-food share rises from 0.652777778 to 0.666666667; protozoan EE falls from 0.957892397 to 0.932837989 under the declared 0.95 availability bound. This deliberate food allocation change is not an author measurement.</w:t>
      </w:r>
    </w:p>
    <w:tbl>
      <w:tblPr>
        <w:tblStyle w:val="TableGrid"/>
        <w:tblW w:type="auto" w:w="0"/>
        <w:jc w:val="center"/>
        <w:tblLayout w:type="fixed"/>
        <w:tblLook w:firstColumn="1" w:firstRow="1" w:lastColumn="0" w:lastRow="0" w:noHBand="0" w:noVBand="1" w:val="04A0"/>
      </w:tblPr>
      <w:tblGrid>
        <w:gridCol w:w="1440"/>
        <w:gridCol w:w="2304"/>
        <w:gridCol w:w="2160"/>
        <w:gridCol w:w="4104"/>
      </w:tblGrid>
      <w:tr>
        <w:trPr>
          <w:tblHeader/>
        </w:trPr>
        <w:tc>
          <w:tcPr>
            <w:tcW w:type="dxa" w:w="1440"/>
          </w:tcPr>
          <w:p>
            <w:pPr>
              <w:keepNext/>
              <w:spacing w:after="60" w:before="0"/>
            </w:pPr>
            <w:r>
              <w:rPr>
                <w:b/>
                <w:sz w:val="18"/>
              </w:rPr>
              <w:t>Change</w:t>
            </w:r>
          </w:p>
        </w:tc>
        <w:tc>
          <w:tcPr>
            <w:tcW w:type="dxa" w:w="2304"/>
          </w:tcPr>
          <w:p>
            <w:pPr>
              <w:keepNext/>
              <w:spacing w:after="60" w:before="0"/>
            </w:pPr>
            <w:r>
              <w:rPr>
                <w:b/>
                <w:sz w:val="18"/>
              </w:rPr>
              <w:t>Article or baseline</w:t>
            </w:r>
          </w:p>
        </w:tc>
        <w:tc>
          <w:tcPr>
            <w:tcW w:type="dxa" w:w="2160"/>
          </w:tcPr>
          <w:p>
            <w:pPr>
              <w:keepNext/>
              <w:spacing w:after="60" w:before="0"/>
            </w:pPr>
            <w:r>
              <w:rPr>
                <w:b/>
                <w:sz w:val="18"/>
              </w:rPr>
              <w:t>Adopted value</w:t>
            </w:r>
          </w:p>
        </w:tc>
        <w:tc>
          <w:tcPr>
            <w:tcW w:type="dxa" w:w="4104"/>
          </w:tcPr>
          <w:p>
            <w:pPr>
              <w:keepNext/>
              <w:spacing w:after="60" w:before="0"/>
            </w:pPr>
            <w:r>
              <w:rPr>
                <w:b/>
                <w:sz w:val="18"/>
              </w:rPr>
              <w:t>Evidence uncertainty and consequence</w:t>
            </w:r>
          </w:p>
        </w:tc>
      </w:tr>
      <w:tr>
        <w:trPr>
          <w:cantSplit/>
        </w:trPr>
        <w:tc>
          <w:tcPr>
            <w:tcW w:type="dxa" w:w="1440"/>
            <w:vAlign w:val="top"/>
          </w:tcPr>
          <w:p>
            <w:pPr>
              <w:spacing w:after="60" w:before="0"/>
            </w:pPr>
            <w:r>
              <w:rPr>
                <w:sz w:val="18"/>
              </w:rPr>
              <w:t>Common currency and area</w:t>
            </w:r>
          </w:p>
        </w:tc>
        <w:tc>
          <w:tcPr>
            <w:tcW w:type="dxa" w:w="2304"/>
            <w:vAlign w:val="top"/>
          </w:tcPr>
          <w:p>
            <w:pPr>
              <w:spacing w:after="60" w:before="0"/>
            </w:pPr>
            <w:r>
              <w:rPr>
                <w:sz w:val="18"/>
              </w:rPr>
              <w:t>Source wet stocks and million tC/yr diagram flows</w:t>
            </w:r>
          </w:p>
        </w:tc>
        <w:tc>
          <w:tcPr>
            <w:tcW w:type="dxa" w:w="2160"/>
            <w:vAlign w:val="top"/>
          </w:tcPr>
          <w:p>
            <w:pPr>
              <w:spacing w:after="60" w:before="0"/>
            </w:pPr>
            <w:r>
              <w:rPr>
                <w:sz w:val="18"/>
              </w:rPr>
              <w:t>Native tC/km² stocks and tC/km²/yr flows; effective area 1,544,000 km²</w:t>
            </w:r>
          </w:p>
        </w:tc>
        <w:tc>
          <w:tcPr>
            <w:tcW w:type="dxa" w:w="4104"/>
            <w:vAlign w:val="top"/>
          </w:tcPr>
          <w:p>
            <w:pPr>
              <w:spacing w:after="60" w:before="0"/>
            </w:pPr>
            <w:r>
              <w:rPr>
                <w:sz w:val="18"/>
              </w:rPr>
              <w:t>The area is implied by primary production 694.8 million tC/yr and 450 gC/m²/yr. Prey-specific wet/C conversion is required; the area is not measured author GIS.</w:t>
            </w:r>
          </w:p>
        </w:tc>
      </w:tr>
      <w:tr>
        <w:trPr>
          <w:cantSplit/>
        </w:trPr>
        <w:tc>
          <w:tcPr>
            <w:tcW w:type="dxa" w:w="1440"/>
            <w:vAlign w:val="top"/>
          </w:tcPr>
          <w:p>
            <w:pPr>
              <w:spacing w:after="60" w:before="0"/>
            </w:pPr>
            <w:r>
              <w:rPr>
                <w:sz w:val="18"/>
              </w:rPr>
              <w:t>Table 3 carbon-stock header</w:t>
            </w:r>
          </w:p>
        </w:tc>
        <w:tc>
          <w:tcPr>
            <w:tcW w:type="dxa" w:w="2304"/>
            <w:vAlign w:val="top"/>
          </w:tcPr>
          <w:p>
            <w:pPr>
              <w:spacing w:after="60" w:before="0"/>
            </w:pPr>
            <w:r>
              <w:rPr>
                <w:sz w:val="18"/>
              </w:rPr>
              <w:t>The printed stock-column heading includes per year</w:t>
            </w:r>
          </w:p>
        </w:tc>
        <w:tc>
          <w:tcPr>
            <w:tcW w:type="dxa" w:w="2160"/>
            <w:vAlign w:val="top"/>
          </w:tcPr>
          <w:p>
            <w:pPr>
              <w:spacing w:after="60" w:before="0"/>
            </w:pPr>
            <w:r>
              <w:rPr>
                <w:sz w:val="18"/>
              </w:rPr>
              <w:t>Treat stock as million tonnes C, without yr⁻¹</w:t>
            </w:r>
          </w:p>
        </w:tc>
        <w:tc>
          <w:tcPr>
            <w:tcW w:type="dxa" w:w="4104"/>
            <w:vAlign w:val="top"/>
          </w:tcPr>
          <w:p>
            <w:pPr>
              <w:spacing w:after="60" w:before="0"/>
            </w:pPr>
            <w:r>
              <w:rPr>
                <w:sz w:val="18"/>
              </w:rPr>
              <w:t>Biomass and body conversion establish a stock; production and PB carry the time dimension. Original header is preserved, correction is declared.</w:t>
            </w:r>
          </w:p>
        </w:tc>
      </w:tr>
      <w:tr>
        <w:trPr>
          <w:cantSplit/>
        </w:trPr>
        <w:tc>
          <w:tcPr>
            <w:tcW w:type="dxa" w:w="1440"/>
            <w:vAlign w:val="top"/>
          </w:tcPr>
          <w:p>
            <w:pPr>
              <w:spacing w:after="60" w:before="0"/>
            </w:pPr>
            <w:r>
              <w:rPr>
                <w:sz w:val="18"/>
              </w:rPr>
              <w:t>Table 7.1 intermediate factor headings</w:t>
            </w:r>
          </w:p>
        </w:tc>
        <w:tc>
          <w:tcPr>
            <w:tcW w:type="dxa" w:w="2304"/>
            <w:vAlign w:val="top"/>
          </w:tcPr>
          <w:p>
            <w:pPr>
              <w:spacing w:after="60" w:before="0"/>
            </w:pPr>
            <w:r>
              <w:rPr>
                <w:sz w:val="18"/>
              </w:rPr>
              <w:t>Intermediate headings suggest carbon/dry ratios</w:t>
            </w:r>
          </w:p>
        </w:tc>
        <w:tc>
          <w:tcPr>
            <w:tcW w:type="dxa" w:w="2160"/>
            <w:vAlign w:val="top"/>
          </w:tcPr>
          <w:p>
            <w:pPr>
              <w:spacing w:after="60" w:before="0"/>
            </w:pPr>
            <w:r>
              <w:rPr>
                <w:sz w:val="18"/>
              </w:rPr>
              <w:t>Use the numerical dry/wet intermediate fractions and independently coherent final wet/C factors</w:t>
            </w:r>
          </w:p>
        </w:tc>
        <w:tc>
          <w:tcPr>
            <w:tcW w:type="dxa" w:w="4104"/>
            <w:vAlign w:val="top"/>
          </w:tcPr>
          <w:p>
            <w:pPr>
              <w:spacing w:after="60" w:before="0"/>
            </w:pPr>
            <w:r>
              <w:rPr>
                <w:sz w:val="18"/>
              </w:rPr>
              <w:t>The source Other row remains discrepant. Proxy factors for absent prey are assumptions rather than a correction that proves every row.</w:t>
            </w:r>
          </w:p>
        </w:tc>
      </w:tr>
      <w:tr>
        <w:trPr>
          <w:cantSplit/>
        </w:trPr>
        <w:tc>
          <w:tcPr>
            <w:tcW w:type="dxa" w:w="1440"/>
            <w:vAlign w:val="top"/>
          </w:tcPr>
          <w:p>
            <w:pPr>
              <w:spacing w:after="60" w:before="0"/>
            </w:pPr>
            <w:r>
              <w:rPr>
                <w:sz w:val="18"/>
              </w:rPr>
              <w:t>Microbial stock split</w:t>
            </w:r>
          </w:p>
        </w:tc>
        <w:tc>
          <w:tcPr>
            <w:tcW w:type="dxa" w:w="2304"/>
            <w:vAlign w:val="top"/>
          </w:tcPr>
          <w:p>
            <w:pPr>
              <w:spacing w:after="60" w:before="0"/>
            </w:pPr>
            <w:r>
              <w:rPr>
                <w:sz w:val="18"/>
              </w:rPr>
              <w:t>Pooled carbon B 6.8 million tC; wet B 64 million t; PB 20; separate B unknown</w:t>
            </w:r>
          </w:p>
        </w:tc>
        <w:tc>
          <w:tcPr>
            <w:tcW w:type="dxa" w:w="2160"/>
            <w:vAlign w:val="top"/>
          </w:tcPr>
          <w:p>
            <w:pPr>
              <w:spacing w:after="60" w:before="0"/>
            </w:pPr>
            <w:r>
              <w:rPr>
                <w:sz w:val="18"/>
              </w:rPr>
              <w:t>Bacteria B 5.055; Protozoa B 1.755 million tC; PB 20 for both; implied wet B 65.067 million t</w:t>
            </w:r>
          </w:p>
        </w:tc>
        <w:tc>
          <w:tcPr>
            <w:tcW w:type="dxa" w:w="4104"/>
            <w:vAlign w:val="top"/>
          </w:tcPr>
          <w:p>
            <w:pPr>
              <w:spacing w:after="60" w:before="0"/>
            </w:pPr>
            <w:r>
              <w:rPr>
                <w:sz w:val="18"/>
              </w:rPr>
              <w:t>Production-proportional split preserves P 101.1 + 35.1 = 136.2. Carbon B differs by 0.01 million tC; wet B rises by 1.067 million t. Separate stocks/rates and protozoan chemistry are assumptions.</w:t>
            </w:r>
          </w:p>
        </w:tc>
      </w:tr>
      <w:tr>
        <w:trPr>
          <w:cantSplit/>
        </w:trPr>
        <w:tc>
          <w:tcPr>
            <w:tcW w:type="dxa" w:w="1440"/>
            <w:vAlign w:val="top"/>
          </w:tcPr>
          <w:p>
            <w:pPr>
              <w:spacing w:after="60" w:before="0"/>
            </w:pPr>
            <w:r>
              <w:rPr>
                <w:sz w:val="18"/>
              </w:rPr>
              <w:t>Protozoa wet/C</w:t>
            </w:r>
          </w:p>
        </w:tc>
        <w:tc>
          <w:tcPr>
            <w:tcW w:type="dxa" w:w="2304"/>
            <w:vAlign w:val="top"/>
          </w:tcPr>
          <w:p>
            <w:pPr>
              <w:spacing w:after="60" w:before="0"/>
            </w:pPr>
            <w:r>
              <w:rPr>
                <w:sz w:val="18"/>
              </w:rPr>
              <w:t>No unambiguous group-specific measurement</w:t>
            </w:r>
          </w:p>
        </w:tc>
        <w:tc>
          <w:tcPr>
            <w:tcW w:type="dxa" w:w="2160"/>
            <w:vAlign w:val="top"/>
          </w:tcPr>
          <w:p>
            <w:pPr>
              <w:spacing w:after="60" w:before="0"/>
            </w:pPr>
            <w:r>
              <w:rPr>
                <w:sz w:val="18"/>
              </w:rPr>
              <w:t>10 wet tonnes per tonne C</w:t>
            </w:r>
          </w:p>
        </w:tc>
        <w:tc>
          <w:tcPr>
            <w:tcW w:type="dxa" w:w="4104"/>
            <w:vAlign w:val="top"/>
          </w:tcPr>
          <w:p>
            <w:pPr>
              <w:spacing w:after="60" w:before="0"/>
            </w:pPr>
            <w:r>
              <w:rPr>
                <w:sz w:val="18"/>
              </w:rPr>
              <w:t>Explicit best guess. Dissertation page 60 contextual ratio 270/27 is ambiguous because the sentence literally says bacteria.</w:t>
            </w:r>
          </w:p>
        </w:tc>
      </w:tr>
      <w:tr>
        <w:trPr>
          <w:cantSplit/>
        </w:trPr>
        <w:tc>
          <w:tcPr>
            <w:tcW w:type="dxa" w:w="1440"/>
            <w:vAlign w:val="top"/>
          </w:tcPr>
          <w:p>
            <w:pPr>
              <w:spacing w:after="60" w:before="0"/>
            </w:pPr>
            <w:r>
              <w:rPr>
                <w:sz w:val="18"/>
              </w:rPr>
              <w:t>Catch and migration</w:t>
            </w:r>
          </w:p>
        </w:tc>
        <w:tc>
          <w:tcPr>
            <w:tcW w:type="dxa" w:w="2304"/>
            <w:vAlign w:val="top"/>
          </w:tcPr>
          <w:p>
            <w:pPr>
              <w:spacing w:after="60" w:before="0"/>
            </w:pPr>
            <w:r>
              <w:rPr>
                <w:sz w:val="18"/>
              </w:rPr>
              <w:t>Not complete source Ecopath inputs</w:t>
            </w:r>
          </w:p>
        </w:tc>
        <w:tc>
          <w:tcPr>
            <w:tcW w:type="dxa" w:w="2160"/>
            <w:vAlign w:val="top"/>
          </w:tcPr>
          <w:p>
            <w:pPr>
              <w:spacing w:after="60" w:before="0"/>
            </w:pPr>
            <w:r>
              <w:rPr>
                <w:sz w:val="18"/>
              </w:rPr>
              <w:t>Catch, immigration and emigration 0 in every group</w:t>
            </w:r>
          </w:p>
        </w:tc>
        <w:tc>
          <w:tcPr>
            <w:tcW w:type="dxa" w:w="4104"/>
            <w:vAlign w:val="top"/>
          </w:tcPr>
          <w:p>
            <w:pPr>
              <w:spacing w:after="60" w:before="0"/>
            </w:pPr>
            <w:r>
              <w:rPr>
                <w:sz w:val="18"/>
              </w:rPr>
              <w:t>Authorized closed migration / zero-catch reconstruction. It does not establish regional catch sustainability or absence of actual animal movements.</w:t>
            </w:r>
          </w:p>
        </w:tc>
      </w:tr>
      <w:tr>
        <w:trPr>
          <w:cantSplit/>
        </w:trPr>
        <w:tc>
          <w:tcPr>
            <w:tcW w:type="dxa" w:w="1440"/>
            <w:vAlign w:val="top"/>
          </w:tcPr>
          <w:p>
            <w:pPr>
              <w:spacing w:after="60" w:before="0"/>
            </w:pPr>
            <w:r>
              <w:rPr>
                <w:sz w:val="18"/>
              </w:rPr>
              <w:t>Living BA</w:t>
            </w:r>
          </w:p>
        </w:tc>
        <w:tc>
          <w:tcPr>
            <w:tcW w:type="dxa" w:w="2304"/>
            <w:vAlign w:val="top"/>
          </w:tcPr>
          <w:p>
            <w:pPr>
              <w:spacing w:after="60" w:before="0"/>
            </w:pPr>
            <w:r>
              <w:rPr>
                <w:sz w:val="18"/>
              </w:rPr>
              <w:t>Unknown/free in source reconstruction</w:t>
            </w:r>
          </w:p>
        </w:tc>
        <w:tc>
          <w:tcPr>
            <w:tcW w:type="dxa" w:w="2160"/>
            <w:vAlign w:val="top"/>
          </w:tcPr>
          <w:p>
            <w:pPr>
              <w:spacing w:after="60" w:before="0"/>
            </w:pPr>
            <w:r>
              <w:rPr>
                <w:sz w:val="18"/>
              </w:rPr>
              <w:t>0 in all 21 living groups</w:t>
            </w:r>
          </w:p>
        </w:tc>
        <w:tc>
          <w:tcPr>
            <w:tcW w:type="dxa" w:w="4104"/>
            <w:vAlign w:val="top"/>
          </w:tcPr>
          <w:p>
            <w:pPr>
              <w:spacing w:after="60" w:before="0"/>
            </w:pPr>
            <w:r>
              <w:rPr>
                <w:sz w:val="18"/>
              </w:rPr>
              <w:t>Sustainable-stock best guess under zero catch. This avoids depletion as a numerical repair; it is not measured annual accumulation.</w:t>
            </w:r>
          </w:p>
        </w:tc>
      </w:tr>
      <w:tr>
        <w:trPr>
          <w:cantSplit/>
        </w:trPr>
        <w:tc>
          <w:tcPr>
            <w:tcW w:type="dxa" w:w="1440"/>
            <w:vAlign w:val="top"/>
          </w:tcPr>
          <w:p>
            <w:pPr>
              <w:spacing w:after="60" w:before="0"/>
            </w:pPr>
            <w:r>
              <w:rPr>
                <w:sz w:val="18"/>
              </w:rPr>
              <w:t>GS</w:t>
            </w:r>
          </w:p>
        </w:tc>
        <w:tc>
          <w:tcPr>
            <w:tcW w:type="dxa" w:w="2304"/>
            <w:vAlign w:val="top"/>
          </w:tcPr>
          <w:p>
            <w:pPr>
              <w:spacing w:after="60" w:before="0"/>
            </w:pPr>
            <w:r>
              <w:rPr>
                <w:sz w:val="18"/>
              </w:rPr>
              <w:t>Source carbon GS unknown; inherited handling could insert 0.2</w:t>
            </w:r>
          </w:p>
        </w:tc>
        <w:tc>
          <w:tcPr>
            <w:tcW w:type="dxa" w:w="2160"/>
            <w:vAlign w:val="top"/>
          </w:tcPr>
          <w:p>
            <w:pPr>
              <w:spacing w:after="60" w:before="0"/>
            </w:pPr>
            <w:r>
              <w:rPr>
                <w:sz w:val="18"/>
              </w:rPr>
              <w:t>Unknown in input; actual LIM solves 0.1–0.35 across 20 consumers</w:t>
            </w:r>
          </w:p>
        </w:tc>
        <w:tc>
          <w:tcPr>
            <w:tcW w:type="dxa" w:w="4104"/>
            <w:vAlign w:val="top"/>
          </w:tcPr>
          <w:p>
            <w:pPr>
              <w:spacing w:after="60" w:before="0"/>
            </w:pPr>
            <w:r>
              <w:rPr>
                <w:sz w:val="18"/>
              </w:rPr>
              <w:t>Standard GS bounds 0.10–0.35. The source calorie assimilation 0.70 is not an observed carbon GS 0.30.</w:t>
            </w:r>
          </w:p>
        </w:tc>
      </w:tr>
      <w:tr>
        <w:trPr>
          <w:cantSplit/>
        </w:trPr>
        <w:tc>
          <w:tcPr>
            <w:tcW w:type="dxa" w:w="1440"/>
            <w:vAlign w:val="top"/>
          </w:tcPr>
          <w:p>
            <w:pPr>
              <w:spacing w:after="60" w:before="0"/>
            </w:pPr>
            <w:r>
              <w:rPr>
                <w:sz w:val="18"/>
              </w:rPr>
              <w:t>Mortality and unassimilated routing</w:t>
            </w:r>
          </w:p>
        </w:tc>
        <w:tc>
          <w:tcPr>
            <w:tcW w:type="dxa" w:w="2304"/>
            <w:vAlign w:val="top"/>
          </w:tcPr>
          <w:p>
            <w:pPr>
              <w:spacing w:after="60" w:before="0"/>
            </w:pPr>
            <w:r>
              <w:rPr>
                <w:sz w:val="18"/>
              </w:rPr>
              <w:t>Fate of these flows unspecified</w:t>
            </w:r>
          </w:p>
        </w:tc>
        <w:tc>
          <w:tcPr>
            <w:tcW w:type="dxa" w:w="2160"/>
            <w:vAlign w:val="top"/>
          </w:tcPr>
          <w:p>
            <w:pPr>
              <w:spacing w:after="60" w:before="0"/>
            </w:pPr>
            <w:r>
              <w:rPr>
                <w:sz w:val="18"/>
              </w:rPr>
              <w:t>All M0 and U to sole Detritus pool</w:t>
            </w:r>
          </w:p>
        </w:tc>
        <w:tc>
          <w:tcPr>
            <w:tcW w:type="dxa" w:w="4104"/>
            <w:vAlign w:val="top"/>
          </w:tcPr>
          <w:p>
            <w:pPr>
              <w:spacing w:after="60" w:before="0"/>
            </w:pPr>
            <w:r>
              <w:rPr>
                <w:sz w:val="18"/>
              </w:rPr>
              <w:t>Explicit detrital recycling boundary assumption; no alternate sink or export.</w:t>
            </w:r>
          </w:p>
        </w:tc>
      </w:tr>
      <w:tr>
        <w:trPr>
          <w:cantSplit/>
        </w:trPr>
        <w:tc>
          <w:tcPr>
            <w:tcW w:type="dxa" w:w="1440"/>
            <w:vAlign w:val="top"/>
          </w:tcPr>
          <w:p>
            <w:pPr>
              <w:spacing w:after="60" w:before="0"/>
            </w:pPr>
            <w:r>
              <w:rPr>
                <w:sz w:val="18"/>
              </w:rPr>
              <w:t>Detritus stock and accumulation</w:t>
            </w:r>
          </w:p>
        </w:tc>
        <w:tc>
          <w:tcPr>
            <w:tcW w:type="dxa" w:w="2304"/>
            <w:vAlign w:val="top"/>
          </w:tcPr>
          <w:p>
            <w:pPr>
              <w:spacing w:after="60" w:before="0"/>
            </w:pPr>
            <w:r>
              <w:rPr>
                <w:sz w:val="18"/>
              </w:rPr>
              <w:t>Detritus B unknown; consumption 310 million tC/yr</w:t>
            </w:r>
          </w:p>
        </w:tc>
        <w:tc>
          <w:tcPr>
            <w:tcW w:type="dxa" w:w="2160"/>
            <w:vAlign w:val="top"/>
          </w:tcPr>
          <w:p>
            <w:pPr>
              <w:spacing w:after="60" w:before="0"/>
            </w:pPr>
            <w:r>
              <w:rPr>
                <w:sz w:val="18"/>
              </w:rPr>
              <w:t>Assumed B 310/20 = 15.5 million tC; BA 374.43368 million tC/yr</w:t>
            </w:r>
          </w:p>
        </w:tc>
        <w:tc>
          <w:tcPr>
            <w:tcW w:type="dxa" w:w="4104"/>
            <w:vAlign w:val="top"/>
          </w:tcPr>
          <w:p>
            <w:pPr>
              <w:spacing w:after="60" w:before="0"/>
            </w:pPr>
            <w:r>
              <w:rPr>
                <w:sz w:val="18"/>
              </w:rPr>
              <w:t>The stock assumes 18.25-day feeding-inventory turnover. Residual BA is 24.16 times assumed inventory each year under zero import/export and all M0/U routing. This large nonsteady accumulation is not measured storage, burial or a stationary detritus stock.</w:t>
            </w:r>
          </w:p>
        </w:tc>
      </w:tr>
      <w:tr>
        <w:trPr>
          <w:cantSplit/>
        </w:trPr>
        <w:tc>
          <w:tcPr>
            <w:tcW w:type="dxa" w:w="1440"/>
            <w:vAlign w:val="top"/>
          </w:tcPr>
          <w:p>
            <w:pPr>
              <w:spacing w:after="60" w:before="0"/>
            </w:pPr>
            <w:r>
              <w:rPr>
                <w:sz w:val="18"/>
              </w:rPr>
              <w:t>External food</w:t>
            </w:r>
          </w:p>
        </w:tc>
        <w:tc>
          <w:tcPr>
            <w:tcW w:type="dxa" w:w="2304"/>
            <w:vAlign w:val="top"/>
          </w:tcPr>
          <w:p>
            <w:pPr>
              <w:spacing w:after="60" w:before="0"/>
            </w:pPr>
            <w:r>
              <w:rPr>
                <w:sz w:val="18"/>
              </w:rPr>
              <w:t>Figure-only import 0; unallocated source food remains</w:t>
            </w:r>
          </w:p>
        </w:tc>
        <w:tc>
          <w:tcPr>
            <w:tcW w:type="dxa" w:w="2160"/>
            <w:vAlign w:val="top"/>
          </w:tcPr>
          <w:p>
            <w:pPr>
              <w:spacing w:after="60" w:before="0"/>
            </w:pPr>
            <w:r>
              <w:rPr>
                <w:sz w:val="18"/>
              </w:rPr>
              <w:t>13.357614 million tC/yr across native imports; synthetic group 23</w:t>
            </w:r>
          </w:p>
        </w:tc>
        <w:tc>
          <w:tcPr>
            <w:tcW w:type="dxa" w:w="4104"/>
            <w:vAlign w:val="top"/>
          </w:tcPr>
          <w:p>
            <w:pPr>
              <w:spacing w:after="60" w:before="0"/>
            </w:pPr>
            <w:r>
              <w:rPr>
                <w:sz w:val="18"/>
              </w:rPr>
              <w:t>Food categories absent from the 22 groups and unknown residual food are retained, with declared proxy factors and allocations. Their origins and donor-web PPR remain uncertain.</w:t>
            </w:r>
          </w:p>
        </w:tc>
      </w:tr>
      <w:tr>
        <w:trPr>
          <w:cantSplit/>
        </w:trPr>
        <w:tc>
          <w:tcPr>
            <w:tcW w:type="dxa" w:w="1440"/>
            <w:vAlign w:val="top"/>
          </w:tcPr>
          <w:p>
            <w:pPr>
              <w:spacing w:after="60" w:before="0"/>
            </w:pPr>
            <w:r>
              <w:rPr>
                <w:sz w:val="18"/>
              </w:rPr>
              <w:t>Diet completion</w:t>
            </w:r>
          </w:p>
        </w:tc>
        <w:tc>
          <w:tcPr>
            <w:tcW w:type="dxa" w:w="2304"/>
            <w:vAlign w:val="top"/>
          </w:tcPr>
          <w:p>
            <w:pPr>
              <w:spacing w:after="60" w:before="0"/>
            </w:pPr>
            <w:r>
              <w:rPr>
                <w:sz w:val="18"/>
              </w:rPr>
              <w:t>Figure-only arrows and incomplete prose fractions</w:t>
            </w:r>
          </w:p>
        </w:tc>
        <w:tc>
          <w:tcPr>
            <w:tcW w:type="dxa" w:w="2160"/>
            <w:vAlign w:val="top"/>
          </w:tcPr>
          <w:p>
            <w:pPr>
              <w:spacing w:after="60" w:before="0"/>
            </w:pPr>
            <w:r>
              <w:rPr>
                <w:sz w:val="18"/>
              </w:rPr>
              <w:t>Full source wet totals retained; exact carbon DC derived from completed prey flows</w:t>
            </w:r>
          </w:p>
        </w:tc>
        <w:tc>
          <w:tcPr>
            <w:tcW w:type="dxa" w:w="4104"/>
            <w:vAlign w:val="top"/>
          </w:tcPr>
          <w:p>
            <w:pPr>
              <w:spacing w:after="60" w:before="0"/>
            </w:pPr>
            <w:r>
              <w:rPr>
                <w:sz w:val="18"/>
              </w:rPr>
              <w:t>Unknown food is explicitly imported, not dropped by renormalizing a partial diet. Runtime normalization is disabled; raw and loaded DC totals agree.</w:t>
            </w:r>
          </w:p>
        </w:tc>
      </w:tr>
      <w:tr>
        <w:trPr>
          <w:cantSplit/>
        </w:trPr>
        <w:tc>
          <w:tcPr>
            <w:tcW w:type="dxa" w:w="1440"/>
            <w:vAlign w:val="top"/>
          </w:tcPr>
          <w:p>
            <w:pPr>
              <w:spacing w:after="60" w:before="0"/>
            </w:pPr>
            <w:r>
              <w:rPr>
                <w:sz w:val="18"/>
              </w:rPr>
              <w:t>Figure F62 and F67</w:t>
            </w:r>
          </w:p>
        </w:tc>
        <w:tc>
          <w:tcPr>
            <w:tcW w:type="dxa" w:w="2304"/>
            <w:vAlign w:val="top"/>
          </w:tcPr>
          <w:p>
            <w:pPr>
              <w:spacing w:after="60" w:before="0"/>
            </w:pPr>
            <w:r>
              <w:rPr>
                <w:sz w:val="18"/>
              </w:rPr>
              <w:t>F62 disputed 0.023 or 0.025; F67 formerly unread</w:t>
            </w:r>
          </w:p>
        </w:tc>
        <w:tc>
          <w:tcPr>
            <w:tcW w:type="dxa" w:w="2160"/>
            <w:vAlign w:val="top"/>
          </w:tcPr>
          <w:p>
            <w:pPr>
              <w:spacing w:after="60" w:before="0"/>
            </w:pPr>
            <w:r>
              <w:rPr>
                <w:sz w:val="18"/>
              </w:rPr>
              <w:t>F62 0.023 preferred; 0.025 tested. F67 0.05</w:t>
            </w:r>
          </w:p>
        </w:tc>
        <w:tc>
          <w:tcPr>
            <w:tcW w:type="dxa" w:w="4104"/>
            <w:vAlign w:val="top"/>
          </w:tcPr>
          <w:p>
            <w:pPr>
              <w:spacing w:after="60" w:before="0"/>
            </w:pPr>
            <w:r>
              <w:rPr>
                <w:sz w:val="18"/>
              </w:rPr>
              <w:t>Accepted human readings. They do not resolve tentative arrow routes. Values are million tC/yr.</w:t>
            </w:r>
          </w:p>
        </w:tc>
      </w:tr>
      <w:tr>
        <w:trPr>
          <w:cantSplit/>
        </w:trPr>
        <w:tc>
          <w:tcPr>
            <w:tcW w:type="dxa" w:w="1440"/>
            <w:vAlign w:val="top"/>
          </w:tcPr>
          <w:p>
            <w:pPr>
              <w:spacing w:after="60" w:before="0"/>
            </w:pPr>
            <w:r>
              <w:rPr>
                <w:sz w:val="18"/>
              </w:rPr>
              <w:t>Figure F77</w:t>
            </w:r>
          </w:p>
        </w:tc>
        <w:tc>
          <w:tcPr>
            <w:tcW w:type="dxa" w:w="2304"/>
            <w:vAlign w:val="top"/>
          </w:tcPr>
          <w:p>
            <w:pPr>
              <w:spacing w:after="60" w:before="0"/>
            </w:pPr>
            <w:r>
              <w:rPr>
                <w:sz w:val="18"/>
              </w:rPr>
              <w:t>Earlier endpoint prey 19</w:t>
            </w:r>
          </w:p>
        </w:tc>
        <w:tc>
          <w:tcPr>
            <w:tcW w:type="dxa" w:w="2160"/>
            <w:vAlign w:val="top"/>
          </w:tcPr>
          <w:p>
            <w:pPr>
              <w:spacing w:after="60" w:before="0"/>
            </w:pPr>
            <w:r>
              <w:rPr>
                <w:sz w:val="18"/>
              </w:rPr>
              <w:t>Prey 15 → consumer 20, 0.01 million tC/yr</w:t>
            </w:r>
          </w:p>
        </w:tc>
        <w:tc>
          <w:tcPr>
            <w:tcW w:type="dxa" w:w="4104"/>
            <w:vAlign w:val="top"/>
          </w:tcPr>
          <w:p>
            <w:pPr>
              <w:spacing w:after="60" w:before="0"/>
            </w:pPr>
            <w:r>
              <w:rPr>
                <w:sz w:val="18"/>
              </w:rPr>
              <w:t>Source-path correction accepted independently of balancing. Source raster and prior extraction remain available.</w:t>
            </w:r>
          </w:p>
        </w:tc>
      </w:tr>
      <w:tr>
        <w:trPr>
          <w:cantSplit/>
        </w:trPr>
        <w:tc>
          <w:tcPr>
            <w:tcW w:type="dxa" w:w="1440"/>
            <w:vAlign w:val="top"/>
          </w:tcPr>
          <w:p>
            <w:pPr>
              <w:spacing w:after="60" w:before="0"/>
            </w:pPr>
            <w:r>
              <w:rPr>
                <w:sz w:val="18"/>
              </w:rPr>
              <w:t>Synthetic runtime import group</w:t>
            </w:r>
          </w:p>
        </w:tc>
        <w:tc>
          <w:tcPr>
            <w:tcW w:type="dxa" w:w="2304"/>
            <w:vAlign w:val="top"/>
          </w:tcPr>
          <w:p>
            <w:pPr>
              <w:spacing w:after="60" w:before="0"/>
            </w:pPr>
            <w:r>
              <w:rPr>
                <w:sz w:val="18"/>
              </w:rPr>
              <w:t>No author biological compartment</w:t>
            </w:r>
          </w:p>
        </w:tc>
        <w:tc>
          <w:tcPr>
            <w:tcW w:type="dxa" w:w="2160"/>
            <w:vAlign w:val="top"/>
          </w:tcPr>
          <w:p>
            <w:pPr>
              <w:spacing w:after="60" w:before="0"/>
            </w:pPr>
            <w:r>
              <w:rPr>
                <w:sz w:val="18"/>
              </w:rPr>
              <w:t>Native helper group 23 with dummy B = 1 tC/km² supplies imported food</w:t>
            </w:r>
          </w:p>
        </w:tc>
        <w:tc>
          <w:tcPr>
            <w:tcW w:type="dxa" w:w="4104"/>
            <w:vAlign w:val="top"/>
          </w:tcPr>
          <w:p>
            <w:pPr>
              <w:spacing w:after="60" w:before="0"/>
            </w:pPr>
            <w:r>
              <w:rPr>
                <w:sz w:val="18"/>
              </w:rPr>
              <w:t>Runtime P and Q equal import flux and are computational completion values, not observed biological rates. They are excluded from living source-group counts and source production sums.</w:t>
            </w:r>
          </w:p>
        </w:tc>
      </w:tr>
      <w:tr>
        <w:trPr>
          <w:cantSplit/>
        </w:trPr>
        <w:tc>
          <w:tcPr>
            <w:tcW w:type="dxa" w:w="1440"/>
            <w:vAlign w:val="top"/>
          </w:tcPr>
          <w:p>
            <w:pPr>
              <w:spacing w:after="60" w:before="0"/>
            </w:pPr>
            <w:r>
              <w:rPr>
                <w:sz w:val="18"/>
              </w:rPr>
              <w:t>Predatory fish wet/C</w:t>
            </w:r>
          </w:p>
        </w:tc>
        <w:tc>
          <w:tcPr>
            <w:tcW w:type="dxa" w:w="2304"/>
            <w:vAlign w:val="top"/>
          </w:tcPr>
          <w:p>
            <w:pPr>
              <w:spacing w:after="60" w:before="0"/>
            </w:pPr>
            <w:r>
              <w:rPr>
                <w:sz w:val="18"/>
              </w:rPr>
              <w:t>Table 3 alignment assigns 5.43 wet/C to this small pooled fish group</w:t>
            </w:r>
          </w:p>
        </w:tc>
        <w:tc>
          <w:tcPr>
            <w:tcW w:type="dxa" w:w="2160"/>
            <w:vAlign w:val="top"/>
          </w:tcPr>
          <w:p>
            <w:pPr>
              <w:spacing w:after="60" w:before="0"/>
            </w:pPr>
            <w:r>
              <w:rPr>
                <w:sz w:val="18"/>
              </w:rPr>
              <w:t>5.43 wet tonnes per tonne C</w:t>
            </w:r>
          </w:p>
        </w:tc>
        <w:tc>
          <w:tcPr>
            <w:tcW w:type="dxa" w:w="4104"/>
            <w:vAlign w:val="top"/>
          </w:tcPr>
          <w:p>
            <w:pPr>
              <w:spacing w:after="60" w:before="0"/>
            </w:pPr>
            <w:r>
              <w:rPr>
                <w:sz w:val="18"/>
              </w:rPr>
              <w:t>The source row association is tentative; chemistry transfers also affect catch taxa mapped to this weak pelagic analogue.</w:t>
            </w:r>
          </w:p>
        </w:tc>
      </w:tr>
      <w:tr>
        <w:trPr>
          <w:cantSplit/>
        </w:trPr>
        <w:tc>
          <w:tcPr>
            <w:tcW w:type="dxa" w:w="1440"/>
            <w:vAlign w:val="top"/>
          </w:tcPr>
          <w:p>
            <w:pPr>
              <w:spacing w:after="60" w:before="0"/>
            </w:pPr>
            <w:r>
              <w:rPr>
                <w:sz w:val="18"/>
              </w:rPr>
              <w:t>EE and zero apex rows</w:t>
            </w:r>
          </w:p>
        </w:tc>
        <w:tc>
          <w:tcPr>
            <w:tcW w:type="dxa" w:w="2304"/>
            <w:vAlign w:val="top"/>
          </w:tcPr>
          <w:p>
            <w:pPr>
              <w:spacing w:after="60" w:before="0"/>
            </w:pPr>
            <w:r>
              <w:rPr>
                <w:sz w:val="18"/>
              </w:rPr>
              <w:t>Source EE unavailable</w:t>
            </w:r>
          </w:p>
        </w:tc>
        <w:tc>
          <w:tcPr>
            <w:tcW w:type="dxa" w:w="2160"/>
            <w:vAlign w:val="top"/>
          </w:tcPr>
          <w:p>
            <w:pPr>
              <w:spacing w:after="60" w:before="0"/>
            </w:pPr>
            <w:r>
              <w:rPr>
                <w:sz w:val="18"/>
              </w:rPr>
              <w:t>EE derived from D/P with BA 0; groups 17,18,20,21 EE 0</w:t>
            </w:r>
          </w:p>
        </w:tc>
        <w:tc>
          <w:tcPr>
            <w:tcW w:type="dxa" w:w="4104"/>
            <w:vAlign w:val="top"/>
          </w:tcPr>
          <w:p>
            <w:pPr>
              <w:spacing w:after="60" w:before="0"/>
            </w:pPr>
            <w:r>
              <w:rPr>
                <w:sz w:val="18"/>
              </w:rPr>
              <w:t>Finite physical bounds are checked. TE assigns these apex groups zero SPPR despite consumption; that software convention is a material limitation.</w:t>
            </w:r>
          </w:p>
        </w:tc>
      </w:tr>
    </w:tbl>
    <w:p>
      <w:pPr>
        <w:pStyle w:val="Heading1"/>
      </w:pPr>
      <w:r>
        <w:t>Twelve assumed arrow magnitude corrections</w:t>
      </w:r>
    </w:p>
    <w:p>
      <w:r>
        <w:t>The following source labels are divided by 10 or 100. Their source readings remain unchanged in the preserved extraction. Production-availability closure at zero catch, migration and living BA motivates the choices. No independent source identifies these decimals as errors, and three routes are visually clear. These are Very low confidence scientific hypotheses.</w:t>
      </w:r>
    </w:p>
    <w:p>
      <w:r>
        <w:t>Rejected alternatives include leaving all arrow magnitudes unchanged, using substantial negative stock accumulation, changing verified production boxes, reversing clear arrow heads, and dropping source groups. The source-fed unrepaired case is algebraically balanced but has negative mortality or EE above 1; the accepted case avoids those failures. Sensitivity does not turn the selected decimal hypothesis into source proof.</w:t>
      </w:r>
    </w:p>
    <w:tbl>
      <w:tblPr>
        <w:tblStyle w:val="TableGrid"/>
        <w:tblW w:type="auto" w:w="0"/>
        <w:jc w:val="center"/>
        <w:tblLayout w:type="fixed"/>
        <w:tblLook w:firstColumn="1" w:firstRow="1" w:lastColumn="0" w:lastRow="0" w:noHBand="0" w:noVBand="1" w:val="04A0"/>
      </w:tblPr>
      <w:tblGrid>
        <w:gridCol w:w="720"/>
        <w:gridCol w:w="3240"/>
        <w:gridCol w:w="1656"/>
        <w:gridCol w:w="1656"/>
        <w:gridCol w:w="2736"/>
      </w:tblGrid>
      <w:tr>
        <w:trPr>
          <w:tblHeader/>
        </w:trPr>
        <w:tc>
          <w:tcPr>
            <w:tcW w:type="dxa" w:w="720"/>
          </w:tcPr>
          <w:p>
            <w:pPr>
              <w:keepNext/>
              <w:spacing w:after="60" w:before="0"/>
            </w:pPr>
            <w:r>
              <w:rPr>
                <w:b/>
                <w:sz w:val="18"/>
              </w:rPr>
              <w:t>Arrow</w:t>
            </w:r>
          </w:p>
        </w:tc>
        <w:tc>
          <w:tcPr>
            <w:tcW w:type="dxa" w:w="3240"/>
          </w:tcPr>
          <w:p>
            <w:pPr>
              <w:keepNext/>
              <w:spacing w:after="60" w:before="0"/>
            </w:pPr>
            <w:r>
              <w:rPr>
                <w:b/>
                <w:sz w:val="18"/>
              </w:rPr>
              <w:t>Prey to consumer</w:t>
            </w:r>
          </w:p>
        </w:tc>
        <w:tc>
          <w:tcPr>
            <w:tcW w:type="dxa" w:w="1656"/>
          </w:tcPr>
          <w:p>
            <w:pPr>
              <w:keepNext/>
              <w:spacing w:after="60" w:before="0"/>
            </w:pPr>
            <w:r>
              <w:rPr>
                <w:b/>
                <w:sz w:val="18"/>
              </w:rPr>
              <w:t>Source million tC/yr</w:t>
            </w:r>
          </w:p>
        </w:tc>
        <w:tc>
          <w:tcPr>
            <w:tcW w:type="dxa" w:w="1656"/>
          </w:tcPr>
          <w:p>
            <w:pPr>
              <w:keepNext/>
              <w:spacing w:after="60" w:before="0"/>
            </w:pPr>
            <w:r>
              <w:rPr>
                <w:b/>
                <w:sz w:val="18"/>
              </w:rPr>
              <w:t>Adopted million tC/yr</w:t>
            </w:r>
          </w:p>
        </w:tc>
        <w:tc>
          <w:tcPr>
            <w:tcW w:type="dxa" w:w="2736"/>
          </w:tcPr>
          <w:p>
            <w:pPr>
              <w:keepNext/>
              <w:spacing w:after="60" w:before="0"/>
            </w:pPr>
            <w:r>
              <w:rPr>
                <w:b/>
                <w:sz w:val="18"/>
              </w:rPr>
              <w:t>Route evidence</w:t>
            </w:r>
          </w:p>
        </w:tc>
      </w:tr>
      <w:tr>
        <w:trPr>
          <w:cantSplit/>
        </w:trPr>
        <w:tc>
          <w:tcPr>
            <w:tcW w:type="dxa" w:w="720"/>
            <w:vAlign w:val="top"/>
          </w:tcPr>
          <w:p>
            <w:pPr>
              <w:spacing w:after="60" w:before="0"/>
            </w:pPr>
            <w:r>
              <w:rPr>
                <w:sz w:val="18"/>
              </w:rPr>
              <w:t>F41</w:t>
            </w:r>
          </w:p>
        </w:tc>
        <w:tc>
          <w:tcPr>
            <w:tcW w:type="dxa" w:w="3240"/>
            <w:vAlign w:val="top"/>
          </w:tcPr>
          <w:p>
            <w:pPr>
              <w:spacing w:after="60" w:before="0"/>
            </w:pPr>
            <w:r>
              <w:rPr>
                <w:sz w:val="18"/>
              </w:rPr>
              <w:t>Herring (10) → Pollock 30-60 cm (15)</w:t>
            </w:r>
          </w:p>
        </w:tc>
        <w:tc>
          <w:tcPr>
            <w:tcW w:type="dxa" w:w="1656"/>
            <w:vAlign w:val="top"/>
          </w:tcPr>
          <w:p>
            <w:pPr>
              <w:spacing w:after="60" w:before="0"/>
            </w:pPr>
            <w:r>
              <w:rPr>
                <w:sz w:val="18"/>
              </w:rPr>
              <w:t>0.685</w:t>
            </w:r>
          </w:p>
        </w:tc>
        <w:tc>
          <w:tcPr>
            <w:tcW w:type="dxa" w:w="1656"/>
            <w:vAlign w:val="top"/>
          </w:tcPr>
          <w:p>
            <w:pPr>
              <w:spacing w:after="60" w:before="0"/>
            </w:pPr>
            <w:r>
              <w:rPr>
                <w:sz w:val="18"/>
              </w:rPr>
              <w:t>0.00685</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F42</w:t>
            </w:r>
          </w:p>
        </w:tc>
        <w:tc>
          <w:tcPr>
            <w:tcW w:type="dxa" w:w="3240"/>
            <w:vAlign w:val="top"/>
          </w:tcPr>
          <w:p>
            <w:pPr>
              <w:spacing w:after="60" w:before="0"/>
            </w:pPr>
            <w:r>
              <w:rPr>
                <w:sz w:val="18"/>
              </w:rPr>
              <w:t>Herring (10) → Pollock 30-60 cm (15)</w:t>
            </w:r>
          </w:p>
        </w:tc>
        <w:tc>
          <w:tcPr>
            <w:tcW w:type="dxa" w:w="1656"/>
            <w:vAlign w:val="top"/>
          </w:tcPr>
          <w:p>
            <w:pPr>
              <w:spacing w:after="60" w:before="0"/>
            </w:pPr>
            <w:r>
              <w:rPr>
                <w:sz w:val="18"/>
              </w:rPr>
              <w:t>0.139</w:t>
            </w:r>
          </w:p>
        </w:tc>
        <w:tc>
          <w:tcPr>
            <w:tcW w:type="dxa" w:w="1656"/>
            <w:vAlign w:val="top"/>
          </w:tcPr>
          <w:p>
            <w:pPr>
              <w:spacing w:after="60" w:before="0"/>
            </w:pPr>
            <w:r>
              <w:rPr>
                <w:sz w:val="18"/>
              </w:rPr>
              <w:t>0.0139</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F44</w:t>
            </w:r>
          </w:p>
        </w:tc>
        <w:tc>
          <w:tcPr>
            <w:tcW w:type="dxa" w:w="3240"/>
            <w:vAlign w:val="top"/>
          </w:tcPr>
          <w:p>
            <w:pPr>
              <w:spacing w:after="60" w:before="0"/>
            </w:pPr>
            <w:r>
              <w:rPr>
                <w:sz w:val="18"/>
              </w:rPr>
              <w:t>Deep-sea smelt (11) → Pollock 30-60 cm (15)</w:t>
            </w:r>
          </w:p>
        </w:tc>
        <w:tc>
          <w:tcPr>
            <w:tcW w:type="dxa" w:w="1656"/>
            <w:vAlign w:val="top"/>
          </w:tcPr>
          <w:p>
            <w:pPr>
              <w:spacing w:after="60" w:before="0"/>
            </w:pPr>
            <w:r>
              <w:rPr>
                <w:sz w:val="18"/>
              </w:rPr>
              <w:t>0.114</w:t>
            </w:r>
          </w:p>
        </w:tc>
        <w:tc>
          <w:tcPr>
            <w:tcW w:type="dxa" w:w="1656"/>
            <w:vAlign w:val="top"/>
          </w:tcPr>
          <w:p>
            <w:pPr>
              <w:spacing w:after="60" w:before="0"/>
            </w:pPr>
            <w:r>
              <w:rPr>
                <w:sz w:val="18"/>
              </w:rPr>
              <w:t>0.0114</w:t>
            </w:r>
          </w:p>
        </w:tc>
        <w:tc>
          <w:tcPr>
            <w:tcW w:type="dxa" w:w="2736"/>
            <w:vAlign w:val="top"/>
          </w:tcPr>
          <w:p>
            <w:pPr>
              <w:spacing w:after="60" w:before="0"/>
            </w:pPr>
            <w:r>
              <w:rPr>
                <w:sz w:val="18"/>
              </w:rPr>
              <w:t>clear</w:t>
            </w:r>
          </w:p>
        </w:tc>
      </w:tr>
      <w:tr>
        <w:trPr>
          <w:cantSplit/>
        </w:trPr>
        <w:tc>
          <w:tcPr>
            <w:tcW w:type="dxa" w:w="720"/>
            <w:vAlign w:val="top"/>
          </w:tcPr>
          <w:p>
            <w:pPr>
              <w:spacing w:after="60" w:before="0"/>
            </w:pPr>
            <w:r>
              <w:rPr>
                <w:sz w:val="18"/>
              </w:rPr>
              <w:t>F52</w:t>
            </w:r>
          </w:p>
        </w:tc>
        <w:tc>
          <w:tcPr>
            <w:tcW w:type="dxa" w:w="3240"/>
            <w:vAlign w:val="top"/>
          </w:tcPr>
          <w:p>
            <w:pPr>
              <w:spacing w:after="60" w:before="0"/>
            </w:pPr>
            <w:r>
              <w:rPr>
                <w:sz w:val="18"/>
              </w:rPr>
              <w:t>Capelin (13) → Pollock 30-60 cm (15)</w:t>
            </w:r>
          </w:p>
        </w:tc>
        <w:tc>
          <w:tcPr>
            <w:tcW w:type="dxa" w:w="1656"/>
            <w:vAlign w:val="top"/>
          </w:tcPr>
          <w:p>
            <w:pPr>
              <w:spacing w:after="60" w:before="0"/>
            </w:pPr>
            <w:r>
              <w:rPr>
                <w:sz w:val="18"/>
              </w:rPr>
              <w:t>0.57</w:t>
            </w:r>
          </w:p>
        </w:tc>
        <w:tc>
          <w:tcPr>
            <w:tcW w:type="dxa" w:w="1656"/>
            <w:vAlign w:val="top"/>
          </w:tcPr>
          <w:p>
            <w:pPr>
              <w:spacing w:after="60" w:before="0"/>
            </w:pPr>
            <w:r>
              <w:rPr>
                <w:sz w:val="18"/>
              </w:rPr>
              <w:t>0.0057</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F53</w:t>
            </w:r>
          </w:p>
        </w:tc>
        <w:tc>
          <w:tcPr>
            <w:tcW w:type="dxa" w:w="3240"/>
            <w:vAlign w:val="top"/>
          </w:tcPr>
          <w:p>
            <w:pPr>
              <w:spacing w:after="60" w:before="0"/>
            </w:pPr>
            <w:r>
              <w:rPr>
                <w:sz w:val="18"/>
              </w:rPr>
              <w:t>Capelin (13) → Squid IV (16)</w:t>
            </w:r>
          </w:p>
        </w:tc>
        <w:tc>
          <w:tcPr>
            <w:tcW w:type="dxa" w:w="1656"/>
            <w:vAlign w:val="top"/>
          </w:tcPr>
          <w:p>
            <w:pPr>
              <w:spacing w:after="60" w:before="0"/>
            </w:pPr>
            <w:r>
              <w:rPr>
                <w:sz w:val="18"/>
              </w:rPr>
              <w:t>0.114</w:t>
            </w:r>
          </w:p>
        </w:tc>
        <w:tc>
          <w:tcPr>
            <w:tcW w:type="dxa" w:w="1656"/>
            <w:vAlign w:val="top"/>
          </w:tcPr>
          <w:p>
            <w:pPr>
              <w:spacing w:after="60" w:before="0"/>
            </w:pPr>
            <w:r>
              <w:rPr>
                <w:sz w:val="18"/>
              </w:rPr>
              <w:t>0.00114</w:t>
            </w:r>
          </w:p>
        </w:tc>
        <w:tc>
          <w:tcPr>
            <w:tcW w:type="dxa" w:w="2736"/>
            <w:vAlign w:val="top"/>
          </w:tcPr>
          <w:p>
            <w:pPr>
              <w:spacing w:after="60" w:before="0"/>
            </w:pPr>
            <w:r>
              <w:rPr>
                <w:sz w:val="18"/>
              </w:rPr>
              <w:t>clear</w:t>
            </w:r>
          </w:p>
        </w:tc>
      </w:tr>
      <w:tr>
        <w:trPr>
          <w:cantSplit/>
        </w:trPr>
        <w:tc>
          <w:tcPr>
            <w:tcW w:type="dxa" w:w="720"/>
            <w:vAlign w:val="top"/>
          </w:tcPr>
          <w:p>
            <w:pPr>
              <w:spacing w:after="60" w:before="0"/>
            </w:pPr>
            <w:r>
              <w:rPr>
                <w:sz w:val="18"/>
              </w:rPr>
              <w:t>F57</w:t>
            </w:r>
          </w:p>
        </w:tc>
        <w:tc>
          <w:tcPr>
            <w:tcW w:type="dxa" w:w="3240"/>
            <w:vAlign w:val="top"/>
          </w:tcPr>
          <w:p>
            <w:pPr>
              <w:spacing w:after="60" w:before="0"/>
            </w:pPr>
            <w:r>
              <w:rPr>
                <w:sz w:val="18"/>
              </w:rPr>
              <w:t>Capelin (13) → Pollock 30-60 cm (15)</w:t>
            </w:r>
          </w:p>
        </w:tc>
        <w:tc>
          <w:tcPr>
            <w:tcW w:type="dxa" w:w="1656"/>
            <w:vAlign w:val="top"/>
          </w:tcPr>
          <w:p>
            <w:pPr>
              <w:spacing w:after="60" w:before="0"/>
            </w:pPr>
            <w:r>
              <w:rPr>
                <w:sz w:val="18"/>
              </w:rPr>
              <w:t>0.024</w:t>
            </w:r>
          </w:p>
        </w:tc>
        <w:tc>
          <w:tcPr>
            <w:tcW w:type="dxa" w:w="1656"/>
            <w:vAlign w:val="top"/>
          </w:tcPr>
          <w:p>
            <w:pPr>
              <w:spacing w:after="60" w:before="0"/>
            </w:pPr>
            <w:r>
              <w:rPr>
                <w:sz w:val="18"/>
              </w:rPr>
              <w:t>0.0024</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F64</w:t>
            </w:r>
          </w:p>
        </w:tc>
        <w:tc>
          <w:tcPr>
            <w:tcW w:type="dxa" w:w="3240"/>
            <w:vAlign w:val="top"/>
          </w:tcPr>
          <w:p>
            <w:pPr>
              <w:spacing w:after="60" w:before="0"/>
            </w:pPr>
            <w:r>
              <w:rPr>
                <w:sz w:val="18"/>
              </w:rPr>
              <w:t>Pollock greater than 60 cm (19) → Predatory salmon (17)</w:t>
            </w:r>
          </w:p>
        </w:tc>
        <w:tc>
          <w:tcPr>
            <w:tcW w:type="dxa" w:w="1656"/>
            <w:vAlign w:val="top"/>
          </w:tcPr>
          <w:p>
            <w:pPr>
              <w:spacing w:after="60" w:before="0"/>
            </w:pPr>
            <w:r>
              <w:rPr>
                <w:sz w:val="18"/>
              </w:rPr>
              <w:t>0.057</w:t>
            </w:r>
          </w:p>
        </w:tc>
        <w:tc>
          <w:tcPr>
            <w:tcW w:type="dxa" w:w="1656"/>
            <w:vAlign w:val="top"/>
          </w:tcPr>
          <w:p>
            <w:pPr>
              <w:spacing w:after="60" w:before="0"/>
            </w:pPr>
            <w:r>
              <w:rPr>
                <w:sz w:val="18"/>
              </w:rPr>
              <w:t>0.0057</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F65</w:t>
            </w:r>
          </w:p>
        </w:tc>
        <w:tc>
          <w:tcPr>
            <w:tcW w:type="dxa" w:w="3240"/>
            <w:vAlign w:val="top"/>
          </w:tcPr>
          <w:p>
            <w:pPr>
              <w:spacing w:after="60" w:before="0"/>
            </w:pPr>
            <w:r>
              <w:rPr>
                <w:sz w:val="18"/>
              </w:rPr>
              <w:t>Capelin (13) → Predatory fish (20)</w:t>
            </w:r>
          </w:p>
        </w:tc>
        <w:tc>
          <w:tcPr>
            <w:tcW w:type="dxa" w:w="1656"/>
            <w:vAlign w:val="top"/>
          </w:tcPr>
          <w:p>
            <w:pPr>
              <w:spacing w:after="60" w:before="0"/>
            </w:pPr>
            <w:r>
              <w:rPr>
                <w:sz w:val="18"/>
              </w:rPr>
              <w:t>0.057</w:t>
            </w:r>
          </w:p>
        </w:tc>
        <w:tc>
          <w:tcPr>
            <w:tcW w:type="dxa" w:w="1656"/>
            <w:vAlign w:val="top"/>
          </w:tcPr>
          <w:p>
            <w:pPr>
              <w:spacing w:after="60" w:before="0"/>
            </w:pPr>
            <w:r>
              <w:rPr>
                <w:sz w:val="18"/>
              </w:rPr>
              <w:t>0.0057</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F66</w:t>
            </w:r>
          </w:p>
        </w:tc>
        <w:tc>
          <w:tcPr>
            <w:tcW w:type="dxa" w:w="3240"/>
            <w:vAlign w:val="top"/>
          </w:tcPr>
          <w:p>
            <w:pPr>
              <w:spacing w:after="60" w:before="0"/>
            </w:pPr>
            <w:r>
              <w:rPr>
                <w:sz w:val="18"/>
              </w:rPr>
              <w:t>Squid III (9) → Squid IV (16)</w:t>
            </w:r>
          </w:p>
        </w:tc>
        <w:tc>
          <w:tcPr>
            <w:tcW w:type="dxa" w:w="1656"/>
            <w:vAlign w:val="top"/>
          </w:tcPr>
          <w:p>
            <w:pPr>
              <w:spacing w:after="60" w:before="0"/>
            </w:pPr>
            <w:r>
              <w:rPr>
                <w:sz w:val="18"/>
              </w:rPr>
              <w:t>0.588</w:t>
            </w:r>
          </w:p>
        </w:tc>
        <w:tc>
          <w:tcPr>
            <w:tcW w:type="dxa" w:w="1656"/>
            <w:vAlign w:val="top"/>
          </w:tcPr>
          <w:p>
            <w:pPr>
              <w:spacing w:after="60" w:before="0"/>
            </w:pPr>
            <w:r>
              <w:rPr>
                <w:sz w:val="18"/>
              </w:rPr>
              <w:t>0.00588</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F70</w:t>
            </w:r>
          </w:p>
        </w:tc>
        <w:tc>
          <w:tcPr>
            <w:tcW w:type="dxa" w:w="3240"/>
            <w:vAlign w:val="top"/>
          </w:tcPr>
          <w:p>
            <w:pPr>
              <w:spacing w:after="60" w:before="0"/>
            </w:pPr>
            <w:r>
              <w:rPr>
                <w:sz w:val="18"/>
              </w:rPr>
              <w:t>Squid III (9) → Predatory fish (20)</w:t>
            </w:r>
          </w:p>
        </w:tc>
        <w:tc>
          <w:tcPr>
            <w:tcW w:type="dxa" w:w="1656"/>
            <w:vAlign w:val="top"/>
          </w:tcPr>
          <w:p>
            <w:pPr>
              <w:spacing w:after="60" w:before="0"/>
            </w:pPr>
            <w:r>
              <w:rPr>
                <w:sz w:val="18"/>
              </w:rPr>
              <w:t>0.042</w:t>
            </w:r>
          </w:p>
        </w:tc>
        <w:tc>
          <w:tcPr>
            <w:tcW w:type="dxa" w:w="1656"/>
            <w:vAlign w:val="top"/>
          </w:tcPr>
          <w:p>
            <w:pPr>
              <w:spacing w:after="60" w:before="0"/>
            </w:pPr>
            <w:r>
              <w:rPr>
                <w:sz w:val="18"/>
              </w:rPr>
              <w:t>0.0042</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F71</w:t>
            </w:r>
          </w:p>
        </w:tc>
        <w:tc>
          <w:tcPr>
            <w:tcW w:type="dxa" w:w="3240"/>
            <w:vAlign w:val="top"/>
          </w:tcPr>
          <w:p>
            <w:pPr>
              <w:spacing w:after="60" w:before="0"/>
            </w:pPr>
            <w:r>
              <w:rPr>
                <w:sz w:val="18"/>
              </w:rPr>
              <w:t>Herring (10) → Predatory fish (20)</w:t>
            </w:r>
          </w:p>
        </w:tc>
        <w:tc>
          <w:tcPr>
            <w:tcW w:type="dxa" w:w="1656"/>
            <w:vAlign w:val="top"/>
          </w:tcPr>
          <w:p>
            <w:pPr>
              <w:spacing w:after="60" w:before="0"/>
            </w:pPr>
            <w:r>
              <w:rPr>
                <w:sz w:val="18"/>
              </w:rPr>
              <w:t>0.2</w:t>
            </w:r>
          </w:p>
        </w:tc>
        <w:tc>
          <w:tcPr>
            <w:tcW w:type="dxa" w:w="1656"/>
            <w:vAlign w:val="top"/>
          </w:tcPr>
          <w:p>
            <w:pPr>
              <w:spacing w:after="60" w:before="0"/>
            </w:pPr>
            <w:r>
              <w:rPr>
                <w:sz w:val="18"/>
              </w:rPr>
              <w:t>0.02</w:t>
            </w:r>
          </w:p>
        </w:tc>
        <w:tc>
          <w:tcPr>
            <w:tcW w:type="dxa" w:w="2736"/>
            <w:vAlign w:val="top"/>
          </w:tcPr>
          <w:p>
            <w:pPr>
              <w:spacing w:after="60" w:before="0"/>
            </w:pPr>
            <w:r>
              <w:rPr>
                <w:sz w:val="18"/>
              </w:rPr>
              <w:t>tentative</w:t>
            </w:r>
          </w:p>
        </w:tc>
      </w:tr>
      <w:tr>
        <w:trPr>
          <w:cantSplit/>
        </w:trPr>
        <w:tc>
          <w:tcPr>
            <w:tcW w:type="dxa" w:w="720"/>
            <w:vAlign w:val="top"/>
          </w:tcPr>
          <w:p>
            <w:pPr>
              <w:spacing w:after="60" w:before="0"/>
            </w:pPr>
            <w:r>
              <w:rPr>
                <w:sz w:val="18"/>
              </w:rPr>
              <w:t>F75</w:t>
            </w:r>
          </w:p>
        </w:tc>
        <w:tc>
          <w:tcPr>
            <w:tcW w:type="dxa" w:w="3240"/>
            <w:vAlign w:val="top"/>
          </w:tcPr>
          <w:p>
            <w:pPr>
              <w:spacing w:after="60" w:before="0"/>
            </w:pPr>
            <w:r>
              <w:rPr>
                <w:sz w:val="18"/>
              </w:rPr>
              <w:t>Squid IV (16) → Predatory fish (20)</w:t>
            </w:r>
          </w:p>
        </w:tc>
        <w:tc>
          <w:tcPr>
            <w:tcW w:type="dxa" w:w="1656"/>
            <w:vAlign w:val="top"/>
          </w:tcPr>
          <w:p>
            <w:pPr>
              <w:spacing w:after="60" w:before="0"/>
            </w:pPr>
            <w:r>
              <w:rPr>
                <w:sz w:val="18"/>
              </w:rPr>
              <w:t>0.11</w:t>
            </w:r>
          </w:p>
        </w:tc>
        <w:tc>
          <w:tcPr>
            <w:tcW w:type="dxa" w:w="1656"/>
            <w:vAlign w:val="top"/>
          </w:tcPr>
          <w:p>
            <w:pPr>
              <w:spacing w:after="60" w:before="0"/>
            </w:pPr>
            <w:r>
              <w:rPr>
                <w:sz w:val="18"/>
              </w:rPr>
              <w:t>0.011</w:t>
            </w:r>
          </w:p>
        </w:tc>
        <w:tc>
          <w:tcPr>
            <w:tcW w:type="dxa" w:w="2736"/>
            <w:vAlign w:val="top"/>
          </w:tcPr>
          <w:p>
            <w:pPr>
              <w:spacing w:after="60" w:before="0"/>
            </w:pPr>
            <w:r>
              <w:rPr>
                <w:sz w:val="18"/>
              </w:rPr>
              <w:t>clear</w:t>
            </w:r>
          </w:p>
        </w:tc>
      </w:tr>
    </w:tbl>
    <w:p>
      <w:pPr>
        <w:pStyle w:val="Heading1"/>
      </w:pPr>
      <w:r>
        <w:t>Source and adopted stocks production intake and rates</w:t>
      </w:r>
    </w:p>
    <w:p>
      <w:r>
        <w:t>B, P and Q in this table use million tonnes C and years. Source B is the rounded carbon column; adopted B generally derives directly from wet B divided by the primary body factor. Figure production P is held exactly for every living group. PB is derived from that P and adopted B rather than forcing rounded Table 3 stock, production and PB to be simultaneously exact. Producer/detritus runtime self-throughput is distinct from biological food intake.</w:t>
      </w:r>
    </w:p>
    <w:tbl>
      <w:tblPr>
        <w:tblStyle w:val="TableGrid"/>
        <w:tblW w:type="auto" w:w="0"/>
        <w:jc w:val="center"/>
        <w:tblLayout w:type="fixed"/>
        <w:tblLook w:firstColumn="1" w:firstRow="1" w:lastColumn="0" w:lastRow="0" w:noHBand="0" w:noVBand="1" w:val="04A0"/>
      </w:tblPr>
      <w:tblGrid>
        <w:gridCol w:w="2016"/>
        <w:gridCol w:w="1037"/>
        <w:gridCol w:w="1123"/>
        <w:gridCol w:w="1152"/>
        <w:gridCol w:w="1195"/>
        <w:gridCol w:w="1195"/>
        <w:gridCol w:w="1008"/>
        <w:gridCol w:w="1282"/>
      </w:tblGrid>
      <w:tr>
        <w:trPr>
          <w:tblHeader/>
        </w:trPr>
        <w:tc>
          <w:tcPr>
            <w:tcW w:type="dxa" w:w="2016"/>
          </w:tcPr>
          <w:p>
            <w:pPr>
              <w:keepNext/>
              <w:spacing w:after="60" w:before="0"/>
            </w:pPr>
            <w:r>
              <w:rPr>
                <w:b/>
                <w:sz w:val="17"/>
              </w:rPr>
              <w:t>Group</w:t>
            </w:r>
          </w:p>
        </w:tc>
        <w:tc>
          <w:tcPr>
            <w:tcW w:type="dxa" w:w="1037"/>
          </w:tcPr>
          <w:p>
            <w:pPr>
              <w:keepNext/>
              <w:spacing w:after="60" w:before="0"/>
            </w:pPr>
            <w:r>
              <w:rPr>
                <w:b/>
                <w:sz w:val="17"/>
              </w:rPr>
              <w:t>Source B C</w:t>
            </w:r>
          </w:p>
        </w:tc>
        <w:tc>
          <w:tcPr>
            <w:tcW w:type="dxa" w:w="1123"/>
          </w:tcPr>
          <w:p>
            <w:pPr>
              <w:keepNext/>
              <w:spacing w:after="60" w:before="0"/>
            </w:pPr>
            <w:r>
              <w:rPr>
                <w:b/>
                <w:sz w:val="17"/>
              </w:rPr>
              <w:t>Adopted B C</w:t>
            </w:r>
          </w:p>
        </w:tc>
        <w:tc>
          <w:tcPr>
            <w:tcW w:type="dxa" w:w="1152"/>
          </w:tcPr>
          <w:p>
            <w:pPr>
              <w:keepNext/>
              <w:spacing w:after="60" w:before="0"/>
            </w:pPr>
            <w:r>
              <w:rPr>
                <w:b/>
                <w:sz w:val="17"/>
              </w:rPr>
              <w:t>Figure P C/yr</w:t>
            </w:r>
          </w:p>
        </w:tc>
        <w:tc>
          <w:tcPr>
            <w:tcW w:type="dxa" w:w="1195"/>
          </w:tcPr>
          <w:p>
            <w:pPr>
              <w:keepNext/>
              <w:spacing w:after="60" w:before="0"/>
            </w:pPr>
            <w:r>
              <w:rPr>
                <w:b/>
                <w:sz w:val="17"/>
              </w:rPr>
              <w:t>Figure Q C/yr</w:t>
            </w:r>
          </w:p>
        </w:tc>
        <w:tc>
          <w:tcPr>
            <w:tcW w:type="dxa" w:w="1195"/>
          </w:tcPr>
          <w:p>
            <w:pPr>
              <w:keepNext/>
              <w:spacing w:after="60" w:before="0"/>
            </w:pPr>
            <w:r>
              <w:rPr>
                <w:b/>
                <w:sz w:val="17"/>
              </w:rPr>
              <w:t>Adopted Q C/yr</w:t>
            </w:r>
          </w:p>
        </w:tc>
        <w:tc>
          <w:tcPr>
            <w:tcW w:type="dxa" w:w="1008"/>
          </w:tcPr>
          <w:p>
            <w:pPr>
              <w:keepNext/>
              <w:spacing w:after="60" w:before="0"/>
            </w:pPr>
            <w:r>
              <w:rPr>
                <w:b/>
                <w:sz w:val="17"/>
              </w:rPr>
              <w:t>Source PB</w:t>
            </w:r>
          </w:p>
        </w:tc>
        <w:tc>
          <w:tcPr>
            <w:tcW w:type="dxa" w:w="1282"/>
          </w:tcPr>
          <w:p>
            <w:pPr>
              <w:keepNext/>
              <w:spacing w:after="60" w:before="0"/>
            </w:pPr>
            <w:r>
              <w:rPr>
                <w:b/>
                <w:sz w:val="17"/>
              </w:rPr>
              <w:t>Native PB</w:t>
            </w:r>
          </w:p>
        </w:tc>
      </w:tr>
      <w:tr>
        <w:trPr>
          <w:cantSplit/>
        </w:trPr>
        <w:tc>
          <w:tcPr>
            <w:tcW w:type="dxa" w:w="2016"/>
            <w:vAlign w:val="top"/>
          </w:tcPr>
          <w:p>
            <w:pPr>
              <w:spacing w:after="60" w:before="0"/>
            </w:pPr>
            <w:r>
              <w:rPr>
                <w:sz w:val="17"/>
              </w:rPr>
              <w:t>Phytoplankton (1)</w:t>
            </w:r>
          </w:p>
        </w:tc>
        <w:tc>
          <w:tcPr>
            <w:tcW w:type="dxa" w:w="1037"/>
            <w:vAlign w:val="top"/>
          </w:tcPr>
          <w:p>
            <w:pPr>
              <w:spacing w:after="60" w:before="0"/>
            </w:pPr>
            <w:r>
              <w:rPr>
                <w:sz w:val="17"/>
              </w:rPr>
              <w:t>3.2</w:t>
            </w:r>
          </w:p>
        </w:tc>
        <w:tc>
          <w:tcPr>
            <w:tcW w:type="dxa" w:w="1123"/>
            <w:vAlign w:val="top"/>
          </w:tcPr>
          <w:p>
            <w:pPr>
              <w:spacing w:after="60" w:before="0"/>
            </w:pPr>
            <w:r>
              <w:rPr>
                <w:sz w:val="17"/>
              </w:rPr>
              <w:t>3.16</w:t>
            </w:r>
          </w:p>
        </w:tc>
        <w:tc>
          <w:tcPr>
            <w:tcW w:type="dxa" w:w="1152"/>
            <w:vAlign w:val="top"/>
          </w:tcPr>
          <w:p>
            <w:pPr>
              <w:spacing w:after="60" w:before="0"/>
            </w:pPr>
            <w:r>
              <w:rPr>
                <w:sz w:val="17"/>
              </w:rPr>
              <w:t>694.8</w:t>
            </w:r>
          </w:p>
        </w:tc>
        <w:tc>
          <w:tcPr>
            <w:tcW w:type="dxa" w:w="1195"/>
            <w:vAlign w:val="top"/>
          </w:tcPr>
          <w:p>
            <w:pPr>
              <w:spacing w:after="60" w:before="0"/>
            </w:pPr>
            <w:r>
              <w:rPr>
                <w:sz w:val="17"/>
              </w:rPr>
              <w:t>not food intake</w:t>
            </w:r>
          </w:p>
        </w:tc>
        <w:tc>
          <w:tcPr>
            <w:tcW w:type="dxa" w:w="1195"/>
            <w:vAlign w:val="top"/>
          </w:tcPr>
          <w:p>
            <w:pPr>
              <w:spacing w:after="60" w:before="0"/>
            </w:pPr>
            <w:r>
              <w:rPr>
                <w:sz w:val="17"/>
              </w:rPr>
              <w:t>0</w:t>
            </w:r>
          </w:p>
        </w:tc>
        <w:tc>
          <w:tcPr>
            <w:tcW w:type="dxa" w:w="1008"/>
            <w:vAlign w:val="top"/>
          </w:tcPr>
          <w:p>
            <w:pPr>
              <w:spacing w:after="60" w:before="0"/>
            </w:pPr>
            <w:r>
              <w:rPr>
                <w:sz w:val="17"/>
              </w:rPr>
              <w:t>220</w:t>
            </w:r>
          </w:p>
        </w:tc>
        <w:tc>
          <w:tcPr>
            <w:tcW w:type="dxa" w:w="1282"/>
            <w:vAlign w:val="top"/>
          </w:tcPr>
          <w:p>
            <w:pPr>
              <w:spacing w:after="60" w:before="0"/>
            </w:pPr>
            <w:r>
              <w:rPr>
                <w:sz w:val="17"/>
              </w:rPr>
              <w:t>219.873</w:t>
            </w:r>
          </w:p>
        </w:tc>
      </w:tr>
      <w:tr>
        <w:trPr>
          <w:cantSplit/>
        </w:trPr>
        <w:tc>
          <w:tcPr>
            <w:tcW w:type="dxa" w:w="2016"/>
            <w:vAlign w:val="top"/>
          </w:tcPr>
          <w:p>
            <w:pPr>
              <w:spacing w:after="60" w:before="0"/>
            </w:pPr>
            <w:r>
              <w:rPr>
                <w:sz w:val="17"/>
              </w:rPr>
              <w:t>Bacteria (2)</w:t>
            </w:r>
          </w:p>
        </w:tc>
        <w:tc>
          <w:tcPr>
            <w:tcW w:type="dxa" w:w="1037"/>
            <w:vAlign w:val="top"/>
          </w:tcPr>
          <w:p>
            <w:pPr>
              <w:spacing w:after="60" w:before="0"/>
            </w:pPr>
            <w:r>
              <w:rPr>
                <w:sz w:val="17"/>
              </w:rPr>
              <w:t>absent</w:t>
            </w:r>
          </w:p>
        </w:tc>
        <w:tc>
          <w:tcPr>
            <w:tcW w:type="dxa" w:w="1123"/>
            <w:vAlign w:val="top"/>
          </w:tcPr>
          <w:p>
            <w:pPr>
              <w:spacing w:after="60" w:before="0"/>
            </w:pPr>
            <w:r>
              <w:rPr>
                <w:sz w:val="17"/>
              </w:rPr>
              <w:t>5.055</w:t>
            </w:r>
          </w:p>
        </w:tc>
        <w:tc>
          <w:tcPr>
            <w:tcW w:type="dxa" w:w="1152"/>
            <w:vAlign w:val="top"/>
          </w:tcPr>
          <w:p>
            <w:pPr>
              <w:spacing w:after="60" w:before="0"/>
            </w:pPr>
            <w:r>
              <w:rPr>
                <w:sz w:val="17"/>
              </w:rPr>
              <w:t>101.1</w:t>
            </w:r>
          </w:p>
        </w:tc>
        <w:tc>
          <w:tcPr>
            <w:tcW w:type="dxa" w:w="1195"/>
            <w:vAlign w:val="top"/>
          </w:tcPr>
          <w:p>
            <w:pPr>
              <w:spacing w:after="60" w:before="0"/>
            </w:pPr>
            <w:r>
              <w:rPr>
                <w:sz w:val="17"/>
              </w:rPr>
              <w:t>310</w:t>
            </w:r>
          </w:p>
        </w:tc>
        <w:tc>
          <w:tcPr>
            <w:tcW w:type="dxa" w:w="1195"/>
            <w:vAlign w:val="top"/>
          </w:tcPr>
          <w:p>
            <w:pPr>
              <w:spacing w:after="60" w:before="0"/>
            </w:pPr>
            <w:r>
              <w:rPr>
                <w:sz w:val="17"/>
              </w:rPr>
              <w:t>310</w:t>
            </w:r>
          </w:p>
        </w:tc>
        <w:tc>
          <w:tcPr>
            <w:tcW w:type="dxa" w:w="1008"/>
            <w:vAlign w:val="top"/>
          </w:tcPr>
          <w:p>
            <w:pPr>
              <w:spacing w:after="60" w:before="0"/>
            </w:pPr>
            <w:r>
              <w:rPr>
                <w:sz w:val="17"/>
              </w:rPr>
              <w:t>absent</w:t>
            </w:r>
          </w:p>
        </w:tc>
        <w:tc>
          <w:tcPr>
            <w:tcW w:type="dxa" w:w="1282"/>
            <w:vAlign w:val="top"/>
          </w:tcPr>
          <w:p>
            <w:pPr>
              <w:spacing w:after="60" w:before="0"/>
            </w:pPr>
            <w:r>
              <w:rPr>
                <w:sz w:val="17"/>
              </w:rPr>
              <w:t>20</w:t>
            </w:r>
          </w:p>
        </w:tc>
      </w:tr>
      <w:tr>
        <w:trPr>
          <w:cantSplit/>
        </w:trPr>
        <w:tc>
          <w:tcPr>
            <w:tcW w:type="dxa" w:w="2016"/>
            <w:vAlign w:val="top"/>
          </w:tcPr>
          <w:p>
            <w:pPr>
              <w:spacing w:after="60" w:before="0"/>
            </w:pPr>
            <w:r>
              <w:rPr>
                <w:sz w:val="17"/>
              </w:rPr>
              <w:t>Protozoa (3)</w:t>
            </w:r>
          </w:p>
        </w:tc>
        <w:tc>
          <w:tcPr>
            <w:tcW w:type="dxa" w:w="1037"/>
            <w:vAlign w:val="top"/>
          </w:tcPr>
          <w:p>
            <w:pPr>
              <w:spacing w:after="60" w:before="0"/>
            </w:pPr>
            <w:r>
              <w:rPr>
                <w:sz w:val="17"/>
              </w:rPr>
              <w:t>absent</w:t>
            </w:r>
          </w:p>
        </w:tc>
        <w:tc>
          <w:tcPr>
            <w:tcW w:type="dxa" w:w="1123"/>
            <w:vAlign w:val="top"/>
          </w:tcPr>
          <w:p>
            <w:pPr>
              <w:spacing w:after="60" w:before="0"/>
            </w:pPr>
            <w:r>
              <w:rPr>
                <w:sz w:val="17"/>
              </w:rPr>
              <w:t>1.755</w:t>
            </w:r>
          </w:p>
        </w:tc>
        <w:tc>
          <w:tcPr>
            <w:tcW w:type="dxa" w:w="1152"/>
            <w:vAlign w:val="top"/>
          </w:tcPr>
          <w:p>
            <w:pPr>
              <w:spacing w:after="60" w:before="0"/>
            </w:pPr>
            <w:r>
              <w:rPr>
                <w:sz w:val="17"/>
              </w:rPr>
              <w:t>35.1</w:t>
            </w:r>
          </w:p>
        </w:tc>
        <w:tc>
          <w:tcPr>
            <w:tcW w:type="dxa" w:w="1195"/>
            <w:vAlign w:val="top"/>
          </w:tcPr>
          <w:p>
            <w:pPr>
              <w:spacing w:after="60" w:before="0"/>
            </w:pPr>
            <w:r>
              <w:rPr>
                <w:sz w:val="17"/>
              </w:rPr>
              <w:t>108</w:t>
            </w:r>
          </w:p>
        </w:tc>
        <w:tc>
          <w:tcPr>
            <w:tcW w:type="dxa" w:w="1195"/>
            <w:vAlign w:val="top"/>
          </w:tcPr>
          <w:p>
            <w:pPr>
              <w:spacing w:after="60" w:before="0"/>
            </w:pPr>
            <w:r>
              <w:rPr>
                <w:sz w:val="17"/>
              </w:rPr>
              <w:t>108</w:t>
            </w:r>
          </w:p>
        </w:tc>
        <w:tc>
          <w:tcPr>
            <w:tcW w:type="dxa" w:w="1008"/>
            <w:vAlign w:val="top"/>
          </w:tcPr>
          <w:p>
            <w:pPr>
              <w:spacing w:after="60" w:before="0"/>
            </w:pPr>
            <w:r>
              <w:rPr>
                <w:sz w:val="17"/>
              </w:rPr>
              <w:t>absent</w:t>
            </w:r>
          </w:p>
        </w:tc>
        <w:tc>
          <w:tcPr>
            <w:tcW w:type="dxa" w:w="1282"/>
            <w:vAlign w:val="top"/>
          </w:tcPr>
          <w:p>
            <w:pPr>
              <w:spacing w:after="60" w:before="0"/>
            </w:pPr>
            <w:r>
              <w:rPr>
                <w:sz w:val="17"/>
              </w:rPr>
              <w:t>20</w:t>
            </w:r>
          </w:p>
        </w:tc>
      </w:tr>
      <w:tr>
        <w:trPr>
          <w:cantSplit/>
        </w:trPr>
        <w:tc>
          <w:tcPr>
            <w:tcW w:type="dxa" w:w="2016"/>
            <w:vAlign w:val="top"/>
          </w:tcPr>
          <w:p>
            <w:pPr>
              <w:spacing w:after="60" w:before="0"/>
            </w:pPr>
            <w:r>
              <w:rPr>
                <w:sz w:val="17"/>
              </w:rPr>
              <w:t>Copepods (4)</w:t>
            </w:r>
          </w:p>
        </w:tc>
        <w:tc>
          <w:tcPr>
            <w:tcW w:type="dxa" w:w="1037"/>
            <w:vAlign w:val="top"/>
          </w:tcPr>
          <w:p>
            <w:pPr>
              <w:spacing w:after="60" w:before="0"/>
            </w:pPr>
            <w:r>
              <w:rPr>
                <w:sz w:val="17"/>
              </w:rPr>
              <w:t>7.7</w:t>
            </w:r>
          </w:p>
        </w:tc>
        <w:tc>
          <w:tcPr>
            <w:tcW w:type="dxa" w:w="1123"/>
            <w:vAlign w:val="top"/>
          </w:tcPr>
          <w:p>
            <w:pPr>
              <w:spacing w:after="60" w:before="0"/>
            </w:pPr>
            <w:r>
              <w:rPr>
                <w:sz w:val="17"/>
              </w:rPr>
              <w:t>7.73571</w:t>
            </w:r>
          </w:p>
        </w:tc>
        <w:tc>
          <w:tcPr>
            <w:tcW w:type="dxa" w:w="1152"/>
            <w:vAlign w:val="top"/>
          </w:tcPr>
          <w:p>
            <w:pPr>
              <w:spacing w:after="60" w:before="0"/>
            </w:pPr>
            <w:r>
              <w:rPr>
                <w:sz w:val="17"/>
              </w:rPr>
              <w:t>117.2</w:t>
            </w:r>
          </w:p>
        </w:tc>
        <w:tc>
          <w:tcPr>
            <w:tcW w:type="dxa" w:w="1195"/>
            <w:vAlign w:val="top"/>
          </w:tcPr>
          <w:p>
            <w:pPr>
              <w:spacing w:after="60" w:before="0"/>
            </w:pPr>
            <w:r>
              <w:rPr>
                <w:sz w:val="17"/>
              </w:rPr>
              <w:t>176</w:t>
            </w:r>
          </w:p>
        </w:tc>
        <w:tc>
          <w:tcPr>
            <w:tcW w:type="dxa" w:w="1195"/>
            <w:vAlign w:val="top"/>
          </w:tcPr>
          <w:p>
            <w:pPr>
              <w:spacing w:after="60" w:before="0"/>
            </w:pPr>
            <w:r>
              <w:rPr>
                <w:sz w:val="17"/>
              </w:rPr>
              <w:t>182.864</w:t>
            </w:r>
          </w:p>
        </w:tc>
        <w:tc>
          <w:tcPr>
            <w:tcW w:type="dxa" w:w="1008"/>
            <w:vAlign w:val="top"/>
          </w:tcPr>
          <w:p>
            <w:pPr>
              <w:spacing w:after="60" w:before="0"/>
            </w:pPr>
            <w:r>
              <w:rPr>
                <w:sz w:val="17"/>
              </w:rPr>
              <w:t>15.2</w:t>
            </w:r>
          </w:p>
        </w:tc>
        <w:tc>
          <w:tcPr>
            <w:tcW w:type="dxa" w:w="1282"/>
            <w:vAlign w:val="top"/>
          </w:tcPr>
          <w:p>
            <w:pPr>
              <w:spacing w:after="60" w:before="0"/>
            </w:pPr>
            <w:r>
              <w:rPr>
                <w:sz w:val="17"/>
              </w:rPr>
              <w:t>15.1505</w:t>
            </w:r>
          </w:p>
        </w:tc>
      </w:tr>
      <w:tr>
        <w:trPr>
          <w:cantSplit/>
        </w:trPr>
        <w:tc>
          <w:tcPr>
            <w:tcW w:type="dxa" w:w="2016"/>
            <w:vAlign w:val="top"/>
          </w:tcPr>
          <w:p>
            <w:pPr>
              <w:spacing w:after="60" w:before="0"/>
            </w:pPr>
            <w:r>
              <w:rPr>
                <w:sz w:val="17"/>
              </w:rPr>
              <w:t>Euphausiids (5)</w:t>
            </w:r>
          </w:p>
        </w:tc>
        <w:tc>
          <w:tcPr>
            <w:tcW w:type="dxa" w:w="1037"/>
            <w:vAlign w:val="top"/>
          </w:tcPr>
          <w:p>
            <w:pPr>
              <w:spacing w:after="60" w:before="0"/>
            </w:pPr>
            <w:r>
              <w:rPr>
                <w:sz w:val="17"/>
              </w:rPr>
              <w:t>5.6</w:t>
            </w:r>
          </w:p>
        </w:tc>
        <w:tc>
          <w:tcPr>
            <w:tcW w:type="dxa" w:w="1123"/>
            <w:vAlign w:val="top"/>
          </w:tcPr>
          <w:p>
            <w:pPr>
              <w:spacing w:after="60" w:before="0"/>
            </w:pPr>
            <w:r>
              <w:rPr>
                <w:sz w:val="17"/>
              </w:rPr>
              <w:t>5.53774</w:t>
            </w:r>
          </w:p>
        </w:tc>
        <w:tc>
          <w:tcPr>
            <w:tcW w:type="dxa" w:w="1152"/>
            <w:vAlign w:val="top"/>
          </w:tcPr>
          <w:p>
            <w:pPr>
              <w:spacing w:after="60" w:before="0"/>
            </w:pPr>
            <w:r>
              <w:rPr>
                <w:sz w:val="17"/>
              </w:rPr>
              <w:t>56.1</w:t>
            </w:r>
          </w:p>
        </w:tc>
        <w:tc>
          <w:tcPr>
            <w:tcW w:type="dxa" w:w="1195"/>
            <w:vAlign w:val="top"/>
          </w:tcPr>
          <w:p>
            <w:pPr>
              <w:spacing w:after="60" w:before="0"/>
            </w:pPr>
            <w:r>
              <w:rPr>
                <w:sz w:val="17"/>
              </w:rPr>
              <w:t>87</w:t>
            </w:r>
          </w:p>
        </w:tc>
        <w:tc>
          <w:tcPr>
            <w:tcW w:type="dxa" w:w="1195"/>
            <w:vAlign w:val="top"/>
          </w:tcPr>
          <w:p>
            <w:pPr>
              <w:spacing w:after="60" w:before="0"/>
            </w:pPr>
            <w:r>
              <w:rPr>
                <w:sz w:val="17"/>
              </w:rPr>
              <w:t>87.9686</w:t>
            </w:r>
          </w:p>
        </w:tc>
        <w:tc>
          <w:tcPr>
            <w:tcW w:type="dxa" w:w="1008"/>
            <w:vAlign w:val="top"/>
          </w:tcPr>
          <w:p>
            <w:pPr>
              <w:spacing w:after="60" w:before="0"/>
            </w:pPr>
            <w:r>
              <w:rPr>
                <w:sz w:val="17"/>
              </w:rPr>
              <w:t>10.1</w:t>
            </w:r>
          </w:p>
        </w:tc>
        <w:tc>
          <w:tcPr>
            <w:tcW w:type="dxa" w:w="1282"/>
            <w:vAlign w:val="top"/>
          </w:tcPr>
          <w:p>
            <w:pPr>
              <w:spacing w:after="60" w:before="0"/>
            </w:pPr>
            <w:r>
              <w:rPr>
                <w:sz w:val="17"/>
              </w:rPr>
              <w:t>10.1305</w:t>
            </w:r>
          </w:p>
        </w:tc>
      </w:tr>
      <w:tr>
        <w:trPr>
          <w:cantSplit/>
        </w:trPr>
        <w:tc>
          <w:tcPr>
            <w:tcW w:type="dxa" w:w="2016"/>
            <w:vAlign w:val="top"/>
          </w:tcPr>
          <w:p>
            <w:pPr>
              <w:spacing w:after="60" w:before="0"/>
            </w:pPr>
            <w:r>
              <w:rPr>
                <w:sz w:val="17"/>
              </w:rPr>
              <w:t>Hyperiids (6)</w:t>
            </w:r>
          </w:p>
        </w:tc>
        <w:tc>
          <w:tcPr>
            <w:tcW w:type="dxa" w:w="1037"/>
            <w:vAlign w:val="top"/>
          </w:tcPr>
          <w:p>
            <w:pPr>
              <w:spacing w:after="60" w:before="0"/>
            </w:pPr>
            <w:r>
              <w:rPr>
                <w:sz w:val="17"/>
              </w:rPr>
              <w:t>0.41</w:t>
            </w:r>
          </w:p>
        </w:tc>
        <w:tc>
          <w:tcPr>
            <w:tcW w:type="dxa" w:w="1123"/>
            <w:vAlign w:val="top"/>
          </w:tcPr>
          <w:p>
            <w:pPr>
              <w:spacing w:after="60" w:before="0"/>
            </w:pPr>
            <w:r>
              <w:rPr>
                <w:sz w:val="17"/>
              </w:rPr>
              <w:t>0.406897</w:t>
            </w:r>
          </w:p>
        </w:tc>
        <w:tc>
          <w:tcPr>
            <w:tcW w:type="dxa" w:w="1152"/>
            <w:vAlign w:val="top"/>
          </w:tcPr>
          <w:p>
            <w:pPr>
              <w:spacing w:after="60" w:before="0"/>
            </w:pPr>
            <w:r>
              <w:rPr>
                <w:sz w:val="17"/>
              </w:rPr>
              <w:t>4.752</w:t>
            </w:r>
          </w:p>
        </w:tc>
        <w:tc>
          <w:tcPr>
            <w:tcW w:type="dxa" w:w="1195"/>
            <w:vAlign w:val="top"/>
          </w:tcPr>
          <w:p>
            <w:pPr>
              <w:spacing w:after="60" w:before="0"/>
            </w:pPr>
            <w:r>
              <w:rPr>
                <w:sz w:val="17"/>
              </w:rPr>
              <w:t>4.383</w:t>
            </w:r>
          </w:p>
        </w:tc>
        <w:tc>
          <w:tcPr>
            <w:tcW w:type="dxa" w:w="1195"/>
            <w:vAlign w:val="top"/>
          </w:tcPr>
          <w:p>
            <w:pPr>
              <w:spacing w:after="60" w:before="0"/>
            </w:pPr>
            <w:r>
              <w:rPr>
                <w:sz w:val="17"/>
              </w:rPr>
              <w:t>9.71027</w:t>
            </w:r>
          </w:p>
        </w:tc>
        <w:tc>
          <w:tcPr>
            <w:tcW w:type="dxa" w:w="1008"/>
            <w:vAlign w:val="top"/>
          </w:tcPr>
          <w:p>
            <w:pPr>
              <w:spacing w:after="60" w:before="0"/>
            </w:pPr>
            <w:r>
              <w:rPr>
                <w:sz w:val="17"/>
              </w:rPr>
              <w:t>11.7</w:t>
            </w:r>
          </w:p>
        </w:tc>
        <w:tc>
          <w:tcPr>
            <w:tcW w:type="dxa" w:w="1282"/>
            <w:vAlign w:val="top"/>
          </w:tcPr>
          <w:p>
            <w:pPr>
              <w:spacing w:after="60" w:before="0"/>
            </w:pPr>
            <w:r>
              <w:rPr>
                <w:sz w:val="17"/>
              </w:rPr>
              <w:t>11.6786</w:t>
            </w:r>
          </w:p>
        </w:tc>
      </w:tr>
      <w:tr>
        <w:trPr>
          <w:cantSplit/>
        </w:trPr>
        <w:tc>
          <w:tcPr>
            <w:tcW w:type="dxa" w:w="2016"/>
            <w:vAlign w:val="top"/>
          </w:tcPr>
          <w:p>
            <w:pPr>
              <w:spacing w:after="60" w:before="0"/>
            </w:pPr>
            <w:r>
              <w:rPr>
                <w:sz w:val="17"/>
              </w:rPr>
              <w:t>Chaetognaths (7)</w:t>
            </w:r>
          </w:p>
        </w:tc>
        <w:tc>
          <w:tcPr>
            <w:tcW w:type="dxa" w:w="1037"/>
            <w:vAlign w:val="top"/>
          </w:tcPr>
          <w:p>
            <w:pPr>
              <w:spacing w:after="60" w:before="0"/>
            </w:pPr>
            <w:r>
              <w:rPr>
                <w:sz w:val="17"/>
              </w:rPr>
              <w:t>2.13</w:t>
            </w:r>
          </w:p>
        </w:tc>
        <w:tc>
          <w:tcPr>
            <w:tcW w:type="dxa" w:w="1123"/>
            <w:vAlign w:val="top"/>
          </w:tcPr>
          <w:p>
            <w:pPr>
              <w:spacing w:after="60" w:before="0"/>
            </w:pPr>
            <w:r>
              <w:rPr>
                <w:sz w:val="17"/>
              </w:rPr>
              <w:t>2.135</w:t>
            </w:r>
          </w:p>
        </w:tc>
        <w:tc>
          <w:tcPr>
            <w:tcW w:type="dxa" w:w="1152"/>
            <w:vAlign w:val="top"/>
          </w:tcPr>
          <w:p>
            <w:pPr>
              <w:spacing w:after="60" w:before="0"/>
            </w:pPr>
            <w:r>
              <w:rPr>
                <w:sz w:val="17"/>
              </w:rPr>
              <w:t>12.78</w:t>
            </w:r>
          </w:p>
        </w:tc>
        <w:tc>
          <w:tcPr>
            <w:tcW w:type="dxa" w:w="1195"/>
            <w:vAlign w:val="top"/>
          </w:tcPr>
          <w:p>
            <w:pPr>
              <w:spacing w:after="60" w:before="0"/>
            </w:pPr>
            <w:r>
              <w:rPr>
                <w:sz w:val="17"/>
              </w:rPr>
              <w:t>20.666</w:t>
            </w:r>
          </w:p>
        </w:tc>
        <w:tc>
          <w:tcPr>
            <w:tcW w:type="dxa" w:w="1195"/>
            <w:vAlign w:val="top"/>
          </w:tcPr>
          <w:p>
            <w:pPr>
              <w:spacing w:after="60" w:before="0"/>
            </w:pPr>
            <w:r>
              <w:rPr>
                <w:sz w:val="17"/>
              </w:rPr>
              <w:t>23.1172</w:t>
            </w:r>
          </w:p>
        </w:tc>
        <w:tc>
          <w:tcPr>
            <w:tcW w:type="dxa" w:w="1008"/>
            <w:vAlign w:val="top"/>
          </w:tcPr>
          <w:p>
            <w:pPr>
              <w:spacing w:after="60" w:before="0"/>
            </w:pPr>
            <w:r>
              <w:rPr>
                <w:sz w:val="17"/>
              </w:rPr>
              <w:t>6</w:t>
            </w:r>
          </w:p>
        </w:tc>
        <w:tc>
          <w:tcPr>
            <w:tcW w:type="dxa" w:w="1282"/>
            <w:vAlign w:val="top"/>
          </w:tcPr>
          <w:p>
            <w:pPr>
              <w:spacing w:after="60" w:before="0"/>
            </w:pPr>
            <w:r>
              <w:rPr>
                <w:sz w:val="17"/>
              </w:rPr>
              <w:t>5.98595</w:t>
            </w:r>
          </w:p>
        </w:tc>
      </w:tr>
      <w:tr>
        <w:trPr>
          <w:cantSplit/>
        </w:trPr>
        <w:tc>
          <w:tcPr>
            <w:tcW w:type="dxa" w:w="2016"/>
            <w:vAlign w:val="top"/>
          </w:tcPr>
          <w:p>
            <w:pPr>
              <w:spacing w:after="60" w:before="0"/>
            </w:pPr>
            <w:r>
              <w:rPr>
                <w:sz w:val="17"/>
              </w:rPr>
              <w:t>Salmon (8)</w:t>
            </w:r>
          </w:p>
        </w:tc>
        <w:tc>
          <w:tcPr>
            <w:tcW w:type="dxa" w:w="1037"/>
            <w:vAlign w:val="top"/>
          </w:tcPr>
          <w:p>
            <w:pPr>
              <w:spacing w:after="60" w:before="0"/>
            </w:pPr>
            <w:r>
              <w:rPr>
                <w:sz w:val="17"/>
              </w:rPr>
              <w:t>0.09</w:t>
            </w:r>
          </w:p>
        </w:tc>
        <w:tc>
          <w:tcPr>
            <w:tcW w:type="dxa" w:w="1123"/>
            <w:vAlign w:val="top"/>
          </w:tcPr>
          <w:p>
            <w:pPr>
              <w:spacing w:after="60" w:before="0"/>
            </w:pPr>
            <w:r>
              <w:rPr>
                <w:sz w:val="17"/>
              </w:rPr>
              <w:t>0.097561</w:t>
            </w:r>
          </w:p>
        </w:tc>
        <w:tc>
          <w:tcPr>
            <w:tcW w:type="dxa" w:w="1152"/>
            <w:vAlign w:val="top"/>
          </w:tcPr>
          <w:p>
            <w:pPr>
              <w:spacing w:after="60" w:before="0"/>
            </w:pPr>
            <w:r>
              <w:rPr>
                <w:sz w:val="17"/>
              </w:rPr>
              <w:t>0.105</w:t>
            </w:r>
          </w:p>
        </w:tc>
        <w:tc>
          <w:tcPr>
            <w:tcW w:type="dxa" w:w="1195"/>
            <w:vAlign w:val="top"/>
          </w:tcPr>
          <w:p>
            <w:pPr>
              <w:spacing w:after="60" w:before="0"/>
            </w:pPr>
            <w:r>
              <w:rPr>
                <w:sz w:val="17"/>
              </w:rPr>
              <w:t>0.0731</w:t>
            </w:r>
          </w:p>
        </w:tc>
        <w:tc>
          <w:tcPr>
            <w:tcW w:type="dxa" w:w="1195"/>
            <w:vAlign w:val="top"/>
          </w:tcPr>
          <w:p>
            <w:pPr>
              <w:spacing w:after="60" w:before="0"/>
            </w:pPr>
            <w:r>
              <w:rPr>
                <w:sz w:val="17"/>
              </w:rPr>
              <w:t>0.134922</w:t>
            </w:r>
          </w:p>
        </w:tc>
        <w:tc>
          <w:tcPr>
            <w:tcW w:type="dxa" w:w="1008"/>
            <w:vAlign w:val="top"/>
          </w:tcPr>
          <w:p>
            <w:pPr>
              <w:spacing w:after="60" w:before="0"/>
            </w:pPr>
            <w:r>
              <w:rPr>
                <w:sz w:val="17"/>
              </w:rPr>
              <w:t>1.14</w:t>
            </w:r>
          </w:p>
        </w:tc>
        <w:tc>
          <w:tcPr>
            <w:tcW w:type="dxa" w:w="1282"/>
            <w:vAlign w:val="top"/>
          </w:tcPr>
          <w:p>
            <w:pPr>
              <w:spacing w:after="60" w:before="0"/>
            </w:pPr>
            <w:r>
              <w:rPr>
                <w:sz w:val="17"/>
              </w:rPr>
              <w:t>1.07625</w:t>
            </w:r>
          </w:p>
        </w:tc>
      </w:tr>
      <w:tr>
        <w:trPr>
          <w:cantSplit/>
        </w:trPr>
        <w:tc>
          <w:tcPr>
            <w:tcW w:type="dxa" w:w="2016"/>
            <w:vAlign w:val="top"/>
          </w:tcPr>
          <w:p>
            <w:pPr>
              <w:spacing w:after="60" w:before="0"/>
            </w:pPr>
            <w:r>
              <w:rPr>
                <w:sz w:val="17"/>
              </w:rPr>
              <w:t>Squid III (9)</w:t>
            </w:r>
          </w:p>
        </w:tc>
        <w:tc>
          <w:tcPr>
            <w:tcW w:type="dxa" w:w="1037"/>
            <w:vAlign w:val="top"/>
          </w:tcPr>
          <w:p>
            <w:pPr>
              <w:spacing w:after="60" w:before="0"/>
            </w:pPr>
            <w:r>
              <w:rPr>
                <w:sz w:val="17"/>
              </w:rPr>
              <w:t>0.04</w:t>
            </w:r>
          </w:p>
        </w:tc>
        <w:tc>
          <w:tcPr>
            <w:tcW w:type="dxa" w:w="1123"/>
            <w:vAlign w:val="top"/>
          </w:tcPr>
          <w:p>
            <w:pPr>
              <w:spacing w:after="60" w:before="0"/>
            </w:pPr>
            <w:r>
              <w:rPr>
                <w:sz w:val="17"/>
              </w:rPr>
              <w:t>0.0420168</w:t>
            </w:r>
          </w:p>
        </w:tc>
        <w:tc>
          <w:tcPr>
            <w:tcW w:type="dxa" w:w="1152"/>
            <w:vAlign w:val="top"/>
          </w:tcPr>
          <w:p>
            <w:pPr>
              <w:spacing w:after="60" w:before="0"/>
            </w:pPr>
            <w:r>
              <w:rPr>
                <w:sz w:val="17"/>
              </w:rPr>
              <w:t>0.105</w:t>
            </w:r>
          </w:p>
        </w:tc>
        <w:tc>
          <w:tcPr>
            <w:tcW w:type="dxa" w:w="1195"/>
            <w:vAlign w:val="top"/>
          </w:tcPr>
          <w:p>
            <w:pPr>
              <w:spacing w:after="60" w:before="0"/>
            </w:pPr>
            <w:r>
              <w:rPr>
                <w:sz w:val="17"/>
              </w:rPr>
              <w:t>1.69381</w:t>
            </w:r>
          </w:p>
        </w:tc>
        <w:tc>
          <w:tcPr>
            <w:tcW w:type="dxa" w:w="1195"/>
            <w:vAlign w:val="top"/>
          </w:tcPr>
          <w:p>
            <w:pPr>
              <w:spacing w:after="60" w:before="0"/>
            </w:pPr>
            <w:r>
              <w:rPr>
                <w:sz w:val="17"/>
              </w:rPr>
              <w:t>1.93157</w:t>
            </w:r>
          </w:p>
        </w:tc>
        <w:tc>
          <w:tcPr>
            <w:tcW w:type="dxa" w:w="1008"/>
            <w:vAlign w:val="top"/>
          </w:tcPr>
          <w:p>
            <w:pPr>
              <w:spacing w:after="60" w:before="0"/>
            </w:pPr>
            <w:r>
              <w:rPr>
                <w:sz w:val="17"/>
              </w:rPr>
              <w:t>2.5</w:t>
            </w:r>
          </w:p>
        </w:tc>
        <w:tc>
          <w:tcPr>
            <w:tcW w:type="dxa" w:w="1282"/>
            <w:vAlign w:val="top"/>
          </w:tcPr>
          <w:p>
            <w:pPr>
              <w:spacing w:after="60" w:before="0"/>
            </w:pPr>
            <w:r>
              <w:rPr>
                <w:sz w:val="17"/>
              </w:rPr>
              <w:t>2.499</w:t>
            </w:r>
          </w:p>
        </w:tc>
      </w:tr>
      <w:tr>
        <w:trPr>
          <w:cantSplit/>
        </w:trPr>
        <w:tc>
          <w:tcPr>
            <w:tcW w:type="dxa" w:w="2016"/>
            <w:vAlign w:val="top"/>
          </w:tcPr>
          <w:p>
            <w:pPr>
              <w:spacing w:after="60" w:before="0"/>
            </w:pPr>
            <w:r>
              <w:rPr>
                <w:sz w:val="17"/>
              </w:rPr>
              <w:t>Herring (10)</w:t>
            </w:r>
          </w:p>
        </w:tc>
        <w:tc>
          <w:tcPr>
            <w:tcW w:type="dxa" w:w="1037"/>
            <w:vAlign w:val="top"/>
          </w:tcPr>
          <w:p>
            <w:pPr>
              <w:spacing w:after="60" w:before="0"/>
            </w:pPr>
            <w:r>
              <w:rPr>
                <w:sz w:val="17"/>
              </w:rPr>
              <w:t>0.35</w:t>
            </w:r>
          </w:p>
        </w:tc>
        <w:tc>
          <w:tcPr>
            <w:tcW w:type="dxa" w:w="1123"/>
            <w:vAlign w:val="top"/>
          </w:tcPr>
          <w:p>
            <w:pPr>
              <w:spacing w:after="60" w:before="0"/>
            </w:pPr>
            <w:r>
              <w:rPr>
                <w:sz w:val="17"/>
              </w:rPr>
              <w:t>0.347222</w:t>
            </w:r>
          </w:p>
        </w:tc>
        <w:tc>
          <w:tcPr>
            <w:tcW w:type="dxa" w:w="1152"/>
            <w:vAlign w:val="top"/>
          </w:tcPr>
          <w:p>
            <w:pPr>
              <w:spacing w:after="60" w:before="0"/>
            </w:pPr>
            <w:r>
              <w:rPr>
                <w:sz w:val="17"/>
              </w:rPr>
              <w:t>0.119</w:t>
            </w:r>
          </w:p>
        </w:tc>
        <w:tc>
          <w:tcPr>
            <w:tcW w:type="dxa" w:w="1195"/>
            <w:vAlign w:val="top"/>
          </w:tcPr>
          <w:p>
            <w:pPr>
              <w:spacing w:after="60" w:before="0"/>
            </w:pPr>
            <w:r>
              <w:rPr>
                <w:sz w:val="17"/>
              </w:rPr>
              <w:t>2.756</w:t>
            </w:r>
          </w:p>
        </w:tc>
        <w:tc>
          <w:tcPr>
            <w:tcW w:type="dxa" w:w="1195"/>
            <w:vAlign w:val="top"/>
          </w:tcPr>
          <w:p>
            <w:pPr>
              <w:spacing w:after="60" w:before="0"/>
            </w:pPr>
            <w:r>
              <w:rPr>
                <w:sz w:val="17"/>
              </w:rPr>
              <w:t>3.0315</w:t>
            </w:r>
          </w:p>
        </w:tc>
        <w:tc>
          <w:tcPr>
            <w:tcW w:type="dxa" w:w="1008"/>
            <w:vAlign w:val="top"/>
          </w:tcPr>
          <w:p>
            <w:pPr>
              <w:spacing w:after="60" w:before="0"/>
            </w:pPr>
            <w:r>
              <w:rPr>
                <w:sz w:val="17"/>
              </w:rPr>
              <w:t>0.34</w:t>
            </w:r>
          </w:p>
        </w:tc>
        <w:tc>
          <w:tcPr>
            <w:tcW w:type="dxa" w:w="1282"/>
            <w:vAlign w:val="top"/>
          </w:tcPr>
          <w:p>
            <w:pPr>
              <w:spacing w:after="60" w:before="0"/>
            </w:pPr>
            <w:r>
              <w:rPr>
                <w:sz w:val="17"/>
              </w:rPr>
              <w:t>0.34272</w:t>
            </w:r>
          </w:p>
        </w:tc>
      </w:tr>
      <w:tr>
        <w:trPr>
          <w:cantSplit/>
        </w:trPr>
        <w:tc>
          <w:tcPr>
            <w:tcW w:type="dxa" w:w="2016"/>
            <w:vAlign w:val="top"/>
          </w:tcPr>
          <w:p>
            <w:pPr>
              <w:spacing w:after="60" w:before="0"/>
            </w:pPr>
            <w:r>
              <w:rPr>
                <w:sz w:val="17"/>
              </w:rPr>
              <w:t>Deep-sea smelt (11)</w:t>
            </w:r>
          </w:p>
        </w:tc>
        <w:tc>
          <w:tcPr>
            <w:tcW w:type="dxa" w:w="1037"/>
            <w:vAlign w:val="top"/>
          </w:tcPr>
          <w:p>
            <w:pPr>
              <w:spacing w:after="60" w:before="0"/>
            </w:pPr>
            <w:r>
              <w:rPr>
                <w:sz w:val="17"/>
              </w:rPr>
              <w:t>0.21</w:t>
            </w:r>
          </w:p>
        </w:tc>
        <w:tc>
          <w:tcPr>
            <w:tcW w:type="dxa" w:w="1123"/>
            <w:vAlign w:val="top"/>
          </w:tcPr>
          <w:p>
            <w:pPr>
              <w:spacing w:after="60" w:before="0"/>
            </w:pPr>
            <w:r>
              <w:rPr>
                <w:sz w:val="17"/>
              </w:rPr>
              <w:t>0.206897</w:t>
            </w:r>
          </w:p>
        </w:tc>
        <w:tc>
          <w:tcPr>
            <w:tcW w:type="dxa" w:w="1152"/>
            <w:vAlign w:val="top"/>
          </w:tcPr>
          <w:p>
            <w:pPr>
              <w:spacing w:after="60" w:before="0"/>
            </w:pPr>
            <w:r>
              <w:rPr>
                <w:sz w:val="17"/>
              </w:rPr>
              <w:t>0.06</w:t>
            </w:r>
          </w:p>
        </w:tc>
        <w:tc>
          <w:tcPr>
            <w:tcW w:type="dxa" w:w="1195"/>
            <w:vAlign w:val="top"/>
          </w:tcPr>
          <w:p>
            <w:pPr>
              <w:spacing w:after="60" w:before="0"/>
            </w:pPr>
            <w:r>
              <w:rPr>
                <w:sz w:val="17"/>
              </w:rPr>
              <w:t>0.4615</w:t>
            </w:r>
          </w:p>
        </w:tc>
        <w:tc>
          <w:tcPr>
            <w:tcW w:type="dxa" w:w="1195"/>
            <w:vAlign w:val="top"/>
          </w:tcPr>
          <w:p>
            <w:pPr>
              <w:spacing w:after="60" w:before="0"/>
            </w:pPr>
            <w:r>
              <w:rPr>
                <w:sz w:val="17"/>
              </w:rPr>
              <w:t>0.845504</w:t>
            </w:r>
          </w:p>
        </w:tc>
        <w:tc>
          <w:tcPr>
            <w:tcW w:type="dxa" w:w="1008"/>
            <w:vAlign w:val="top"/>
          </w:tcPr>
          <w:p>
            <w:pPr>
              <w:spacing w:after="60" w:before="0"/>
            </w:pPr>
            <w:r>
              <w:rPr>
                <w:sz w:val="17"/>
              </w:rPr>
              <w:t>0.29</w:t>
            </w:r>
          </w:p>
        </w:tc>
        <w:tc>
          <w:tcPr>
            <w:tcW w:type="dxa" w:w="1282"/>
            <w:vAlign w:val="top"/>
          </w:tcPr>
          <w:p>
            <w:pPr>
              <w:spacing w:after="60" w:before="0"/>
            </w:pPr>
            <w:r>
              <w:rPr>
                <w:sz w:val="17"/>
              </w:rPr>
              <w:t>0.29</w:t>
            </w:r>
          </w:p>
        </w:tc>
      </w:tr>
      <w:tr>
        <w:trPr>
          <w:cantSplit/>
        </w:trPr>
        <w:tc>
          <w:tcPr>
            <w:tcW w:type="dxa" w:w="2016"/>
            <w:vAlign w:val="top"/>
          </w:tcPr>
          <w:p>
            <w:pPr>
              <w:spacing w:after="60" w:before="0"/>
            </w:pPr>
            <w:r>
              <w:rPr>
                <w:sz w:val="17"/>
              </w:rPr>
              <w:t>Pollock less than 30 cm (12)</w:t>
            </w:r>
          </w:p>
        </w:tc>
        <w:tc>
          <w:tcPr>
            <w:tcW w:type="dxa" w:w="1037"/>
            <w:vAlign w:val="top"/>
          </w:tcPr>
          <w:p>
            <w:pPr>
              <w:spacing w:after="60" w:before="0"/>
            </w:pPr>
            <w:r>
              <w:rPr>
                <w:sz w:val="17"/>
              </w:rPr>
              <w:t>0.1</w:t>
            </w:r>
          </w:p>
        </w:tc>
        <w:tc>
          <w:tcPr>
            <w:tcW w:type="dxa" w:w="1123"/>
            <w:vAlign w:val="top"/>
          </w:tcPr>
          <w:p>
            <w:pPr>
              <w:spacing w:after="60" w:before="0"/>
            </w:pPr>
            <w:r>
              <w:rPr>
                <w:sz w:val="17"/>
              </w:rPr>
              <w:t>0.0784314</w:t>
            </w:r>
          </w:p>
        </w:tc>
        <w:tc>
          <w:tcPr>
            <w:tcW w:type="dxa" w:w="1152"/>
            <w:vAlign w:val="top"/>
          </w:tcPr>
          <w:p>
            <w:pPr>
              <w:spacing w:after="60" w:before="0"/>
            </w:pPr>
            <w:r>
              <w:rPr>
                <w:sz w:val="17"/>
              </w:rPr>
              <w:t>0.197</w:t>
            </w:r>
          </w:p>
        </w:tc>
        <w:tc>
          <w:tcPr>
            <w:tcW w:type="dxa" w:w="1195"/>
            <w:vAlign w:val="top"/>
          </w:tcPr>
          <w:p>
            <w:pPr>
              <w:spacing w:after="60" w:before="0"/>
            </w:pPr>
            <w:r>
              <w:rPr>
                <w:sz w:val="17"/>
              </w:rPr>
              <w:t>1.305</w:t>
            </w:r>
          </w:p>
        </w:tc>
        <w:tc>
          <w:tcPr>
            <w:tcW w:type="dxa" w:w="1195"/>
            <w:vAlign w:val="top"/>
          </w:tcPr>
          <w:p>
            <w:pPr>
              <w:spacing w:after="60" w:before="0"/>
            </w:pPr>
            <w:r>
              <w:rPr>
                <w:sz w:val="17"/>
              </w:rPr>
              <w:t>1.30573</w:t>
            </w:r>
          </w:p>
        </w:tc>
        <w:tc>
          <w:tcPr>
            <w:tcW w:type="dxa" w:w="1008"/>
            <w:vAlign w:val="top"/>
          </w:tcPr>
          <w:p>
            <w:pPr>
              <w:spacing w:after="60" w:before="0"/>
            </w:pPr>
            <w:r>
              <w:rPr>
                <w:sz w:val="17"/>
              </w:rPr>
              <w:t>2.5</w:t>
            </w:r>
          </w:p>
        </w:tc>
        <w:tc>
          <w:tcPr>
            <w:tcW w:type="dxa" w:w="1282"/>
            <w:vAlign w:val="top"/>
          </w:tcPr>
          <w:p>
            <w:pPr>
              <w:spacing w:after="60" w:before="0"/>
            </w:pPr>
            <w:r>
              <w:rPr>
                <w:sz w:val="17"/>
              </w:rPr>
              <w:t>2.51175</w:t>
            </w:r>
          </w:p>
        </w:tc>
      </w:tr>
      <w:tr>
        <w:trPr>
          <w:cantSplit/>
        </w:trPr>
        <w:tc>
          <w:tcPr>
            <w:tcW w:type="dxa" w:w="2016"/>
            <w:vAlign w:val="top"/>
          </w:tcPr>
          <w:p>
            <w:pPr>
              <w:spacing w:after="60" w:before="0"/>
            </w:pPr>
            <w:r>
              <w:rPr>
                <w:sz w:val="17"/>
              </w:rPr>
              <w:t>Capelin (13)</w:t>
            </w:r>
          </w:p>
        </w:tc>
        <w:tc>
          <w:tcPr>
            <w:tcW w:type="dxa" w:w="1037"/>
            <w:vAlign w:val="top"/>
          </w:tcPr>
          <w:p>
            <w:pPr>
              <w:spacing w:after="60" w:before="0"/>
            </w:pPr>
            <w:r>
              <w:rPr>
                <w:sz w:val="17"/>
              </w:rPr>
              <w:t>0.09</w:t>
            </w:r>
          </w:p>
        </w:tc>
        <w:tc>
          <w:tcPr>
            <w:tcW w:type="dxa" w:w="1123"/>
            <w:vAlign w:val="top"/>
          </w:tcPr>
          <w:p>
            <w:pPr>
              <w:spacing w:after="60" w:before="0"/>
            </w:pPr>
            <w:r>
              <w:rPr>
                <w:sz w:val="17"/>
              </w:rPr>
              <w:t>0.0909091</w:t>
            </w:r>
          </w:p>
        </w:tc>
        <w:tc>
          <w:tcPr>
            <w:tcW w:type="dxa" w:w="1152"/>
            <w:vAlign w:val="top"/>
          </w:tcPr>
          <w:p>
            <w:pPr>
              <w:spacing w:after="60" w:before="0"/>
            </w:pPr>
            <w:r>
              <w:rPr>
                <w:sz w:val="17"/>
              </w:rPr>
              <w:t>0.03</w:t>
            </w:r>
          </w:p>
        </w:tc>
        <w:tc>
          <w:tcPr>
            <w:tcW w:type="dxa" w:w="1195"/>
            <w:vAlign w:val="top"/>
          </w:tcPr>
          <w:p>
            <w:pPr>
              <w:spacing w:after="60" w:before="0"/>
            </w:pPr>
            <w:r>
              <w:rPr>
                <w:sz w:val="17"/>
              </w:rPr>
              <w:t>1.055</w:t>
            </w:r>
          </w:p>
        </w:tc>
        <w:tc>
          <w:tcPr>
            <w:tcW w:type="dxa" w:w="1195"/>
            <w:vAlign w:val="top"/>
          </w:tcPr>
          <w:p>
            <w:pPr>
              <w:spacing w:after="60" w:before="0"/>
            </w:pPr>
            <w:r>
              <w:rPr>
                <w:sz w:val="17"/>
              </w:rPr>
              <w:t>1.31393</w:t>
            </w:r>
          </w:p>
        </w:tc>
        <w:tc>
          <w:tcPr>
            <w:tcW w:type="dxa" w:w="1008"/>
            <w:vAlign w:val="top"/>
          </w:tcPr>
          <w:p>
            <w:pPr>
              <w:spacing w:after="60" w:before="0"/>
            </w:pPr>
            <w:r>
              <w:rPr>
                <w:sz w:val="17"/>
              </w:rPr>
              <w:t>0.35</w:t>
            </w:r>
          </w:p>
        </w:tc>
        <w:tc>
          <w:tcPr>
            <w:tcW w:type="dxa" w:w="1282"/>
            <w:vAlign w:val="top"/>
          </w:tcPr>
          <w:p>
            <w:pPr>
              <w:spacing w:after="60" w:before="0"/>
            </w:pPr>
            <w:r>
              <w:rPr>
                <w:sz w:val="17"/>
              </w:rPr>
              <w:t>0.33</w:t>
            </w:r>
          </w:p>
        </w:tc>
      </w:tr>
      <w:tr>
        <w:trPr>
          <w:cantSplit/>
        </w:trPr>
        <w:tc>
          <w:tcPr>
            <w:tcW w:type="dxa" w:w="2016"/>
            <w:vAlign w:val="top"/>
          </w:tcPr>
          <w:p>
            <w:pPr>
              <w:spacing w:after="60" w:before="0"/>
            </w:pPr>
            <w:r>
              <w:rPr>
                <w:sz w:val="17"/>
              </w:rPr>
              <w:t>Jellyfish (14)</w:t>
            </w:r>
          </w:p>
        </w:tc>
        <w:tc>
          <w:tcPr>
            <w:tcW w:type="dxa" w:w="1037"/>
            <w:vAlign w:val="top"/>
          </w:tcPr>
          <w:p>
            <w:pPr>
              <w:spacing w:after="60" w:before="0"/>
            </w:pPr>
            <w:r>
              <w:rPr>
                <w:sz w:val="17"/>
              </w:rPr>
              <w:t>0.01</w:t>
            </w:r>
          </w:p>
        </w:tc>
        <w:tc>
          <w:tcPr>
            <w:tcW w:type="dxa" w:w="1123"/>
            <w:vAlign w:val="top"/>
          </w:tcPr>
          <w:p>
            <w:pPr>
              <w:spacing w:after="60" w:before="0"/>
            </w:pPr>
            <w:r>
              <w:rPr>
                <w:sz w:val="17"/>
              </w:rPr>
              <w:t>0.0143759</w:t>
            </w:r>
          </w:p>
        </w:tc>
        <w:tc>
          <w:tcPr>
            <w:tcW w:type="dxa" w:w="1152"/>
            <w:vAlign w:val="top"/>
          </w:tcPr>
          <w:p>
            <w:pPr>
              <w:spacing w:after="60" w:before="0"/>
            </w:pPr>
            <w:r>
              <w:rPr>
                <w:sz w:val="17"/>
              </w:rPr>
              <w:t>0.144</w:t>
            </w:r>
          </w:p>
        </w:tc>
        <w:tc>
          <w:tcPr>
            <w:tcW w:type="dxa" w:w="1195"/>
            <w:vAlign w:val="top"/>
          </w:tcPr>
          <w:p>
            <w:pPr>
              <w:spacing w:after="60" w:before="0"/>
            </w:pPr>
            <w:r>
              <w:rPr>
                <w:sz w:val="17"/>
              </w:rPr>
              <w:t>0.0505</w:t>
            </w:r>
          </w:p>
        </w:tc>
        <w:tc>
          <w:tcPr>
            <w:tcW w:type="dxa" w:w="1195"/>
            <w:vAlign w:val="top"/>
          </w:tcPr>
          <w:p>
            <w:pPr>
              <w:spacing w:after="60" w:before="0"/>
            </w:pPr>
            <w:r>
              <w:rPr>
                <w:sz w:val="17"/>
              </w:rPr>
              <w:t>0.234404</w:t>
            </w:r>
          </w:p>
        </w:tc>
        <w:tc>
          <w:tcPr>
            <w:tcW w:type="dxa" w:w="1008"/>
            <w:vAlign w:val="top"/>
          </w:tcPr>
          <w:p>
            <w:pPr>
              <w:spacing w:after="60" w:before="0"/>
            </w:pPr>
            <w:r>
              <w:rPr>
                <w:sz w:val="17"/>
              </w:rPr>
              <w:t>10</w:t>
            </w:r>
          </w:p>
        </w:tc>
        <w:tc>
          <w:tcPr>
            <w:tcW w:type="dxa" w:w="1282"/>
            <w:vAlign w:val="top"/>
          </w:tcPr>
          <w:p>
            <w:pPr>
              <w:spacing w:after="60" w:before="0"/>
            </w:pPr>
            <w:r>
              <w:rPr>
                <w:sz w:val="17"/>
              </w:rPr>
              <w:t>10.0168</w:t>
            </w:r>
          </w:p>
        </w:tc>
      </w:tr>
      <w:tr>
        <w:trPr>
          <w:cantSplit/>
        </w:trPr>
        <w:tc>
          <w:tcPr>
            <w:tcW w:type="dxa" w:w="2016"/>
            <w:vAlign w:val="top"/>
          </w:tcPr>
          <w:p>
            <w:pPr>
              <w:spacing w:after="60" w:before="0"/>
            </w:pPr>
            <w:r>
              <w:rPr>
                <w:sz w:val="17"/>
              </w:rPr>
              <w:t>Pollock 30-60 cm (15)</w:t>
            </w:r>
          </w:p>
        </w:tc>
        <w:tc>
          <w:tcPr>
            <w:tcW w:type="dxa" w:w="1037"/>
            <w:vAlign w:val="top"/>
          </w:tcPr>
          <w:p>
            <w:pPr>
              <w:spacing w:after="60" w:before="0"/>
            </w:pPr>
            <w:r>
              <w:rPr>
                <w:sz w:val="17"/>
              </w:rPr>
              <w:t>0.767</w:t>
            </w:r>
          </w:p>
        </w:tc>
        <w:tc>
          <w:tcPr>
            <w:tcW w:type="dxa" w:w="1123"/>
            <w:vAlign w:val="top"/>
          </w:tcPr>
          <w:p>
            <w:pPr>
              <w:spacing w:after="60" w:before="0"/>
            </w:pPr>
            <w:r>
              <w:rPr>
                <w:sz w:val="17"/>
              </w:rPr>
              <w:t>0.766877</w:t>
            </w:r>
          </w:p>
        </w:tc>
        <w:tc>
          <w:tcPr>
            <w:tcW w:type="dxa" w:w="1152"/>
            <w:vAlign w:val="top"/>
          </w:tcPr>
          <w:p>
            <w:pPr>
              <w:spacing w:after="60" w:before="0"/>
            </w:pPr>
            <w:r>
              <w:rPr>
                <w:sz w:val="17"/>
              </w:rPr>
              <w:t>0.59</w:t>
            </w:r>
          </w:p>
        </w:tc>
        <w:tc>
          <w:tcPr>
            <w:tcW w:type="dxa" w:w="1195"/>
            <w:vAlign w:val="top"/>
          </w:tcPr>
          <w:p>
            <w:pPr>
              <w:spacing w:after="60" w:before="0"/>
            </w:pPr>
            <w:r>
              <w:rPr>
                <w:sz w:val="17"/>
              </w:rPr>
              <w:t>6.0421</w:t>
            </w:r>
          </w:p>
        </w:tc>
        <w:tc>
          <w:tcPr>
            <w:tcW w:type="dxa" w:w="1195"/>
            <w:vAlign w:val="top"/>
          </w:tcPr>
          <w:p>
            <w:pPr>
              <w:spacing w:after="60" w:before="0"/>
            </w:pPr>
            <w:r>
              <w:rPr>
                <w:sz w:val="17"/>
              </w:rPr>
              <w:t>4.55035</w:t>
            </w:r>
          </w:p>
        </w:tc>
        <w:tc>
          <w:tcPr>
            <w:tcW w:type="dxa" w:w="1008"/>
            <w:vAlign w:val="top"/>
          </w:tcPr>
          <w:p>
            <w:pPr>
              <w:spacing w:after="60" w:before="0"/>
            </w:pPr>
            <w:r>
              <w:rPr>
                <w:sz w:val="17"/>
              </w:rPr>
              <w:t>0.7</w:t>
            </w:r>
          </w:p>
        </w:tc>
        <w:tc>
          <w:tcPr>
            <w:tcW w:type="dxa" w:w="1282"/>
            <w:vAlign w:val="top"/>
          </w:tcPr>
          <w:p>
            <w:pPr>
              <w:spacing w:after="60" w:before="0"/>
            </w:pPr>
            <w:r>
              <w:rPr>
                <w:sz w:val="17"/>
              </w:rPr>
              <w:t>0.769354</w:t>
            </w:r>
          </w:p>
        </w:tc>
      </w:tr>
      <w:tr>
        <w:trPr>
          <w:cantSplit/>
        </w:trPr>
        <w:tc>
          <w:tcPr>
            <w:tcW w:type="dxa" w:w="2016"/>
            <w:vAlign w:val="top"/>
          </w:tcPr>
          <w:p>
            <w:pPr>
              <w:spacing w:after="60" w:before="0"/>
            </w:pPr>
            <w:r>
              <w:rPr>
                <w:sz w:val="17"/>
              </w:rPr>
              <w:t>Squid IV (16)</w:t>
            </w:r>
          </w:p>
        </w:tc>
        <w:tc>
          <w:tcPr>
            <w:tcW w:type="dxa" w:w="1037"/>
            <w:vAlign w:val="top"/>
          </w:tcPr>
          <w:p>
            <w:pPr>
              <w:spacing w:after="60" w:before="0"/>
            </w:pPr>
            <w:r>
              <w:rPr>
                <w:sz w:val="17"/>
              </w:rPr>
              <w:t>0.042</w:t>
            </w:r>
          </w:p>
        </w:tc>
        <w:tc>
          <w:tcPr>
            <w:tcW w:type="dxa" w:w="1123"/>
            <w:vAlign w:val="top"/>
          </w:tcPr>
          <w:p>
            <w:pPr>
              <w:spacing w:after="60" w:before="0"/>
            </w:pPr>
            <w:r>
              <w:rPr>
                <w:sz w:val="17"/>
              </w:rPr>
              <w:t>0.041876</w:t>
            </w:r>
          </w:p>
        </w:tc>
        <w:tc>
          <w:tcPr>
            <w:tcW w:type="dxa" w:w="1152"/>
            <w:vAlign w:val="top"/>
          </w:tcPr>
          <w:p>
            <w:pPr>
              <w:spacing w:after="60" w:before="0"/>
            </w:pPr>
            <w:r>
              <w:rPr>
                <w:sz w:val="17"/>
              </w:rPr>
              <w:t>0.1</w:t>
            </w:r>
          </w:p>
        </w:tc>
        <w:tc>
          <w:tcPr>
            <w:tcW w:type="dxa" w:w="1195"/>
            <w:vAlign w:val="top"/>
          </w:tcPr>
          <w:p>
            <w:pPr>
              <w:spacing w:after="60" w:before="0"/>
            </w:pPr>
            <w:r>
              <w:rPr>
                <w:sz w:val="17"/>
              </w:rPr>
              <w:t>0.816</w:t>
            </w:r>
          </w:p>
        </w:tc>
        <w:tc>
          <w:tcPr>
            <w:tcW w:type="dxa" w:w="1195"/>
            <w:vAlign w:val="top"/>
          </w:tcPr>
          <w:p>
            <w:pPr>
              <w:spacing w:after="60" w:before="0"/>
            </w:pPr>
            <w:r>
              <w:rPr>
                <w:sz w:val="17"/>
              </w:rPr>
              <w:t>1.03493</w:t>
            </w:r>
          </w:p>
        </w:tc>
        <w:tc>
          <w:tcPr>
            <w:tcW w:type="dxa" w:w="1008"/>
            <w:vAlign w:val="top"/>
          </w:tcPr>
          <w:p>
            <w:pPr>
              <w:spacing w:after="60" w:before="0"/>
            </w:pPr>
            <w:r>
              <w:rPr>
                <w:sz w:val="17"/>
              </w:rPr>
              <w:t>2.5</w:t>
            </w:r>
          </w:p>
        </w:tc>
        <w:tc>
          <w:tcPr>
            <w:tcW w:type="dxa" w:w="1282"/>
            <w:vAlign w:val="top"/>
          </w:tcPr>
          <w:p>
            <w:pPr>
              <w:spacing w:after="60" w:before="0"/>
            </w:pPr>
            <w:r>
              <w:rPr>
                <w:sz w:val="17"/>
              </w:rPr>
              <w:t>2.388</w:t>
            </w:r>
          </w:p>
        </w:tc>
      </w:tr>
      <w:tr>
        <w:trPr>
          <w:cantSplit/>
        </w:trPr>
        <w:tc>
          <w:tcPr>
            <w:tcW w:type="dxa" w:w="2016"/>
            <w:vAlign w:val="top"/>
          </w:tcPr>
          <w:p>
            <w:pPr>
              <w:spacing w:after="60" w:before="0"/>
            </w:pPr>
            <w:r>
              <w:rPr>
                <w:sz w:val="17"/>
              </w:rPr>
              <w:t>Predatory salmon (17)</w:t>
            </w:r>
          </w:p>
        </w:tc>
        <w:tc>
          <w:tcPr>
            <w:tcW w:type="dxa" w:w="1037"/>
            <w:vAlign w:val="top"/>
          </w:tcPr>
          <w:p>
            <w:pPr>
              <w:spacing w:after="60" w:before="0"/>
            </w:pPr>
            <w:r>
              <w:rPr>
                <w:sz w:val="17"/>
              </w:rPr>
              <w:t>0.002</w:t>
            </w:r>
          </w:p>
        </w:tc>
        <w:tc>
          <w:tcPr>
            <w:tcW w:type="dxa" w:w="1123"/>
            <w:vAlign w:val="top"/>
          </w:tcPr>
          <w:p>
            <w:pPr>
              <w:spacing w:after="60" w:before="0"/>
            </w:pPr>
            <w:r>
              <w:rPr>
                <w:sz w:val="17"/>
              </w:rPr>
              <w:t>0.00243902</w:t>
            </w:r>
          </w:p>
        </w:tc>
        <w:tc>
          <w:tcPr>
            <w:tcW w:type="dxa" w:w="1152"/>
            <w:vAlign w:val="top"/>
          </w:tcPr>
          <w:p>
            <w:pPr>
              <w:spacing w:after="60" w:before="0"/>
            </w:pPr>
            <w:r>
              <w:rPr>
                <w:sz w:val="17"/>
              </w:rPr>
              <w:t>0.002</w:t>
            </w:r>
          </w:p>
        </w:tc>
        <w:tc>
          <w:tcPr>
            <w:tcW w:type="dxa" w:w="1195"/>
            <w:vAlign w:val="top"/>
          </w:tcPr>
          <w:p>
            <w:pPr>
              <w:spacing w:after="60" w:before="0"/>
            </w:pPr>
            <w:r>
              <w:rPr>
                <w:sz w:val="17"/>
              </w:rPr>
              <w:t>0.0833</w:t>
            </w:r>
          </w:p>
        </w:tc>
        <w:tc>
          <w:tcPr>
            <w:tcW w:type="dxa" w:w="1195"/>
            <w:vAlign w:val="top"/>
          </w:tcPr>
          <w:p>
            <w:pPr>
              <w:spacing w:after="60" w:before="0"/>
            </w:pPr>
            <w:r>
              <w:rPr>
                <w:sz w:val="17"/>
              </w:rPr>
              <w:t>0.032</w:t>
            </w:r>
          </w:p>
        </w:tc>
        <w:tc>
          <w:tcPr>
            <w:tcW w:type="dxa" w:w="1008"/>
            <w:vAlign w:val="top"/>
          </w:tcPr>
          <w:p>
            <w:pPr>
              <w:spacing w:after="60" w:before="0"/>
            </w:pPr>
            <w:r>
              <w:rPr>
                <w:sz w:val="17"/>
              </w:rPr>
              <w:t>0.84</w:t>
            </w:r>
          </w:p>
        </w:tc>
        <w:tc>
          <w:tcPr>
            <w:tcW w:type="dxa" w:w="1282"/>
            <w:vAlign w:val="top"/>
          </w:tcPr>
          <w:p>
            <w:pPr>
              <w:spacing w:after="60" w:before="0"/>
            </w:pPr>
            <w:r>
              <w:rPr>
                <w:sz w:val="17"/>
              </w:rPr>
              <w:t>0.82</w:t>
            </w:r>
          </w:p>
        </w:tc>
      </w:tr>
      <w:tr>
        <w:trPr>
          <w:cantSplit/>
        </w:trPr>
        <w:tc>
          <w:tcPr>
            <w:tcW w:type="dxa" w:w="2016"/>
            <w:vAlign w:val="top"/>
          </w:tcPr>
          <w:p>
            <w:pPr>
              <w:spacing w:after="60" w:before="0"/>
            </w:pPr>
            <w:r>
              <w:rPr>
                <w:sz w:val="17"/>
              </w:rPr>
              <w:t>Baleen whales (18)</w:t>
            </w:r>
          </w:p>
        </w:tc>
        <w:tc>
          <w:tcPr>
            <w:tcW w:type="dxa" w:w="1037"/>
            <w:vAlign w:val="top"/>
          </w:tcPr>
          <w:p>
            <w:pPr>
              <w:spacing w:after="60" w:before="0"/>
            </w:pPr>
            <w:r>
              <w:rPr>
                <w:sz w:val="17"/>
              </w:rPr>
              <w:t>0.133</w:t>
            </w:r>
          </w:p>
        </w:tc>
        <w:tc>
          <w:tcPr>
            <w:tcW w:type="dxa" w:w="1123"/>
            <w:vAlign w:val="top"/>
          </w:tcPr>
          <w:p>
            <w:pPr>
              <w:spacing w:after="60" w:before="0"/>
            </w:pPr>
            <w:r>
              <w:rPr>
                <w:sz w:val="17"/>
              </w:rPr>
              <w:t>0.132781</w:t>
            </w:r>
          </w:p>
        </w:tc>
        <w:tc>
          <w:tcPr>
            <w:tcW w:type="dxa" w:w="1152"/>
            <w:vAlign w:val="top"/>
          </w:tcPr>
          <w:p>
            <w:pPr>
              <w:spacing w:after="60" w:before="0"/>
            </w:pPr>
            <w:r>
              <w:rPr>
                <w:sz w:val="17"/>
              </w:rPr>
              <w:t>0.001</w:t>
            </w:r>
          </w:p>
        </w:tc>
        <w:tc>
          <w:tcPr>
            <w:tcW w:type="dxa" w:w="1195"/>
            <w:vAlign w:val="top"/>
          </w:tcPr>
          <w:p>
            <w:pPr>
              <w:spacing w:after="60" w:before="0"/>
            </w:pPr>
            <w:r>
              <w:rPr>
                <w:sz w:val="17"/>
              </w:rPr>
              <w:t>0.21415</w:t>
            </w:r>
          </w:p>
        </w:tc>
        <w:tc>
          <w:tcPr>
            <w:tcW w:type="dxa" w:w="1195"/>
            <w:vAlign w:val="top"/>
          </w:tcPr>
          <w:p>
            <w:pPr>
              <w:spacing w:after="60" w:before="0"/>
            </w:pPr>
            <w:r>
              <w:rPr>
                <w:sz w:val="17"/>
              </w:rPr>
              <w:t>0.21415</w:t>
            </w:r>
          </w:p>
        </w:tc>
        <w:tc>
          <w:tcPr>
            <w:tcW w:type="dxa" w:w="1008"/>
            <w:vAlign w:val="top"/>
          </w:tcPr>
          <w:p>
            <w:pPr>
              <w:spacing w:after="60" w:before="0"/>
            </w:pPr>
            <w:r>
              <w:rPr>
                <w:sz w:val="17"/>
              </w:rPr>
              <w:t>0.01</w:t>
            </w:r>
          </w:p>
        </w:tc>
        <w:tc>
          <w:tcPr>
            <w:tcW w:type="dxa" w:w="1282"/>
            <w:vAlign w:val="top"/>
          </w:tcPr>
          <w:p>
            <w:pPr>
              <w:spacing w:after="60" w:before="0"/>
            </w:pPr>
            <w:r>
              <w:rPr>
                <w:sz w:val="17"/>
              </w:rPr>
              <w:t>0.00753121</w:t>
            </w:r>
          </w:p>
        </w:tc>
      </w:tr>
      <w:tr>
        <w:trPr>
          <w:cantSplit/>
        </w:trPr>
        <w:tc>
          <w:tcPr>
            <w:tcW w:type="dxa" w:w="2016"/>
            <w:vAlign w:val="top"/>
          </w:tcPr>
          <w:p>
            <w:pPr>
              <w:spacing w:after="60" w:before="0"/>
            </w:pPr>
            <w:r>
              <w:rPr>
                <w:sz w:val="17"/>
              </w:rPr>
              <w:t>Pollock greater than 60 cm (19)</w:t>
            </w:r>
          </w:p>
        </w:tc>
        <w:tc>
          <w:tcPr>
            <w:tcW w:type="dxa" w:w="1037"/>
            <w:vAlign w:val="top"/>
          </w:tcPr>
          <w:p>
            <w:pPr>
              <w:spacing w:after="60" w:before="0"/>
            </w:pPr>
            <w:r>
              <w:rPr>
                <w:sz w:val="17"/>
              </w:rPr>
              <w:t>0.045</w:t>
            </w:r>
          </w:p>
        </w:tc>
        <w:tc>
          <w:tcPr>
            <w:tcW w:type="dxa" w:w="1123"/>
            <w:vAlign w:val="top"/>
          </w:tcPr>
          <w:p>
            <w:pPr>
              <w:spacing w:after="60" w:before="0"/>
            </w:pPr>
            <w:r>
              <w:rPr>
                <w:sz w:val="17"/>
              </w:rPr>
              <w:t>0.0450045</w:t>
            </w:r>
          </w:p>
        </w:tc>
        <w:tc>
          <w:tcPr>
            <w:tcW w:type="dxa" w:w="1152"/>
            <w:vAlign w:val="top"/>
          </w:tcPr>
          <w:p>
            <w:pPr>
              <w:spacing w:after="60" w:before="0"/>
            </w:pPr>
            <w:r>
              <w:rPr>
                <w:sz w:val="17"/>
              </w:rPr>
              <w:t>0.009</w:t>
            </w:r>
          </w:p>
        </w:tc>
        <w:tc>
          <w:tcPr>
            <w:tcW w:type="dxa" w:w="1195"/>
            <w:vAlign w:val="top"/>
          </w:tcPr>
          <w:p>
            <w:pPr>
              <w:spacing w:after="60" w:before="0"/>
            </w:pPr>
            <w:r>
              <w:rPr>
                <w:sz w:val="17"/>
              </w:rPr>
              <w:t>0.06984</w:t>
            </w:r>
          </w:p>
        </w:tc>
        <w:tc>
          <w:tcPr>
            <w:tcW w:type="dxa" w:w="1195"/>
            <w:vAlign w:val="top"/>
          </w:tcPr>
          <w:p>
            <w:pPr>
              <w:spacing w:after="60" w:before="0"/>
            </w:pPr>
            <w:r>
              <w:rPr>
                <w:sz w:val="17"/>
              </w:rPr>
              <w:t>0.06984</w:t>
            </w:r>
          </w:p>
        </w:tc>
        <w:tc>
          <w:tcPr>
            <w:tcW w:type="dxa" w:w="1008"/>
            <w:vAlign w:val="top"/>
          </w:tcPr>
          <w:p>
            <w:pPr>
              <w:spacing w:after="60" w:before="0"/>
            </w:pPr>
            <w:r>
              <w:rPr>
                <w:sz w:val="17"/>
              </w:rPr>
              <w:t>0.2</w:t>
            </w:r>
          </w:p>
        </w:tc>
        <w:tc>
          <w:tcPr>
            <w:tcW w:type="dxa" w:w="1282"/>
            <w:vAlign w:val="top"/>
          </w:tcPr>
          <w:p>
            <w:pPr>
              <w:spacing w:after="60" w:before="0"/>
            </w:pPr>
            <w:r>
              <w:rPr>
                <w:sz w:val="17"/>
              </w:rPr>
              <w:t>0.19998</w:t>
            </w:r>
          </w:p>
        </w:tc>
      </w:tr>
      <w:tr>
        <w:trPr>
          <w:cantSplit/>
        </w:trPr>
        <w:tc>
          <w:tcPr>
            <w:tcW w:type="dxa" w:w="2016"/>
            <w:vAlign w:val="top"/>
          </w:tcPr>
          <w:p>
            <w:pPr>
              <w:spacing w:after="60" w:before="0"/>
            </w:pPr>
            <w:r>
              <w:rPr>
                <w:sz w:val="17"/>
              </w:rPr>
              <w:t>Predatory fish (20)</w:t>
            </w:r>
          </w:p>
        </w:tc>
        <w:tc>
          <w:tcPr>
            <w:tcW w:type="dxa" w:w="1037"/>
            <w:vAlign w:val="top"/>
          </w:tcPr>
          <w:p>
            <w:pPr>
              <w:spacing w:after="60" w:before="0"/>
            </w:pPr>
            <w:r>
              <w:rPr>
                <w:sz w:val="17"/>
              </w:rPr>
              <w:t>0.022</w:t>
            </w:r>
          </w:p>
        </w:tc>
        <w:tc>
          <w:tcPr>
            <w:tcW w:type="dxa" w:w="1123"/>
            <w:vAlign w:val="top"/>
          </w:tcPr>
          <w:p>
            <w:pPr>
              <w:spacing w:after="60" w:before="0"/>
            </w:pPr>
            <w:r>
              <w:rPr>
                <w:sz w:val="17"/>
              </w:rPr>
              <w:t>0.0220994</w:t>
            </w:r>
          </w:p>
        </w:tc>
        <w:tc>
          <w:tcPr>
            <w:tcW w:type="dxa" w:w="1152"/>
            <w:vAlign w:val="top"/>
          </w:tcPr>
          <w:p>
            <w:pPr>
              <w:spacing w:after="60" w:before="0"/>
            </w:pPr>
            <w:r>
              <w:rPr>
                <w:sz w:val="17"/>
              </w:rPr>
              <w:t>0.004</w:t>
            </w:r>
          </w:p>
        </w:tc>
        <w:tc>
          <w:tcPr>
            <w:tcW w:type="dxa" w:w="1195"/>
            <w:vAlign w:val="top"/>
          </w:tcPr>
          <w:p>
            <w:pPr>
              <w:spacing w:after="60" w:before="0"/>
            </w:pPr>
            <w:r>
              <w:rPr>
                <w:sz w:val="17"/>
              </w:rPr>
              <w:t>0.4874</w:t>
            </w:r>
          </w:p>
        </w:tc>
        <w:tc>
          <w:tcPr>
            <w:tcW w:type="dxa" w:w="1195"/>
            <w:vAlign w:val="top"/>
          </w:tcPr>
          <w:p>
            <w:pPr>
              <w:spacing w:after="60" w:before="0"/>
            </w:pPr>
            <w:r>
              <w:rPr>
                <w:sz w:val="17"/>
              </w:rPr>
              <w:t>0.1193</w:t>
            </w:r>
          </w:p>
        </w:tc>
        <w:tc>
          <w:tcPr>
            <w:tcW w:type="dxa" w:w="1008"/>
            <w:vAlign w:val="top"/>
          </w:tcPr>
          <w:p>
            <w:pPr>
              <w:spacing w:after="60" w:before="0"/>
            </w:pPr>
            <w:r>
              <w:rPr>
                <w:sz w:val="17"/>
              </w:rPr>
              <w:t>0.2</w:t>
            </w:r>
          </w:p>
        </w:tc>
        <w:tc>
          <w:tcPr>
            <w:tcW w:type="dxa" w:w="1282"/>
            <w:vAlign w:val="top"/>
          </w:tcPr>
          <w:p>
            <w:pPr>
              <w:spacing w:after="60" w:before="0"/>
            </w:pPr>
            <w:r>
              <w:rPr>
                <w:sz w:val="17"/>
              </w:rPr>
              <w:t>0.181</w:t>
            </w:r>
          </w:p>
        </w:tc>
      </w:tr>
      <w:tr>
        <w:trPr>
          <w:cantSplit/>
        </w:trPr>
        <w:tc>
          <w:tcPr>
            <w:tcW w:type="dxa" w:w="2016"/>
            <w:vAlign w:val="top"/>
          </w:tcPr>
          <w:p>
            <w:pPr>
              <w:spacing w:after="60" w:before="0"/>
            </w:pPr>
            <w:r>
              <w:rPr>
                <w:sz w:val="17"/>
              </w:rPr>
              <w:t>Predatory mammals (21)</w:t>
            </w:r>
          </w:p>
        </w:tc>
        <w:tc>
          <w:tcPr>
            <w:tcW w:type="dxa" w:w="1037"/>
            <w:vAlign w:val="top"/>
          </w:tcPr>
          <w:p>
            <w:pPr>
              <w:spacing w:after="60" w:before="0"/>
            </w:pPr>
            <w:r>
              <w:rPr>
                <w:sz w:val="17"/>
              </w:rPr>
              <w:t>0.045</w:t>
            </w:r>
          </w:p>
        </w:tc>
        <w:tc>
          <w:tcPr>
            <w:tcW w:type="dxa" w:w="1123"/>
            <w:vAlign w:val="top"/>
          </w:tcPr>
          <w:p>
            <w:pPr>
              <w:spacing w:after="60" w:before="0"/>
            </w:pPr>
            <w:r>
              <w:rPr>
                <w:sz w:val="17"/>
              </w:rPr>
              <w:t>0.0449355</w:t>
            </w:r>
          </w:p>
        </w:tc>
        <w:tc>
          <w:tcPr>
            <w:tcW w:type="dxa" w:w="1152"/>
            <w:vAlign w:val="top"/>
          </w:tcPr>
          <w:p>
            <w:pPr>
              <w:spacing w:after="60" w:before="0"/>
            </w:pPr>
            <w:r>
              <w:rPr>
                <w:sz w:val="17"/>
              </w:rPr>
              <w:t>0.001</w:t>
            </w:r>
          </w:p>
        </w:tc>
        <w:tc>
          <w:tcPr>
            <w:tcW w:type="dxa" w:w="1195"/>
            <w:vAlign w:val="top"/>
          </w:tcPr>
          <w:p>
            <w:pPr>
              <w:spacing w:after="60" w:before="0"/>
            </w:pPr>
            <w:r>
              <w:rPr>
                <w:sz w:val="17"/>
              </w:rPr>
              <w:t>0.1042</w:t>
            </w:r>
          </w:p>
        </w:tc>
        <w:tc>
          <w:tcPr>
            <w:tcW w:type="dxa" w:w="1195"/>
            <w:vAlign w:val="top"/>
          </w:tcPr>
          <w:p>
            <w:pPr>
              <w:spacing w:after="60" w:before="0"/>
            </w:pPr>
            <w:r>
              <w:rPr>
                <w:sz w:val="17"/>
              </w:rPr>
              <w:t>0.1042</w:t>
            </w:r>
          </w:p>
        </w:tc>
        <w:tc>
          <w:tcPr>
            <w:tcW w:type="dxa" w:w="1008"/>
            <w:vAlign w:val="top"/>
          </w:tcPr>
          <w:p>
            <w:pPr>
              <w:spacing w:after="60" w:before="0"/>
            </w:pPr>
            <w:r>
              <w:rPr>
                <w:sz w:val="17"/>
              </w:rPr>
              <w:t>0.03</w:t>
            </w:r>
          </w:p>
        </w:tc>
        <w:tc>
          <w:tcPr>
            <w:tcW w:type="dxa" w:w="1282"/>
            <w:vAlign w:val="top"/>
          </w:tcPr>
          <w:p>
            <w:pPr>
              <w:spacing w:after="60" w:before="0"/>
            </w:pPr>
            <w:r>
              <w:rPr>
                <w:sz w:val="17"/>
              </w:rPr>
              <w:t>0.0222541</w:t>
            </w:r>
          </w:p>
        </w:tc>
      </w:tr>
      <w:tr>
        <w:trPr>
          <w:cantSplit/>
        </w:trPr>
        <w:tc>
          <w:tcPr>
            <w:tcW w:type="dxa" w:w="2016"/>
            <w:vAlign w:val="top"/>
          </w:tcPr>
          <w:p>
            <w:pPr>
              <w:spacing w:after="60" w:before="0"/>
            </w:pPr>
            <w:r>
              <w:rPr>
                <w:sz w:val="17"/>
              </w:rPr>
              <w:t>Detritus (22)</w:t>
            </w:r>
          </w:p>
        </w:tc>
        <w:tc>
          <w:tcPr>
            <w:tcW w:type="dxa" w:w="1037"/>
            <w:vAlign w:val="top"/>
          </w:tcPr>
          <w:p>
            <w:pPr>
              <w:spacing w:after="60" w:before="0"/>
            </w:pPr>
            <w:r>
              <w:rPr>
                <w:sz w:val="17"/>
              </w:rPr>
              <w:t>absent</w:t>
            </w:r>
          </w:p>
        </w:tc>
        <w:tc>
          <w:tcPr>
            <w:tcW w:type="dxa" w:w="1123"/>
            <w:vAlign w:val="top"/>
          </w:tcPr>
          <w:p>
            <w:pPr>
              <w:spacing w:after="60" w:before="0"/>
            </w:pPr>
            <w:r>
              <w:rPr>
                <w:sz w:val="17"/>
              </w:rPr>
              <w:t>15.5</w:t>
            </w:r>
          </w:p>
        </w:tc>
        <w:tc>
          <w:tcPr>
            <w:tcW w:type="dxa" w:w="1152"/>
            <w:vAlign w:val="top"/>
          </w:tcPr>
          <w:p>
            <w:pPr>
              <w:spacing w:after="60" w:before="0"/>
            </w:pPr>
            <w:r>
              <w:rPr>
                <w:sz w:val="17"/>
              </w:rPr>
              <w:t>absent</w:t>
            </w:r>
          </w:p>
        </w:tc>
        <w:tc>
          <w:tcPr>
            <w:tcW w:type="dxa" w:w="1195"/>
            <w:vAlign w:val="top"/>
          </w:tcPr>
          <w:p>
            <w:pPr>
              <w:spacing w:after="60" w:before="0"/>
            </w:pPr>
            <w:r>
              <w:rPr>
                <w:sz w:val="17"/>
              </w:rPr>
              <w:t>not food intake</w:t>
            </w:r>
          </w:p>
        </w:tc>
        <w:tc>
          <w:tcPr>
            <w:tcW w:type="dxa" w:w="1195"/>
            <w:vAlign w:val="top"/>
          </w:tcPr>
          <w:p>
            <w:pPr>
              <w:spacing w:after="60" w:before="0"/>
            </w:pPr>
            <w:r>
              <w:rPr>
                <w:sz w:val="17"/>
              </w:rPr>
              <w:t>0</w:t>
            </w:r>
          </w:p>
        </w:tc>
        <w:tc>
          <w:tcPr>
            <w:tcW w:type="dxa" w:w="1008"/>
            <w:vAlign w:val="top"/>
          </w:tcPr>
          <w:p>
            <w:pPr>
              <w:spacing w:after="60" w:before="0"/>
            </w:pPr>
            <w:r>
              <w:rPr>
                <w:sz w:val="17"/>
              </w:rPr>
              <w:t>absent</w:t>
            </w:r>
          </w:p>
        </w:tc>
        <w:tc>
          <w:tcPr>
            <w:tcW w:type="dxa" w:w="1282"/>
            <w:vAlign w:val="top"/>
          </w:tcPr>
          <w:p>
            <w:pPr>
              <w:spacing w:after="60" w:before="0"/>
            </w:pPr>
            <w:r>
              <w:rPr>
                <w:sz w:val="17"/>
              </w:rPr>
              <w:t>44.157</w:t>
            </w:r>
          </w:p>
        </w:tc>
      </w:tr>
    </w:tbl>
    <w:p>
      <w:pPr>
        <w:pStyle w:val="Heading1"/>
      </w:pPr>
      <w:r>
        <w:t>Recovering the three failed energy budgets</w:t>
      </w:r>
    </w:p>
    <w:p>
      <w:r>
        <w:t>Hyperiids retain source wet Q 152.5 million tonnes/yr, including copepods 56.7 and Other 95.8. The retained clear euphausiid flow 0.283 million tC/yr accounts for 2.9998 million wet tonnes within Other. The remaining 92.8002 million wet tonnes are assumed 40% chaetognaths, 50% absent larvae/tunicates and 10% gelatinous food. The latter two use wet/C proxies 13.3 and 285.2. This supplies sufficient carbon intake while retaining Figure P 4.752; the split is unmeasured and alternative residual mixtures remain plausible.</w:t>
      </w:r>
    </w:p>
    <w:p>
      <w:r>
        <w:t>Salmon source Table 4.52 supplies residence-integrated total wet Q 1.79694 million tonnes/yr. The 1.7968 leaf sum and 0.00014 residual are both retained. Amphipods map to hyperiids; gelatinous food maps to jellyfish; fish food maps to smelt. Squid prey splits equally between stages using equal source wet stocks. Pteropods, decapods and Oikopleura enter imports with recorded factors. Table 4.54's apparent copepod/amphipod swap is rejected in favor of direct species feeding Table 4.52. These aggregations and proxy factors are assumptions.</w:t>
      </w:r>
    </w:p>
    <w:p>
      <w:r>
        <w:t>Jellyfish complete wet Q 3.1771 million tonnes/yr derives from 2006–2014 large/small feeding tables rather than the 2000–2014 Figure intake sum 0.0505. The stock-period and size-scope mismatch remains. Copepods, euphausiids, hyperiid/amphipod, chaetognath and cannibalistic jellyfish categories use represented prey; absent prey categories and Other use imports. Jellyfish P 0.144 and primary body factor 285.2 remain unchanged. Prey-specific factors explain why wet jellyfish P 41 can exceed wet intake without the same carbon-energy contradiction.</w:t>
      </w:r>
    </w:p>
    <w:tbl>
      <w:tblPr>
        <w:tblStyle w:val="TableGrid"/>
        <w:tblW w:type="auto" w:w="0"/>
        <w:jc w:val="center"/>
        <w:tblLayout w:type="fixed"/>
        <w:tblLook w:firstColumn="1" w:firstRow="1" w:lastColumn="0" w:lastRow="0" w:noHBand="0" w:noVBand="1" w:val="04A0"/>
      </w:tblPr>
      <w:tblGrid>
        <w:gridCol w:w="2304"/>
        <w:gridCol w:w="1656"/>
        <w:gridCol w:w="1224"/>
        <w:gridCol w:w="1224"/>
        <w:gridCol w:w="1152"/>
        <w:gridCol w:w="2448"/>
      </w:tblGrid>
      <w:tr>
        <w:trPr>
          <w:tblHeader/>
        </w:trPr>
        <w:tc>
          <w:tcPr>
            <w:tcW w:type="dxa" w:w="2304"/>
          </w:tcPr>
          <w:p>
            <w:pPr>
              <w:keepNext/>
              <w:spacing w:after="60" w:before="0"/>
            </w:pPr>
            <w:r>
              <w:rPr>
                <w:b/>
                <w:sz w:val="18"/>
              </w:rPr>
              <w:t>Group</w:t>
            </w:r>
          </w:p>
        </w:tc>
        <w:tc>
          <w:tcPr>
            <w:tcW w:type="dxa" w:w="1656"/>
          </w:tcPr>
          <w:p>
            <w:pPr>
              <w:keepNext/>
              <w:spacing w:after="60" w:before="0"/>
            </w:pPr>
            <w:r>
              <w:rPr>
                <w:b/>
                <w:sz w:val="18"/>
              </w:rPr>
              <w:t>Preserved P million tC/yr</w:t>
            </w:r>
          </w:p>
        </w:tc>
        <w:tc>
          <w:tcPr>
            <w:tcW w:type="dxa" w:w="1224"/>
          </w:tcPr>
          <w:p>
            <w:pPr>
              <w:keepNext/>
              <w:spacing w:after="60" w:before="0"/>
            </w:pPr>
            <w:r>
              <w:rPr>
                <w:b/>
                <w:sz w:val="18"/>
              </w:rPr>
              <w:t>Figure Q</w:t>
            </w:r>
          </w:p>
        </w:tc>
        <w:tc>
          <w:tcPr>
            <w:tcW w:type="dxa" w:w="1224"/>
          </w:tcPr>
          <w:p>
            <w:pPr>
              <w:keepNext/>
              <w:spacing w:after="60" w:before="0"/>
            </w:pPr>
            <w:r>
              <w:rPr>
                <w:b/>
                <w:sz w:val="18"/>
              </w:rPr>
              <w:t>Adopted Q</w:t>
            </w:r>
          </w:p>
        </w:tc>
        <w:tc>
          <w:tcPr>
            <w:tcW w:type="dxa" w:w="1152"/>
          </w:tcPr>
          <w:p>
            <w:pPr>
              <w:keepNext/>
              <w:spacing w:after="60" w:before="0"/>
            </w:pPr>
            <w:r>
              <w:rPr>
                <w:b/>
                <w:sz w:val="18"/>
              </w:rPr>
              <w:t>Solved GS</w:t>
            </w:r>
          </w:p>
        </w:tc>
        <w:tc>
          <w:tcPr>
            <w:tcW w:type="dxa" w:w="2448"/>
          </w:tcPr>
          <w:p>
            <w:pPr>
              <w:keepNext/>
              <w:spacing w:after="60" w:before="0"/>
            </w:pPr>
            <w:r>
              <w:rPr>
                <w:b/>
                <w:sz w:val="18"/>
              </w:rPr>
              <w:t>Final R tC/km²/yr</w:t>
            </w:r>
          </w:p>
        </w:tc>
      </w:tr>
      <w:tr>
        <w:trPr>
          <w:cantSplit/>
        </w:trPr>
        <w:tc>
          <w:tcPr>
            <w:tcW w:type="dxa" w:w="2304"/>
            <w:vAlign w:val="top"/>
          </w:tcPr>
          <w:p>
            <w:pPr>
              <w:spacing w:after="60" w:before="0"/>
            </w:pPr>
            <w:r>
              <w:rPr>
                <w:sz w:val="18"/>
              </w:rPr>
              <w:t>Hyperiids (6)</w:t>
            </w:r>
          </w:p>
        </w:tc>
        <w:tc>
          <w:tcPr>
            <w:tcW w:type="dxa" w:w="1656"/>
            <w:vAlign w:val="top"/>
          </w:tcPr>
          <w:p>
            <w:pPr>
              <w:spacing w:after="60" w:before="0"/>
            </w:pPr>
            <w:r>
              <w:rPr>
                <w:sz w:val="18"/>
              </w:rPr>
              <w:t>4.752</w:t>
            </w:r>
          </w:p>
        </w:tc>
        <w:tc>
          <w:tcPr>
            <w:tcW w:type="dxa" w:w="1224"/>
            <w:vAlign w:val="top"/>
          </w:tcPr>
          <w:p>
            <w:pPr>
              <w:spacing w:after="60" w:before="0"/>
            </w:pPr>
            <w:r>
              <w:rPr>
                <w:sz w:val="18"/>
              </w:rPr>
              <w:t>4.383</w:t>
            </w:r>
          </w:p>
        </w:tc>
        <w:tc>
          <w:tcPr>
            <w:tcW w:type="dxa" w:w="1224"/>
            <w:vAlign w:val="top"/>
          </w:tcPr>
          <w:p>
            <w:pPr>
              <w:spacing w:after="60" w:before="0"/>
            </w:pPr>
            <w:r>
              <w:rPr>
                <w:sz w:val="18"/>
              </w:rPr>
              <w:t>9.710272</w:t>
            </w:r>
          </w:p>
        </w:tc>
        <w:tc>
          <w:tcPr>
            <w:tcW w:type="dxa" w:w="1152"/>
            <w:vAlign w:val="top"/>
          </w:tcPr>
          <w:p>
            <w:pPr>
              <w:spacing w:after="60" w:before="0"/>
            </w:pPr>
            <w:r>
              <w:rPr>
                <w:sz w:val="18"/>
              </w:rPr>
              <w:t>0.1</w:t>
            </w:r>
          </w:p>
        </w:tc>
        <w:tc>
          <w:tcPr>
            <w:tcW w:type="dxa" w:w="2448"/>
            <w:vAlign w:val="top"/>
          </w:tcPr>
          <w:p>
            <w:pPr>
              <w:spacing w:after="60" w:before="0"/>
            </w:pPr>
            <w:r>
              <w:rPr>
                <w:sz w:val="18"/>
              </w:rPr>
              <w:t>2.5824124</w:t>
            </w:r>
          </w:p>
        </w:tc>
      </w:tr>
      <w:tr>
        <w:trPr>
          <w:cantSplit/>
        </w:trPr>
        <w:tc>
          <w:tcPr>
            <w:tcW w:type="dxa" w:w="2304"/>
            <w:vAlign w:val="top"/>
          </w:tcPr>
          <w:p>
            <w:pPr>
              <w:spacing w:after="60" w:before="0"/>
            </w:pPr>
            <w:r>
              <w:rPr>
                <w:sz w:val="18"/>
              </w:rPr>
              <w:t>Salmon (8)</w:t>
            </w:r>
          </w:p>
        </w:tc>
        <w:tc>
          <w:tcPr>
            <w:tcW w:type="dxa" w:w="1656"/>
            <w:vAlign w:val="top"/>
          </w:tcPr>
          <w:p>
            <w:pPr>
              <w:spacing w:after="60" w:before="0"/>
            </w:pPr>
            <w:r>
              <w:rPr>
                <w:sz w:val="18"/>
              </w:rPr>
              <w:t>0.105</w:t>
            </w:r>
          </w:p>
        </w:tc>
        <w:tc>
          <w:tcPr>
            <w:tcW w:type="dxa" w:w="1224"/>
            <w:vAlign w:val="top"/>
          </w:tcPr>
          <w:p>
            <w:pPr>
              <w:spacing w:after="60" w:before="0"/>
            </w:pPr>
            <w:r>
              <w:rPr>
                <w:sz w:val="18"/>
              </w:rPr>
              <w:t>0.0731</w:t>
            </w:r>
          </w:p>
        </w:tc>
        <w:tc>
          <w:tcPr>
            <w:tcW w:type="dxa" w:w="1224"/>
            <w:vAlign w:val="top"/>
          </w:tcPr>
          <w:p>
            <w:pPr>
              <w:spacing w:after="60" w:before="0"/>
            </w:pPr>
            <w:r>
              <w:rPr>
                <w:sz w:val="18"/>
              </w:rPr>
              <w:t>0.13492214</w:t>
            </w:r>
          </w:p>
        </w:tc>
        <w:tc>
          <w:tcPr>
            <w:tcW w:type="dxa" w:w="1152"/>
            <w:vAlign w:val="top"/>
          </w:tcPr>
          <w:p>
            <w:pPr>
              <w:spacing w:after="60" w:before="0"/>
            </w:pPr>
            <w:r>
              <w:rPr>
                <w:sz w:val="18"/>
              </w:rPr>
              <w:t>0.13420893</w:t>
            </w:r>
          </w:p>
        </w:tc>
        <w:tc>
          <w:tcPr>
            <w:tcW w:type="dxa" w:w="2448"/>
            <w:vAlign w:val="top"/>
          </w:tcPr>
          <w:p>
            <w:pPr>
              <w:spacing w:after="60" w:before="0"/>
            </w:pPr>
            <w:r>
              <w:rPr>
                <w:sz w:val="18"/>
              </w:rPr>
              <w:t>0.007651806</w:t>
            </w:r>
          </w:p>
        </w:tc>
      </w:tr>
      <w:tr>
        <w:trPr>
          <w:cantSplit/>
        </w:trPr>
        <w:tc>
          <w:tcPr>
            <w:tcW w:type="dxa" w:w="2304"/>
            <w:vAlign w:val="top"/>
          </w:tcPr>
          <w:p>
            <w:pPr>
              <w:spacing w:after="60" w:before="0"/>
            </w:pPr>
            <w:r>
              <w:rPr>
                <w:sz w:val="18"/>
              </w:rPr>
              <w:t>Jellyfish (14)</w:t>
            </w:r>
          </w:p>
        </w:tc>
        <w:tc>
          <w:tcPr>
            <w:tcW w:type="dxa" w:w="1656"/>
            <w:vAlign w:val="top"/>
          </w:tcPr>
          <w:p>
            <w:pPr>
              <w:spacing w:after="60" w:before="0"/>
            </w:pPr>
            <w:r>
              <w:rPr>
                <w:sz w:val="18"/>
              </w:rPr>
              <w:t>0.144</w:t>
            </w:r>
          </w:p>
        </w:tc>
        <w:tc>
          <w:tcPr>
            <w:tcW w:type="dxa" w:w="1224"/>
            <w:vAlign w:val="top"/>
          </w:tcPr>
          <w:p>
            <w:pPr>
              <w:spacing w:after="60" w:before="0"/>
            </w:pPr>
            <w:r>
              <w:rPr>
                <w:sz w:val="18"/>
              </w:rPr>
              <w:t>0.0505</w:t>
            </w:r>
          </w:p>
        </w:tc>
        <w:tc>
          <w:tcPr>
            <w:tcW w:type="dxa" w:w="1224"/>
            <w:vAlign w:val="top"/>
          </w:tcPr>
          <w:p>
            <w:pPr>
              <w:spacing w:after="60" w:before="0"/>
            </w:pPr>
            <w:r>
              <w:rPr>
                <w:sz w:val="18"/>
              </w:rPr>
              <w:t>0.23440358</w:t>
            </w:r>
          </w:p>
        </w:tc>
        <w:tc>
          <w:tcPr>
            <w:tcW w:type="dxa" w:w="1152"/>
            <w:vAlign w:val="top"/>
          </w:tcPr>
          <w:p>
            <w:pPr>
              <w:spacing w:after="60" w:before="0"/>
            </w:pPr>
            <w:r>
              <w:rPr>
                <w:sz w:val="18"/>
              </w:rPr>
              <w:t>0.1</w:t>
            </w:r>
          </w:p>
        </w:tc>
        <w:tc>
          <w:tcPr>
            <w:tcW w:type="dxa" w:w="2448"/>
            <w:vAlign w:val="top"/>
          </w:tcPr>
          <w:p>
            <w:pPr>
              <w:spacing w:after="60" w:before="0"/>
            </w:pPr>
            <w:r>
              <w:rPr>
                <w:sz w:val="18"/>
              </w:rPr>
              <w:t>0.04336996</w:t>
            </w:r>
          </w:p>
        </w:tc>
      </w:tr>
    </w:tbl>
    <w:p>
      <w:pPr>
        <w:pStyle w:val="Heading1"/>
      </w:pPr>
      <w:r>
        <w:t>Every source feeding component and its conversion</w:t>
      </w:r>
    </w:p>
    <w:p>
      <w:r>
        <w:t>The table retains every wet quantity used to complete source diets. All quantities are million wet tonnes/yr or million tC/yr. Import means the prey is not represented internally. The basis records the source scope, residual/stage allocation and chemical proxy. Figure paths without a replaced diet remain in the adopted carbon-flow matrix. Primary pooled microheterotroph food is split 2/3 bacteria and 1/3 protozoa by wet mass for copepods, a source-informed but unmeasured split; the initial Figure-proportional split failed microbial availability and is retained as a rejected trial. Euphausiids use the Figure-relative wet split. The squid source 64% zooplankton and 36% nekton are retained in aggregate; unknown plankton splits 90/10 and unknown nekton 20/80 between stages III/IV using their stated feeding roles. Small pollock's approximately 0.2% category-scale adjustment and all residual imports are explicit below.</w:t>
      </w:r>
    </w:p>
    <w:p>
      <w:hyperlink r:id="rId15">
        <w:r>
          <w:rPr>
            <w:color w:val="0563C1"/>
            <w:u w:val="single"/>
          </w:rPr>
          <w:t>Exact full food component ledger</w:t>
        </w:r>
      </w:hyperlink>
      <w:r>
        <w:t xml:space="preserve"> | </w:t>
      </w:r>
      <w:hyperlink r:id="rId16">
        <w:r>
          <w:rPr>
            <w:color w:val="0563C1"/>
            <w:u w:val="single"/>
          </w:rPr>
          <w:t>Final carbon flow matrix</w:t>
        </w:r>
      </w:hyperlink>
    </w:p>
    <w:p>
      <w:r>
        <w:t>Jellyfish source assimilation 70% is expressed in calorie terms and cannot establish carbon GS = 0.30. The actual free native LIM GS is 0.10. Squid IV obtains 88.3064% of its adopted carbon food from imports; its unallocated nekton and assumed 20/80 stage split materially weaken inference about local donor production.</w:t>
      </w:r>
    </w:p>
    <w:tbl>
      <w:tblPr>
        <w:tblStyle w:val="TableGrid"/>
        <w:tblW w:type="auto" w:w="0"/>
        <w:jc w:val="center"/>
        <w:tblLayout w:type="fixed"/>
        <w:tblLook w:firstColumn="1" w:firstRow="1" w:lastColumn="0" w:lastRow="0" w:noHBand="0" w:noVBand="1" w:val="04A0"/>
      </w:tblPr>
      <w:tblGrid>
        <w:gridCol w:w="1512"/>
        <w:gridCol w:w="2016"/>
        <w:gridCol w:w="1037"/>
        <w:gridCol w:w="1008"/>
        <w:gridCol w:w="1123"/>
        <w:gridCol w:w="3312"/>
      </w:tblGrid>
      <w:tr>
        <w:trPr>
          <w:tblHeader/>
        </w:trPr>
        <w:tc>
          <w:tcPr>
            <w:tcW w:type="dxa" w:w="1512"/>
          </w:tcPr>
          <w:p>
            <w:pPr>
              <w:keepNext/>
              <w:spacing w:after="60" w:before="0"/>
            </w:pPr>
            <w:r>
              <w:rPr>
                <w:b/>
                <w:sz w:val="17"/>
              </w:rPr>
              <w:t>Consumer</w:t>
            </w:r>
          </w:p>
        </w:tc>
        <w:tc>
          <w:tcPr>
            <w:tcW w:type="dxa" w:w="2016"/>
          </w:tcPr>
          <w:p>
            <w:pPr>
              <w:keepNext/>
              <w:spacing w:after="60" w:before="0"/>
            </w:pPr>
            <w:r>
              <w:rPr>
                <w:b/>
                <w:sz w:val="17"/>
              </w:rPr>
              <w:t>Prey or external category</w:t>
            </w:r>
          </w:p>
        </w:tc>
        <w:tc>
          <w:tcPr>
            <w:tcW w:type="dxa" w:w="1037"/>
          </w:tcPr>
          <w:p>
            <w:pPr>
              <w:keepNext/>
              <w:spacing w:after="60" w:before="0"/>
            </w:pPr>
            <w:r>
              <w:rPr>
                <w:b/>
                <w:sz w:val="17"/>
              </w:rPr>
              <w:t>Wet food</w:t>
            </w:r>
          </w:p>
        </w:tc>
        <w:tc>
          <w:tcPr>
            <w:tcW w:type="dxa" w:w="1008"/>
          </w:tcPr>
          <w:p>
            <w:pPr>
              <w:keepNext/>
              <w:spacing w:after="60" w:before="0"/>
            </w:pPr>
            <w:r>
              <w:rPr>
                <w:b/>
                <w:sz w:val="17"/>
              </w:rPr>
              <w:t>Wet per C</w:t>
            </w:r>
          </w:p>
        </w:tc>
        <w:tc>
          <w:tcPr>
            <w:tcW w:type="dxa" w:w="1123"/>
          </w:tcPr>
          <w:p>
            <w:pPr>
              <w:keepNext/>
              <w:spacing w:after="60" w:before="0"/>
            </w:pPr>
            <w:r>
              <w:rPr>
                <w:b/>
                <w:sz w:val="17"/>
              </w:rPr>
              <w:t>Carbon food</w:t>
            </w:r>
          </w:p>
        </w:tc>
        <w:tc>
          <w:tcPr>
            <w:tcW w:type="dxa" w:w="3312"/>
          </w:tcPr>
          <w:p>
            <w:pPr>
              <w:keepNext/>
              <w:spacing w:after="60" w:before="0"/>
            </w:pPr>
            <w:r>
              <w:rPr>
                <w:b/>
                <w:sz w:val="17"/>
              </w:rPr>
              <w:t>Source or assumption</w:t>
            </w:r>
          </w:p>
        </w:tc>
      </w:tr>
      <w:tr>
        <w:trPr>
          <w:cantSplit/>
        </w:trPr>
        <w:tc>
          <w:tcPr>
            <w:tcW w:type="dxa" w:w="1512"/>
            <w:vAlign w:val="top"/>
          </w:tcPr>
          <w:p>
            <w:pPr>
              <w:spacing w:after="60" w:before="0"/>
            </w:pPr>
            <w:r>
              <w:rPr>
                <w:sz w:val="17"/>
              </w:rPr>
              <w:t>6 Hyperiids</w:t>
            </w:r>
          </w:p>
        </w:tc>
        <w:tc>
          <w:tcPr>
            <w:tcW w:type="dxa" w:w="2016"/>
            <w:vAlign w:val="top"/>
          </w:tcPr>
          <w:p>
            <w:pPr>
              <w:spacing w:after="60" w:before="0"/>
            </w:pPr>
            <w:r>
              <w:rPr>
                <w:sz w:val="17"/>
              </w:rPr>
              <w:t>4 Copepods</w:t>
            </w:r>
          </w:p>
        </w:tc>
        <w:tc>
          <w:tcPr>
            <w:tcW w:type="dxa" w:w="1037"/>
            <w:vAlign w:val="top"/>
          </w:tcPr>
          <w:p>
            <w:pPr>
              <w:spacing w:after="60" w:before="0"/>
            </w:pPr>
            <w:r>
              <w:rPr>
                <w:sz w:val="17"/>
              </w:rPr>
              <w:t>56.7</w:t>
            </w:r>
          </w:p>
        </w:tc>
        <w:tc>
          <w:tcPr>
            <w:tcW w:type="dxa" w:w="1008"/>
            <w:vAlign w:val="top"/>
          </w:tcPr>
          <w:p>
            <w:pPr>
              <w:spacing w:after="60" w:before="0"/>
            </w:pPr>
            <w:r>
              <w:rPr>
                <w:sz w:val="17"/>
              </w:rPr>
              <w:t>14</w:t>
            </w:r>
          </w:p>
        </w:tc>
        <w:tc>
          <w:tcPr>
            <w:tcW w:type="dxa" w:w="1123"/>
            <w:vAlign w:val="top"/>
          </w:tcPr>
          <w:p>
            <w:pPr>
              <w:spacing w:after="60" w:before="0"/>
            </w:pPr>
            <w:r>
              <w:rPr>
                <w:sz w:val="17"/>
              </w:rPr>
              <w:t>4.05</w:t>
            </w:r>
          </w:p>
        </w:tc>
        <w:tc>
          <w:tcPr>
            <w:tcW w:type="dxa" w:w="3312"/>
            <w:vAlign w:val="top"/>
          </w:tcPr>
          <w:p>
            <w:pPr>
              <w:spacing w:after="60" w:before="0"/>
            </w:pPr>
            <w:r>
              <w:rPr>
                <w:sz w:val="17"/>
              </w:rPr>
              <w:t>2019 p. 153 and dissertation Table 4.11</w:t>
            </w:r>
          </w:p>
        </w:tc>
      </w:tr>
      <w:tr>
        <w:trPr>
          <w:cantSplit/>
        </w:trPr>
        <w:tc>
          <w:tcPr>
            <w:tcW w:type="dxa" w:w="1512"/>
            <w:vAlign w:val="top"/>
          </w:tcPr>
          <w:p>
            <w:pPr>
              <w:spacing w:after="60" w:before="0"/>
            </w:pPr>
            <w:r>
              <w:rPr>
                <w:sz w:val="17"/>
              </w:rPr>
              <w:t>6 Hyperiids</w:t>
            </w:r>
          </w:p>
        </w:tc>
        <w:tc>
          <w:tcPr>
            <w:tcW w:type="dxa" w:w="2016"/>
            <w:vAlign w:val="top"/>
          </w:tcPr>
          <w:p>
            <w:pPr>
              <w:spacing w:after="60" w:before="0"/>
            </w:pPr>
            <w:r>
              <w:rPr>
                <w:sz w:val="17"/>
              </w:rPr>
              <w:t>5 Euphausiids</w:t>
            </w:r>
          </w:p>
        </w:tc>
        <w:tc>
          <w:tcPr>
            <w:tcW w:type="dxa" w:w="1037"/>
            <w:vAlign w:val="top"/>
          </w:tcPr>
          <w:p>
            <w:pPr>
              <w:spacing w:after="60" w:before="0"/>
            </w:pPr>
            <w:r>
              <w:rPr>
                <w:sz w:val="17"/>
              </w:rPr>
              <w:t>2.9998</w:t>
            </w:r>
          </w:p>
        </w:tc>
        <w:tc>
          <w:tcPr>
            <w:tcW w:type="dxa" w:w="1008"/>
            <w:vAlign w:val="top"/>
          </w:tcPr>
          <w:p>
            <w:pPr>
              <w:spacing w:after="60" w:before="0"/>
            </w:pPr>
            <w:r>
              <w:rPr>
                <w:sz w:val="17"/>
              </w:rPr>
              <w:t>10.6</w:t>
            </w:r>
          </w:p>
        </w:tc>
        <w:tc>
          <w:tcPr>
            <w:tcW w:type="dxa" w:w="1123"/>
            <w:vAlign w:val="top"/>
          </w:tcPr>
          <w:p>
            <w:pPr>
              <w:spacing w:after="60" w:before="0"/>
            </w:pPr>
            <w:r>
              <w:rPr>
                <w:sz w:val="17"/>
              </w:rPr>
              <w:t>0.283</w:t>
            </w:r>
          </w:p>
        </w:tc>
        <w:tc>
          <w:tcPr>
            <w:tcW w:type="dxa" w:w="3312"/>
            <w:vAlign w:val="top"/>
          </w:tcPr>
          <w:p>
            <w:pPr>
              <w:spacing w:after="60" w:before="0"/>
            </w:pPr>
            <w:r>
              <w:rPr>
                <w:sz w:val="17"/>
              </w:rPr>
              <w:t>Clear Figure F13 nested inside source Other</w:t>
            </w:r>
          </w:p>
        </w:tc>
      </w:tr>
      <w:tr>
        <w:trPr>
          <w:cantSplit/>
        </w:trPr>
        <w:tc>
          <w:tcPr>
            <w:tcW w:type="dxa" w:w="1512"/>
            <w:vAlign w:val="top"/>
          </w:tcPr>
          <w:p>
            <w:pPr>
              <w:spacing w:after="60" w:before="0"/>
            </w:pPr>
            <w:r>
              <w:rPr>
                <w:sz w:val="17"/>
              </w:rPr>
              <w:t>6 Hyperiids</w:t>
            </w:r>
          </w:p>
        </w:tc>
        <w:tc>
          <w:tcPr>
            <w:tcW w:type="dxa" w:w="2016"/>
            <w:vAlign w:val="top"/>
          </w:tcPr>
          <w:p>
            <w:pPr>
              <w:spacing w:after="60" w:before="0"/>
            </w:pPr>
            <w:r>
              <w:rPr>
                <w:sz w:val="17"/>
              </w:rPr>
              <w:t>7 Other: chaetognaths</w:t>
            </w:r>
          </w:p>
        </w:tc>
        <w:tc>
          <w:tcPr>
            <w:tcW w:type="dxa" w:w="1037"/>
            <w:vAlign w:val="top"/>
          </w:tcPr>
          <w:p>
            <w:pPr>
              <w:spacing w:after="60" w:before="0"/>
            </w:pPr>
            <w:r>
              <w:rPr>
                <w:sz w:val="17"/>
              </w:rPr>
              <w:t>37.1201</w:t>
            </w:r>
          </w:p>
        </w:tc>
        <w:tc>
          <w:tcPr>
            <w:tcW w:type="dxa" w:w="1008"/>
            <w:vAlign w:val="top"/>
          </w:tcPr>
          <w:p>
            <w:pPr>
              <w:spacing w:after="60" w:before="0"/>
            </w:pPr>
            <w:r>
              <w:rPr>
                <w:sz w:val="17"/>
              </w:rPr>
              <w:t>20</w:t>
            </w:r>
          </w:p>
        </w:tc>
        <w:tc>
          <w:tcPr>
            <w:tcW w:type="dxa" w:w="1123"/>
            <w:vAlign w:val="top"/>
          </w:tcPr>
          <w:p>
            <w:pPr>
              <w:spacing w:after="60" w:before="0"/>
            </w:pPr>
            <w:r>
              <w:rPr>
                <w:sz w:val="17"/>
              </w:rPr>
              <w:t>1.856</w:t>
            </w:r>
          </w:p>
        </w:tc>
        <w:tc>
          <w:tcPr>
            <w:tcW w:type="dxa" w:w="3312"/>
            <w:vAlign w:val="top"/>
          </w:tcPr>
          <w:p>
            <w:pPr>
              <w:spacing w:after="60" w:before="0"/>
            </w:pPr>
            <w:r>
              <w:rPr>
                <w:sz w:val="17"/>
              </w:rPr>
              <w:t>Assumed 40% of residual; qualitative feeding evidence</w:t>
            </w:r>
          </w:p>
        </w:tc>
      </w:tr>
      <w:tr>
        <w:trPr>
          <w:cantSplit/>
        </w:trPr>
        <w:tc>
          <w:tcPr>
            <w:tcW w:type="dxa" w:w="1512"/>
            <w:vAlign w:val="top"/>
          </w:tcPr>
          <w:p>
            <w:pPr>
              <w:spacing w:after="60" w:before="0"/>
            </w:pPr>
            <w:r>
              <w:rPr>
                <w:sz w:val="17"/>
              </w:rPr>
              <w:t>6 Hyperiids</w:t>
            </w:r>
          </w:p>
        </w:tc>
        <w:tc>
          <w:tcPr>
            <w:tcW w:type="dxa" w:w="2016"/>
            <w:vAlign w:val="top"/>
          </w:tcPr>
          <w:p>
            <w:pPr>
              <w:spacing w:after="60" w:before="0"/>
            </w:pPr>
            <w:r>
              <w:rPr>
                <w:sz w:val="17"/>
              </w:rPr>
              <w:t>23 Other: absent larval crustaceans and tunicates</w:t>
            </w:r>
          </w:p>
        </w:tc>
        <w:tc>
          <w:tcPr>
            <w:tcW w:type="dxa" w:w="1037"/>
            <w:vAlign w:val="top"/>
          </w:tcPr>
          <w:p>
            <w:pPr>
              <w:spacing w:after="60" w:before="0"/>
            </w:pPr>
            <w:r>
              <w:rPr>
                <w:sz w:val="17"/>
              </w:rPr>
              <w:t>46.4001</w:t>
            </w:r>
          </w:p>
        </w:tc>
        <w:tc>
          <w:tcPr>
            <w:tcW w:type="dxa" w:w="1008"/>
            <w:vAlign w:val="top"/>
          </w:tcPr>
          <w:p>
            <w:pPr>
              <w:spacing w:after="60" w:before="0"/>
            </w:pPr>
            <w:r>
              <w:rPr>
                <w:sz w:val="17"/>
              </w:rPr>
              <w:t>13.3</w:t>
            </w:r>
          </w:p>
        </w:tc>
        <w:tc>
          <w:tcPr>
            <w:tcW w:type="dxa" w:w="1123"/>
            <w:vAlign w:val="top"/>
          </w:tcPr>
          <w:p>
            <w:pPr>
              <w:spacing w:after="60" w:before="0"/>
            </w:pPr>
            <w:r>
              <w:rPr>
                <w:sz w:val="17"/>
              </w:rPr>
              <w:t>3.48873</w:t>
            </w:r>
          </w:p>
        </w:tc>
        <w:tc>
          <w:tcPr>
            <w:tcW w:type="dxa" w:w="3312"/>
            <w:vAlign w:val="top"/>
          </w:tcPr>
          <w:p>
            <w:pPr>
              <w:spacing w:after="60" w:before="0"/>
            </w:pPr>
            <w:r>
              <w:rPr>
                <w:sz w:val="17"/>
              </w:rPr>
              <w:t>Assumed 50%; primary Table 3 Other plankton factor</w:t>
            </w:r>
          </w:p>
        </w:tc>
      </w:tr>
      <w:tr>
        <w:trPr>
          <w:cantSplit/>
        </w:trPr>
        <w:tc>
          <w:tcPr>
            <w:tcW w:type="dxa" w:w="1512"/>
            <w:vAlign w:val="top"/>
          </w:tcPr>
          <w:p>
            <w:pPr>
              <w:spacing w:after="60" w:before="0"/>
            </w:pPr>
            <w:r>
              <w:rPr>
                <w:sz w:val="17"/>
              </w:rPr>
              <w:t>6 Hyperiids</w:t>
            </w:r>
          </w:p>
        </w:tc>
        <w:tc>
          <w:tcPr>
            <w:tcW w:type="dxa" w:w="2016"/>
            <w:vAlign w:val="top"/>
          </w:tcPr>
          <w:p>
            <w:pPr>
              <w:spacing w:after="60" w:before="0"/>
            </w:pPr>
            <w:r>
              <w:rPr>
                <w:sz w:val="17"/>
              </w:rPr>
              <w:t>14 Other: gelatinous food</w:t>
            </w:r>
          </w:p>
        </w:tc>
        <w:tc>
          <w:tcPr>
            <w:tcW w:type="dxa" w:w="1037"/>
            <w:vAlign w:val="top"/>
          </w:tcPr>
          <w:p>
            <w:pPr>
              <w:spacing w:after="60" w:before="0"/>
            </w:pPr>
            <w:r>
              <w:rPr>
                <w:sz w:val="17"/>
              </w:rPr>
              <w:t>9.28002</w:t>
            </w:r>
          </w:p>
        </w:tc>
        <w:tc>
          <w:tcPr>
            <w:tcW w:type="dxa" w:w="1008"/>
            <w:vAlign w:val="top"/>
          </w:tcPr>
          <w:p>
            <w:pPr>
              <w:spacing w:after="60" w:before="0"/>
            </w:pPr>
            <w:r>
              <w:rPr>
                <w:sz w:val="17"/>
              </w:rPr>
              <w:t>285.2</w:t>
            </w:r>
          </w:p>
        </w:tc>
        <w:tc>
          <w:tcPr>
            <w:tcW w:type="dxa" w:w="1123"/>
            <w:vAlign w:val="top"/>
          </w:tcPr>
          <w:p>
            <w:pPr>
              <w:spacing w:after="60" w:before="0"/>
            </w:pPr>
            <w:r>
              <w:rPr>
                <w:sz w:val="17"/>
              </w:rPr>
              <w:t>0.0325386</w:t>
            </w:r>
          </w:p>
        </w:tc>
        <w:tc>
          <w:tcPr>
            <w:tcW w:type="dxa" w:w="3312"/>
            <w:vAlign w:val="top"/>
          </w:tcPr>
          <w:p>
            <w:pPr>
              <w:spacing w:after="60" w:before="0"/>
            </w:pPr>
            <w:r>
              <w:rPr>
                <w:sz w:val="17"/>
              </w:rPr>
              <w:t>Assumed 10%; jellyfish primary factor</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5 Euphausiids</w:t>
            </w:r>
          </w:p>
        </w:tc>
        <w:tc>
          <w:tcPr>
            <w:tcW w:type="dxa" w:w="1037"/>
            <w:vAlign w:val="top"/>
          </w:tcPr>
          <w:p>
            <w:pPr>
              <w:spacing w:after="60" w:before="0"/>
            </w:pPr>
            <w:r>
              <w:rPr>
                <w:sz w:val="17"/>
              </w:rPr>
              <w:t>0.4719</w:t>
            </w:r>
          </w:p>
        </w:tc>
        <w:tc>
          <w:tcPr>
            <w:tcW w:type="dxa" w:w="1008"/>
            <w:vAlign w:val="top"/>
          </w:tcPr>
          <w:p>
            <w:pPr>
              <w:spacing w:after="60" w:before="0"/>
            </w:pPr>
            <w:r>
              <w:rPr>
                <w:sz w:val="17"/>
              </w:rPr>
              <w:t>10.6</w:t>
            </w:r>
          </w:p>
        </w:tc>
        <w:tc>
          <w:tcPr>
            <w:tcW w:type="dxa" w:w="1123"/>
            <w:vAlign w:val="top"/>
          </w:tcPr>
          <w:p>
            <w:pPr>
              <w:spacing w:after="60" w:before="0"/>
            </w:pPr>
            <w:r>
              <w:rPr>
                <w:sz w:val="17"/>
              </w:rPr>
              <w:t>0.0445189</w:t>
            </w:r>
          </w:p>
        </w:tc>
        <w:tc>
          <w:tcPr>
            <w:tcW w:type="dxa" w:w="3312"/>
            <w:vAlign w:val="top"/>
          </w:tcPr>
          <w:p>
            <w:pPr>
              <w:spacing w:after="60" w:before="0"/>
            </w:pPr>
            <w:r>
              <w:rPr>
                <w:sz w:val="17"/>
              </w:rPr>
              <w:t>Dissertation Table 4.52</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6 Amphipods represented as hyperiids</w:t>
            </w:r>
          </w:p>
        </w:tc>
        <w:tc>
          <w:tcPr>
            <w:tcW w:type="dxa" w:w="1037"/>
            <w:vAlign w:val="top"/>
          </w:tcPr>
          <w:p>
            <w:pPr>
              <w:spacing w:after="60" w:before="0"/>
            </w:pPr>
            <w:r>
              <w:rPr>
                <w:sz w:val="17"/>
              </w:rPr>
              <w:t>0.8678</w:t>
            </w:r>
          </w:p>
        </w:tc>
        <w:tc>
          <w:tcPr>
            <w:tcW w:type="dxa" w:w="1008"/>
            <w:vAlign w:val="top"/>
          </w:tcPr>
          <w:p>
            <w:pPr>
              <w:spacing w:after="60" w:before="0"/>
            </w:pPr>
            <w:r>
              <w:rPr>
                <w:sz w:val="17"/>
              </w:rPr>
              <w:t>14.5</w:t>
            </w:r>
          </w:p>
        </w:tc>
        <w:tc>
          <w:tcPr>
            <w:tcW w:type="dxa" w:w="1123"/>
            <w:vAlign w:val="top"/>
          </w:tcPr>
          <w:p>
            <w:pPr>
              <w:spacing w:after="60" w:before="0"/>
            </w:pPr>
            <w:r>
              <w:rPr>
                <w:sz w:val="17"/>
              </w:rPr>
              <w:t>0.0598483</w:t>
            </w:r>
          </w:p>
        </w:tc>
        <w:tc>
          <w:tcPr>
            <w:tcW w:type="dxa" w:w="3312"/>
            <w:vAlign w:val="top"/>
          </w:tcPr>
          <w:p>
            <w:pPr>
              <w:spacing w:after="60" w:before="0"/>
            </w:pPr>
            <w:r>
              <w:rPr>
                <w:sz w:val="17"/>
              </w:rPr>
              <w:t>Table 4.52; taxonomic lump assumption</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4 Copepods</w:t>
            </w:r>
          </w:p>
        </w:tc>
        <w:tc>
          <w:tcPr>
            <w:tcW w:type="dxa" w:w="1037"/>
            <w:vAlign w:val="top"/>
          </w:tcPr>
          <w:p>
            <w:pPr>
              <w:spacing w:after="60" w:before="0"/>
            </w:pPr>
            <w:r>
              <w:rPr>
                <w:sz w:val="17"/>
              </w:rPr>
              <w:t>0.0513</w:t>
            </w:r>
          </w:p>
        </w:tc>
        <w:tc>
          <w:tcPr>
            <w:tcW w:type="dxa" w:w="1008"/>
            <w:vAlign w:val="top"/>
          </w:tcPr>
          <w:p>
            <w:pPr>
              <w:spacing w:after="60" w:before="0"/>
            </w:pPr>
            <w:r>
              <w:rPr>
                <w:sz w:val="17"/>
              </w:rPr>
              <w:t>14</w:t>
            </w:r>
          </w:p>
        </w:tc>
        <w:tc>
          <w:tcPr>
            <w:tcW w:type="dxa" w:w="1123"/>
            <w:vAlign w:val="top"/>
          </w:tcPr>
          <w:p>
            <w:pPr>
              <w:spacing w:after="60" w:before="0"/>
            </w:pPr>
            <w:r>
              <w:rPr>
                <w:sz w:val="17"/>
              </w:rPr>
              <w:t>0.00366429</w:t>
            </w:r>
          </w:p>
        </w:tc>
        <w:tc>
          <w:tcPr>
            <w:tcW w:type="dxa" w:w="3312"/>
            <w:vAlign w:val="top"/>
          </w:tcPr>
          <w:p>
            <w:pPr>
              <w:spacing w:after="60" w:before="0"/>
            </w:pPr>
            <w:r>
              <w:rPr>
                <w:sz w:val="17"/>
              </w:rPr>
              <w:t>Table 4.52 direct species sums; conflicting Table 4.54 rejected</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7 Chaetognaths</w:t>
            </w:r>
          </w:p>
        </w:tc>
        <w:tc>
          <w:tcPr>
            <w:tcW w:type="dxa" w:w="1037"/>
            <w:vAlign w:val="top"/>
          </w:tcPr>
          <w:p>
            <w:pPr>
              <w:spacing w:after="60" w:before="0"/>
            </w:pPr>
            <w:r>
              <w:rPr>
                <w:sz w:val="17"/>
              </w:rPr>
              <w:t>0.0605</w:t>
            </w:r>
          </w:p>
        </w:tc>
        <w:tc>
          <w:tcPr>
            <w:tcW w:type="dxa" w:w="1008"/>
            <w:vAlign w:val="top"/>
          </w:tcPr>
          <w:p>
            <w:pPr>
              <w:spacing w:after="60" w:before="0"/>
            </w:pPr>
            <w:r>
              <w:rPr>
                <w:sz w:val="17"/>
              </w:rPr>
              <w:t>20</w:t>
            </w:r>
          </w:p>
        </w:tc>
        <w:tc>
          <w:tcPr>
            <w:tcW w:type="dxa" w:w="1123"/>
            <w:vAlign w:val="top"/>
          </w:tcPr>
          <w:p>
            <w:pPr>
              <w:spacing w:after="60" w:before="0"/>
            </w:pPr>
            <w:r>
              <w:rPr>
                <w:sz w:val="17"/>
              </w:rPr>
              <w:t>0.003025</w:t>
            </w:r>
          </w:p>
        </w:tc>
        <w:tc>
          <w:tcPr>
            <w:tcW w:type="dxa" w:w="3312"/>
            <w:vAlign w:val="top"/>
          </w:tcPr>
          <w:p>
            <w:pPr>
              <w:spacing w:after="60" w:before="0"/>
            </w:pPr>
            <w:r>
              <w:rPr>
                <w:sz w:val="17"/>
              </w:rPr>
              <w:t>Table 4.52</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23 Pteropods</w:t>
            </w:r>
          </w:p>
        </w:tc>
        <w:tc>
          <w:tcPr>
            <w:tcW w:type="dxa" w:w="1037"/>
            <w:vAlign w:val="top"/>
          </w:tcPr>
          <w:p>
            <w:pPr>
              <w:spacing w:after="60" w:before="0"/>
            </w:pPr>
            <w:r>
              <w:rPr>
                <w:sz w:val="17"/>
              </w:rPr>
              <w:t>0.0768</w:t>
            </w:r>
          </w:p>
        </w:tc>
        <w:tc>
          <w:tcPr>
            <w:tcW w:type="dxa" w:w="1008"/>
            <w:vAlign w:val="top"/>
          </w:tcPr>
          <w:p>
            <w:pPr>
              <w:spacing w:after="60" w:before="0"/>
            </w:pPr>
            <w:r>
              <w:rPr>
                <w:sz w:val="17"/>
              </w:rPr>
              <w:t>17.79</w:t>
            </w:r>
          </w:p>
        </w:tc>
        <w:tc>
          <w:tcPr>
            <w:tcW w:type="dxa" w:w="1123"/>
            <w:vAlign w:val="top"/>
          </w:tcPr>
          <w:p>
            <w:pPr>
              <w:spacing w:after="60" w:before="0"/>
            </w:pPr>
            <w:r>
              <w:rPr>
                <w:sz w:val="17"/>
              </w:rPr>
              <w:t>0.00431703</w:t>
            </w:r>
          </w:p>
        </w:tc>
        <w:tc>
          <w:tcPr>
            <w:tcW w:type="dxa" w:w="3312"/>
            <w:vAlign w:val="top"/>
          </w:tcPr>
          <w:p>
            <w:pPr>
              <w:spacing w:after="60" w:before="0"/>
            </w:pPr>
            <w:r>
              <w:rPr>
                <w:sz w:val="17"/>
              </w:rPr>
              <w:t>Table 4.52 wet; Table 7.1 warm season factor</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23 Decapods</w:t>
            </w:r>
          </w:p>
        </w:tc>
        <w:tc>
          <w:tcPr>
            <w:tcW w:type="dxa" w:w="1037"/>
            <w:vAlign w:val="top"/>
          </w:tcPr>
          <w:p>
            <w:pPr>
              <w:spacing w:after="60" w:before="0"/>
            </w:pPr>
            <w:r>
              <w:rPr>
                <w:sz w:val="17"/>
              </w:rPr>
              <w:t>0.0191</w:t>
            </w:r>
          </w:p>
        </w:tc>
        <w:tc>
          <w:tcPr>
            <w:tcW w:type="dxa" w:w="1008"/>
            <w:vAlign w:val="top"/>
          </w:tcPr>
          <w:p>
            <w:pPr>
              <w:spacing w:after="60" w:before="0"/>
            </w:pPr>
            <w:r>
              <w:rPr>
                <w:sz w:val="17"/>
              </w:rPr>
              <w:t>13.3</w:t>
            </w:r>
          </w:p>
        </w:tc>
        <w:tc>
          <w:tcPr>
            <w:tcW w:type="dxa" w:w="1123"/>
            <w:vAlign w:val="top"/>
          </w:tcPr>
          <w:p>
            <w:pPr>
              <w:spacing w:after="60" w:before="0"/>
            </w:pPr>
            <w:r>
              <w:rPr>
                <w:sz w:val="17"/>
              </w:rPr>
              <w:t>0.00143609</w:t>
            </w:r>
          </w:p>
        </w:tc>
        <w:tc>
          <w:tcPr>
            <w:tcW w:type="dxa" w:w="3312"/>
            <w:vAlign w:val="top"/>
          </w:tcPr>
          <w:p>
            <w:pPr>
              <w:spacing w:after="60" w:before="0"/>
            </w:pPr>
            <w:r>
              <w:rPr>
                <w:sz w:val="17"/>
              </w:rPr>
              <w:t>Table 4.52; Other planktonfactor proxy</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23 Oikopleura</w:t>
            </w:r>
          </w:p>
        </w:tc>
        <w:tc>
          <w:tcPr>
            <w:tcW w:type="dxa" w:w="1037"/>
            <w:vAlign w:val="top"/>
          </w:tcPr>
          <w:p>
            <w:pPr>
              <w:spacing w:after="60" w:before="0"/>
            </w:pPr>
            <w:r>
              <w:rPr>
                <w:sz w:val="17"/>
              </w:rPr>
              <w:t>0.0612</w:t>
            </w:r>
          </w:p>
        </w:tc>
        <w:tc>
          <w:tcPr>
            <w:tcW w:type="dxa" w:w="1008"/>
            <w:vAlign w:val="top"/>
          </w:tcPr>
          <w:p>
            <w:pPr>
              <w:spacing w:after="60" w:before="0"/>
            </w:pPr>
            <w:r>
              <w:rPr>
                <w:sz w:val="17"/>
              </w:rPr>
              <w:t>20.97</w:t>
            </w:r>
          </w:p>
        </w:tc>
        <w:tc>
          <w:tcPr>
            <w:tcW w:type="dxa" w:w="1123"/>
            <w:vAlign w:val="top"/>
          </w:tcPr>
          <w:p>
            <w:pPr>
              <w:spacing w:after="60" w:before="0"/>
            </w:pPr>
            <w:r>
              <w:rPr>
                <w:sz w:val="17"/>
              </w:rPr>
              <w:t>0.00291845</w:t>
            </w:r>
          </w:p>
        </w:tc>
        <w:tc>
          <w:tcPr>
            <w:tcW w:type="dxa" w:w="3312"/>
            <w:vAlign w:val="top"/>
          </w:tcPr>
          <w:p>
            <w:pPr>
              <w:spacing w:after="60" w:before="0"/>
            </w:pPr>
            <w:r>
              <w:rPr>
                <w:sz w:val="17"/>
              </w:rPr>
              <w:t>Table 4.52; Table 7.1 warm season factor</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14 Gelatinous organisms</w:t>
            </w:r>
          </w:p>
        </w:tc>
        <w:tc>
          <w:tcPr>
            <w:tcW w:type="dxa" w:w="1037"/>
            <w:vAlign w:val="top"/>
          </w:tcPr>
          <w:p>
            <w:pPr>
              <w:spacing w:after="60" w:before="0"/>
            </w:pPr>
            <w:r>
              <w:rPr>
                <w:sz w:val="17"/>
              </w:rPr>
              <w:t>0.0448</w:t>
            </w:r>
          </w:p>
        </w:tc>
        <w:tc>
          <w:tcPr>
            <w:tcW w:type="dxa" w:w="1008"/>
            <w:vAlign w:val="top"/>
          </w:tcPr>
          <w:p>
            <w:pPr>
              <w:spacing w:after="60" w:before="0"/>
            </w:pPr>
            <w:r>
              <w:rPr>
                <w:sz w:val="17"/>
              </w:rPr>
              <w:t>285.2</w:t>
            </w:r>
          </w:p>
        </w:tc>
        <w:tc>
          <w:tcPr>
            <w:tcW w:type="dxa" w:w="1123"/>
            <w:vAlign w:val="top"/>
          </w:tcPr>
          <w:p>
            <w:pPr>
              <w:spacing w:after="60" w:before="0"/>
            </w:pPr>
            <w:r>
              <w:rPr>
                <w:sz w:val="17"/>
              </w:rPr>
              <w:t>0.000157083</w:t>
            </w:r>
          </w:p>
        </w:tc>
        <w:tc>
          <w:tcPr>
            <w:tcW w:type="dxa" w:w="3312"/>
            <w:vAlign w:val="top"/>
          </w:tcPr>
          <w:p>
            <w:pPr>
              <w:spacing w:after="60" w:before="0"/>
            </w:pPr>
            <w:r>
              <w:rPr>
                <w:sz w:val="17"/>
              </w:rPr>
              <w:t>Table 4.52; jellyfish lump assumption</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9 Squid III</w:t>
            </w:r>
          </w:p>
        </w:tc>
        <w:tc>
          <w:tcPr>
            <w:tcW w:type="dxa" w:w="1037"/>
            <w:vAlign w:val="top"/>
          </w:tcPr>
          <w:p>
            <w:pPr>
              <w:spacing w:after="60" w:before="0"/>
            </w:pPr>
            <w:r>
              <w:rPr>
                <w:sz w:val="17"/>
              </w:rPr>
              <w:t>0.02345</w:t>
            </w:r>
          </w:p>
        </w:tc>
        <w:tc>
          <w:tcPr>
            <w:tcW w:type="dxa" w:w="1008"/>
            <w:vAlign w:val="top"/>
          </w:tcPr>
          <w:p>
            <w:pPr>
              <w:spacing w:after="60" w:before="0"/>
            </w:pPr>
            <w:r>
              <w:rPr>
                <w:sz w:val="17"/>
              </w:rPr>
              <w:t>11.9</w:t>
            </w:r>
          </w:p>
        </w:tc>
        <w:tc>
          <w:tcPr>
            <w:tcW w:type="dxa" w:w="1123"/>
            <w:vAlign w:val="top"/>
          </w:tcPr>
          <w:p>
            <w:pPr>
              <w:spacing w:after="60" w:before="0"/>
            </w:pPr>
            <w:r>
              <w:rPr>
                <w:sz w:val="17"/>
              </w:rPr>
              <w:t>0.00197059</w:t>
            </w:r>
          </w:p>
        </w:tc>
        <w:tc>
          <w:tcPr>
            <w:tcW w:type="dxa" w:w="3312"/>
            <w:vAlign w:val="top"/>
          </w:tcPr>
          <w:p>
            <w:pPr>
              <w:spacing w:after="60" w:before="0"/>
            </w:pPr>
            <w:r>
              <w:rPr>
                <w:sz w:val="17"/>
              </w:rPr>
              <w:t>Table 4.52; equal wetstock stage split</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16 Squid IV</w:t>
            </w:r>
          </w:p>
        </w:tc>
        <w:tc>
          <w:tcPr>
            <w:tcW w:type="dxa" w:w="1037"/>
            <w:vAlign w:val="top"/>
          </w:tcPr>
          <w:p>
            <w:pPr>
              <w:spacing w:after="60" w:before="0"/>
            </w:pPr>
            <w:r>
              <w:rPr>
                <w:sz w:val="17"/>
              </w:rPr>
              <w:t>0.02345</w:t>
            </w:r>
          </w:p>
        </w:tc>
        <w:tc>
          <w:tcPr>
            <w:tcW w:type="dxa" w:w="1008"/>
            <w:vAlign w:val="top"/>
          </w:tcPr>
          <w:p>
            <w:pPr>
              <w:spacing w:after="60" w:before="0"/>
            </w:pPr>
            <w:r>
              <w:rPr>
                <w:sz w:val="17"/>
              </w:rPr>
              <w:t>11.94</w:t>
            </w:r>
          </w:p>
        </w:tc>
        <w:tc>
          <w:tcPr>
            <w:tcW w:type="dxa" w:w="1123"/>
            <w:vAlign w:val="top"/>
          </w:tcPr>
          <w:p>
            <w:pPr>
              <w:spacing w:after="60" w:before="0"/>
            </w:pPr>
            <w:r>
              <w:rPr>
                <w:sz w:val="17"/>
              </w:rPr>
              <w:t>0.00196399</w:t>
            </w:r>
          </w:p>
        </w:tc>
        <w:tc>
          <w:tcPr>
            <w:tcW w:type="dxa" w:w="3312"/>
            <w:vAlign w:val="top"/>
          </w:tcPr>
          <w:p>
            <w:pPr>
              <w:spacing w:after="60" w:before="0"/>
            </w:pPr>
            <w:r>
              <w:rPr>
                <w:sz w:val="17"/>
              </w:rPr>
              <w:t>Table 4.52; equal wetstock stage split</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11 Fish represented as smelt</w:t>
            </w:r>
          </w:p>
        </w:tc>
        <w:tc>
          <w:tcPr>
            <w:tcW w:type="dxa" w:w="1037"/>
            <w:vAlign w:val="top"/>
          </w:tcPr>
          <w:p>
            <w:pPr>
              <w:spacing w:after="60" w:before="0"/>
            </w:pPr>
            <w:r>
              <w:rPr>
                <w:sz w:val="17"/>
              </w:rPr>
              <w:t>0.0965</w:t>
            </w:r>
          </w:p>
        </w:tc>
        <w:tc>
          <w:tcPr>
            <w:tcW w:type="dxa" w:w="1008"/>
            <w:vAlign w:val="top"/>
          </w:tcPr>
          <w:p>
            <w:pPr>
              <w:spacing w:after="60" w:before="0"/>
            </w:pPr>
            <w:r>
              <w:rPr>
                <w:sz w:val="17"/>
              </w:rPr>
              <w:t>8.7</w:t>
            </w:r>
          </w:p>
        </w:tc>
        <w:tc>
          <w:tcPr>
            <w:tcW w:type="dxa" w:w="1123"/>
            <w:vAlign w:val="top"/>
          </w:tcPr>
          <w:p>
            <w:pPr>
              <w:spacing w:after="60" w:before="0"/>
            </w:pPr>
            <w:r>
              <w:rPr>
                <w:sz w:val="17"/>
              </w:rPr>
              <w:t>0.011092</w:t>
            </w:r>
          </w:p>
        </w:tc>
        <w:tc>
          <w:tcPr>
            <w:tcW w:type="dxa" w:w="3312"/>
            <w:vAlign w:val="top"/>
          </w:tcPr>
          <w:p>
            <w:pPr>
              <w:spacing w:after="60" w:before="0"/>
            </w:pPr>
            <w:r>
              <w:rPr>
                <w:sz w:val="17"/>
              </w:rPr>
              <w:t>Table 4.52; Figure F36 prey analogue assumption</w:t>
            </w:r>
          </w:p>
        </w:tc>
      </w:tr>
      <w:tr>
        <w:trPr>
          <w:cantSplit/>
        </w:trPr>
        <w:tc>
          <w:tcPr>
            <w:tcW w:type="dxa" w:w="1512"/>
            <w:vAlign w:val="top"/>
          </w:tcPr>
          <w:p>
            <w:pPr>
              <w:spacing w:after="60" w:before="0"/>
            </w:pPr>
            <w:r>
              <w:rPr>
                <w:sz w:val="17"/>
              </w:rPr>
              <w:t>8 Salmon</w:t>
            </w:r>
          </w:p>
        </w:tc>
        <w:tc>
          <w:tcPr>
            <w:tcW w:type="dxa" w:w="2016"/>
            <w:vAlign w:val="top"/>
          </w:tcPr>
          <w:p>
            <w:pPr>
              <w:spacing w:after="60" w:before="0"/>
            </w:pPr>
            <w:r>
              <w:rPr>
                <w:sz w:val="17"/>
              </w:rPr>
              <w:t>23 Rounded total-minus-leaf discrepancy</w:t>
            </w:r>
          </w:p>
        </w:tc>
        <w:tc>
          <w:tcPr>
            <w:tcW w:type="dxa" w:w="1037"/>
            <w:vAlign w:val="top"/>
          </w:tcPr>
          <w:p>
            <w:pPr>
              <w:spacing w:after="60" w:before="0"/>
            </w:pPr>
            <w:r>
              <w:rPr>
                <w:sz w:val="17"/>
              </w:rPr>
              <w:t>0.00014</w:t>
            </w:r>
          </w:p>
        </w:tc>
        <w:tc>
          <w:tcPr>
            <w:tcW w:type="dxa" w:w="1008"/>
            <w:vAlign w:val="top"/>
          </w:tcPr>
          <w:p>
            <w:pPr>
              <w:spacing w:after="60" w:before="0"/>
            </w:pPr>
            <w:r>
              <w:rPr>
                <w:sz w:val="17"/>
              </w:rPr>
              <w:t>13.3</w:t>
            </w:r>
          </w:p>
        </w:tc>
        <w:tc>
          <w:tcPr>
            <w:tcW w:type="dxa" w:w="1123"/>
            <w:vAlign w:val="top"/>
          </w:tcPr>
          <w:p>
            <w:pPr>
              <w:spacing w:after="60" w:before="0"/>
            </w:pPr>
            <w:r>
              <w:rPr>
                <w:sz w:val="17"/>
              </w:rPr>
              <w:t>1.05263e-05</w:t>
            </w:r>
          </w:p>
        </w:tc>
        <w:tc>
          <w:tcPr>
            <w:tcW w:type="dxa" w:w="3312"/>
            <w:vAlign w:val="top"/>
          </w:tcPr>
          <w:p>
            <w:pPr>
              <w:spacing w:after="60" w:before="0"/>
            </w:pPr>
            <w:r>
              <w:rPr>
                <w:sz w:val="17"/>
              </w:rPr>
              <w:t>1.79694 total minus 1.7968 leafsum retained</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5 Euphausiids</w:t>
            </w:r>
          </w:p>
        </w:tc>
        <w:tc>
          <w:tcPr>
            <w:tcW w:type="dxa" w:w="1037"/>
            <w:vAlign w:val="top"/>
          </w:tcPr>
          <w:p>
            <w:pPr>
              <w:spacing w:after="60" w:before="0"/>
            </w:pPr>
            <w:r>
              <w:rPr>
                <w:sz w:val="17"/>
              </w:rPr>
              <w:t>0.3322</w:t>
            </w:r>
          </w:p>
        </w:tc>
        <w:tc>
          <w:tcPr>
            <w:tcW w:type="dxa" w:w="1008"/>
            <w:vAlign w:val="top"/>
          </w:tcPr>
          <w:p>
            <w:pPr>
              <w:spacing w:after="60" w:before="0"/>
            </w:pPr>
            <w:r>
              <w:rPr>
                <w:sz w:val="17"/>
              </w:rPr>
              <w:t>10.6</w:t>
            </w:r>
          </w:p>
        </w:tc>
        <w:tc>
          <w:tcPr>
            <w:tcW w:type="dxa" w:w="1123"/>
            <w:vAlign w:val="top"/>
          </w:tcPr>
          <w:p>
            <w:pPr>
              <w:spacing w:after="60" w:before="0"/>
            </w:pPr>
            <w:r>
              <w:rPr>
                <w:sz w:val="17"/>
              </w:rPr>
              <w:t>0.0313396</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4 Copepods</w:t>
            </w:r>
          </w:p>
        </w:tc>
        <w:tc>
          <w:tcPr>
            <w:tcW w:type="dxa" w:w="1037"/>
            <w:vAlign w:val="top"/>
          </w:tcPr>
          <w:p>
            <w:pPr>
              <w:spacing w:after="60" w:before="0"/>
            </w:pPr>
            <w:r>
              <w:rPr>
                <w:sz w:val="17"/>
              </w:rPr>
              <w:t>2.4773</w:t>
            </w:r>
          </w:p>
        </w:tc>
        <w:tc>
          <w:tcPr>
            <w:tcW w:type="dxa" w:w="1008"/>
            <w:vAlign w:val="top"/>
          </w:tcPr>
          <w:p>
            <w:pPr>
              <w:spacing w:after="60" w:before="0"/>
            </w:pPr>
            <w:r>
              <w:rPr>
                <w:sz w:val="17"/>
              </w:rPr>
              <w:t>14</w:t>
            </w:r>
          </w:p>
        </w:tc>
        <w:tc>
          <w:tcPr>
            <w:tcW w:type="dxa" w:w="1123"/>
            <w:vAlign w:val="top"/>
          </w:tcPr>
          <w:p>
            <w:pPr>
              <w:spacing w:after="60" w:before="0"/>
            </w:pPr>
            <w:r>
              <w:rPr>
                <w:sz w:val="17"/>
              </w:rPr>
              <w:t>0.17695</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6 Amphipods</w:t>
            </w:r>
          </w:p>
        </w:tc>
        <w:tc>
          <w:tcPr>
            <w:tcW w:type="dxa" w:w="1037"/>
            <w:vAlign w:val="top"/>
          </w:tcPr>
          <w:p>
            <w:pPr>
              <w:spacing w:after="60" w:before="0"/>
            </w:pPr>
            <w:r>
              <w:rPr>
                <w:sz w:val="17"/>
              </w:rPr>
              <w:t>0.0367</w:t>
            </w:r>
          </w:p>
        </w:tc>
        <w:tc>
          <w:tcPr>
            <w:tcW w:type="dxa" w:w="1008"/>
            <w:vAlign w:val="top"/>
          </w:tcPr>
          <w:p>
            <w:pPr>
              <w:spacing w:after="60" w:before="0"/>
            </w:pPr>
            <w:r>
              <w:rPr>
                <w:sz w:val="17"/>
              </w:rPr>
              <w:t>14.5</w:t>
            </w:r>
          </w:p>
        </w:tc>
        <w:tc>
          <w:tcPr>
            <w:tcW w:type="dxa" w:w="1123"/>
            <w:vAlign w:val="top"/>
          </w:tcPr>
          <w:p>
            <w:pPr>
              <w:spacing w:after="60" w:before="0"/>
            </w:pPr>
            <w:r>
              <w:rPr>
                <w:sz w:val="17"/>
              </w:rPr>
              <w:t>0.00253103</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7 Chaetognaths</w:t>
            </w:r>
          </w:p>
        </w:tc>
        <w:tc>
          <w:tcPr>
            <w:tcW w:type="dxa" w:w="1037"/>
            <w:vAlign w:val="top"/>
          </w:tcPr>
          <w:p>
            <w:pPr>
              <w:spacing w:after="60" w:before="0"/>
            </w:pPr>
            <w:r>
              <w:rPr>
                <w:sz w:val="17"/>
              </w:rPr>
              <w:t>0.0259</w:t>
            </w:r>
          </w:p>
        </w:tc>
        <w:tc>
          <w:tcPr>
            <w:tcW w:type="dxa" w:w="1008"/>
            <w:vAlign w:val="top"/>
          </w:tcPr>
          <w:p>
            <w:pPr>
              <w:spacing w:after="60" w:before="0"/>
            </w:pPr>
            <w:r>
              <w:rPr>
                <w:sz w:val="17"/>
              </w:rPr>
              <w:t>20</w:t>
            </w:r>
          </w:p>
        </w:tc>
        <w:tc>
          <w:tcPr>
            <w:tcW w:type="dxa" w:w="1123"/>
            <w:vAlign w:val="top"/>
          </w:tcPr>
          <w:p>
            <w:pPr>
              <w:spacing w:after="60" w:before="0"/>
            </w:pPr>
            <w:r>
              <w:rPr>
                <w:sz w:val="17"/>
              </w:rPr>
              <w:t>0.001295</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Pteropods</w:t>
            </w:r>
          </w:p>
        </w:tc>
        <w:tc>
          <w:tcPr>
            <w:tcW w:type="dxa" w:w="1037"/>
            <w:vAlign w:val="top"/>
          </w:tcPr>
          <w:p>
            <w:pPr>
              <w:spacing w:after="60" w:before="0"/>
            </w:pPr>
            <w:r>
              <w:rPr>
                <w:sz w:val="17"/>
              </w:rPr>
              <w:t>0.0058</w:t>
            </w:r>
          </w:p>
        </w:tc>
        <w:tc>
          <w:tcPr>
            <w:tcW w:type="dxa" w:w="1008"/>
            <w:vAlign w:val="top"/>
          </w:tcPr>
          <w:p>
            <w:pPr>
              <w:spacing w:after="60" w:before="0"/>
            </w:pPr>
            <w:r>
              <w:rPr>
                <w:sz w:val="17"/>
              </w:rPr>
              <w:t>18.5626</w:t>
            </w:r>
          </w:p>
        </w:tc>
        <w:tc>
          <w:tcPr>
            <w:tcW w:type="dxa" w:w="1123"/>
            <w:vAlign w:val="top"/>
          </w:tcPr>
          <w:p>
            <w:pPr>
              <w:spacing w:after="60" w:before="0"/>
            </w:pPr>
            <w:r>
              <w:rPr>
                <w:sz w:val="17"/>
              </w:rPr>
              <w:t>0.000312456</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Mysids</w:t>
            </w:r>
          </w:p>
        </w:tc>
        <w:tc>
          <w:tcPr>
            <w:tcW w:type="dxa" w:w="1037"/>
            <w:vAlign w:val="top"/>
          </w:tcPr>
          <w:p>
            <w:pPr>
              <w:spacing w:after="60" w:before="0"/>
            </w:pPr>
            <w:r>
              <w:rPr>
                <w:sz w:val="17"/>
              </w:rPr>
              <w:t>0.0057</w:t>
            </w:r>
          </w:p>
        </w:tc>
        <w:tc>
          <w:tcPr>
            <w:tcW w:type="dxa" w:w="1008"/>
            <w:vAlign w:val="top"/>
          </w:tcPr>
          <w:p>
            <w:pPr>
              <w:spacing w:after="60" w:before="0"/>
            </w:pPr>
            <w:r>
              <w:rPr>
                <w:sz w:val="17"/>
              </w:rPr>
              <w:t>13.7191</w:t>
            </w:r>
          </w:p>
        </w:tc>
        <w:tc>
          <w:tcPr>
            <w:tcW w:type="dxa" w:w="1123"/>
            <w:vAlign w:val="top"/>
          </w:tcPr>
          <w:p>
            <w:pPr>
              <w:spacing w:after="60" w:before="0"/>
            </w:pPr>
            <w:r>
              <w:rPr>
                <w:sz w:val="17"/>
              </w:rPr>
              <w:t>0.00041548</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Decapod larvae</w:t>
            </w:r>
          </w:p>
        </w:tc>
        <w:tc>
          <w:tcPr>
            <w:tcW w:type="dxa" w:w="1037"/>
            <w:vAlign w:val="top"/>
          </w:tcPr>
          <w:p>
            <w:pPr>
              <w:spacing w:after="60" w:before="0"/>
            </w:pPr>
            <w:r>
              <w:rPr>
                <w:sz w:val="17"/>
              </w:rPr>
              <w:t>0.0048</w:t>
            </w:r>
          </w:p>
        </w:tc>
        <w:tc>
          <w:tcPr>
            <w:tcW w:type="dxa" w:w="1008"/>
            <w:vAlign w:val="top"/>
          </w:tcPr>
          <w:p>
            <w:pPr>
              <w:spacing w:after="60" w:before="0"/>
            </w:pPr>
            <w:r>
              <w:rPr>
                <w:sz w:val="17"/>
              </w:rPr>
              <w:t>13.3</w:t>
            </w:r>
          </w:p>
        </w:tc>
        <w:tc>
          <w:tcPr>
            <w:tcW w:type="dxa" w:w="1123"/>
            <w:vAlign w:val="top"/>
          </w:tcPr>
          <w:p>
            <w:pPr>
              <w:spacing w:after="60" w:before="0"/>
            </w:pPr>
            <w:r>
              <w:rPr>
                <w:sz w:val="17"/>
              </w:rPr>
              <w:t>0.000360902</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14 Jellyfish</w:t>
            </w:r>
          </w:p>
        </w:tc>
        <w:tc>
          <w:tcPr>
            <w:tcW w:type="dxa" w:w="1037"/>
            <w:vAlign w:val="top"/>
          </w:tcPr>
          <w:p>
            <w:pPr>
              <w:spacing w:after="60" w:before="0"/>
            </w:pPr>
            <w:r>
              <w:rPr>
                <w:sz w:val="17"/>
              </w:rPr>
              <w:t>0.0328</w:t>
            </w:r>
          </w:p>
        </w:tc>
        <w:tc>
          <w:tcPr>
            <w:tcW w:type="dxa" w:w="1008"/>
            <w:vAlign w:val="top"/>
          </w:tcPr>
          <w:p>
            <w:pPr>
              <w:spacing w:after="60" w:before="0"/>
            </w:pPr>
            <w:r>
              <w:rPr>
                <w:sz w:val="17"/>
              </w:rPr>
              <w:t>285.2</w:t>
            </w:r>
          </w:p>
        </w:tc>
        <w:tc>
          <w:tcPr>
            <w:tcW w:type="dxa" w:w="1123"/>
            <w:vAlign w:val="top"/>
          </w:tcPr>
          <w:p>
            <w:pPr>
              <w:spacing w:after="60" w:before="0"/>
            </w:pPr>
            <w:r>
              <w:rPr>
                <w:sz w:val="17"/>
              </w:rPr>
              <w:t>0.000115007</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Fish eggs</w:t>
            </w:r>
          </w:p>
        </w:tc>
        <w:tc>
          <w:tcPr>
            <w:tcW w:type="dxa" w:w="1037"/>
            <w:vAlign w:val="top"/>
          </w:tcPr>
          <w:p>
            <w:pPr>
              <w:spacing w:after="60" w:before="0"/>
            </w:pPr>
            <w:r>
              <w:rPr>
                <w:sz w:val="17"/>
              </w:rPr>
              <w:t>0.0629</w:t>
            </w:r>
          </w:p>
        </w:tc>
        <w:tc>
          <w:tcPr>
            <w:tcW w:type="dxa" w:w="1008"/>
            <w:vAlign w:val="top"/>
          </w:tcPr>
          <w:p>
            <w:pPr>
              <w:spacing w:after="60" w:before="0"/>
            </w:pPr>
            <w:r>
              <w:rPr>
                <w:sz w:val="17"/>
              </w:rPr>
              <w:t>10.02</w:t>
            </w:r>
          </w:p>
        </w:tc>
        <w:tc>
          <w:tcPr>
            <w:tcW w:type="dxa" w:w="1123"/>
            <w:vAlign w:val="top"/>
          </w:tcPr>
          <w:p>
            <w:pPr>
              <w:spacing w:after="60" w:before="0"/>
            </w:pPr>
            <w:r>
              <w:rPr>
                <w:sz w:val="17"/>
              </w:rPr>
              <w:t>0.00627745</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Fish larvae</w:t>
            </w:r>
          </w:p>
        </w:tc>
        <w:tc>
          <w:tcPr>
            <w:tcW w:type="dxa" w:w="1037"/>
            <w:vAlign w:val="top"/>
          </w:tcPr>
          <w:p>
            <w:pPr>
              <w:spacing w:after="60" w:before="0"/>
            </w:pPr>
            <w:r>
              <w:rPr>
                <w:sz w:val="17"/>
              </w:rPr>
              <w:t>0.012</w:t>
            </w:r>
          </w:p>
        </w:tc>
        <w:tc>
          <w:tcPr>
            <w:tcW w:type="dxa" w:w="1008"/>
            <w:vAlign w:val="top"/>
          </w:tcPr>
          <w:p>
            <w:pPr>
              <w:spacing w:after="60" w:before="0"/>
            </w:pPr>
            <w:r>
              <w:rPr>
                <w:sz w:val="17"/>
              </w:rPr>
              <w:t>10.02</w:t>
            </w:r>
          </w:p>
        </w:tc>
        <w:tc>
          <w:tcPr>
            <w:tcW w:type="dxa" w:w="1123"/>
            <w:vAlign w:val="top"/>
          </w:tcPr>
          <w:p>
            <w:pPr>
              <w:spacing w:after="60" w:before="0"/>
            </w:pPr>
            <w:r>
              <w:rPr>
                <w:sz w:val="17"/>
              </w:rPr>
              <w:t>0.0011976</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Meroplankton</w:t>
            </w:r>
          </w:p>
        </w:tc>
        <w:tc>
          <w:tcPr>
            <w:tcW w:type="dxa" w:w="1037"/>
            <w:vAlign w:val="top"/>
          </w:tcPr>
          <w:p>
            <w:pPr>
              <w:spacing w:after="60" w:before="0"/>
            </w:pPr>
            <w:r>
              <w:rPr>
                <w:sz w:val="17"/>
              </w:rPr>
              <w:t>0.0639</w:t>
            </w:r>
          </w:p>
        </w:tc>
        <w:tc>
          <w:tcPr>
            <w:tcW w:type="dxa" w:w="1008"/>
            <w:vAlign w:val="top"/>
          </w:tcPr>
          <w:p>
            <w:pPr>
              <w:spacing w:after="60" w:before="0"/>
            </w:pPr>
            <w:r>
              <w:rPr>
                <w:sz w:val="17"/>
              </w:rPr>
              <w:t>13.3</w:t>
            </w:r>
          </w:p>
        </w:tc>
        <w:tc>
          <w:tcPr>
            <w:tcW w:type="dxa" w:w="1123"/>
            <w:vAlign w:val="top"/>
          </w:tcPr>
          <w:p>
            <w:pPr>
              <w:spacing w:after="60" w:before="0"/>
            </w:pPr>
            <w:r>
              <w:rPr>
                <w:sz w:val="17"/>
              </w:rPr>
              <w:t>0.00480451</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14 Jellyfish</w:t>
            </w:r>
          </w:p>
        </w:tc>
        <w:tc>
          <w:tcPr>
            <w:tcW w:type="dxa" w:w="2016"/>
            <w:vAlign w:val="top"/>
          </w:tcPr>
          <w:p>
            <w:pPr>
              <w:spacing w:after="60" w:before="0"/>
            </w:pPr>
            <w:r>
              <w:rPr>
                <w:sz w:val="17"/>
              </w:rPr>
              <w:t>23 Other</w:t>
            </w:r>
          </w:p>
        </w:tc>
        <w:tc>
          <w:tcPr>
            <w:tcW w:type="dxa" w:w="1037"/>
            <w:vAlign w:val="top"/>
          </w:tcPr>
          <w:p>
            <w:pPr>
              <w:spacing w:after="60" w:before="0"/>
            </w:pPr>
            <w:r>
              <w:rPr>
                <w:sz w:val="17"/>
              </w:rPr>
              <w:t>0.1171</w:t>
            </w:r>
          </w:p>
        </w:tc>
        <w:tc>
          <w:tcPr>
            <w:tcW w:type="dxa" w:w="1008"/>
            <w:vAlign w:val="top"/>
          </w:tcPr>
          <w:p>
            <w:pPr>
              <w:spacing w:after="60" w:before="0"/>
            </w:pPr>
            <w:r>
              <w:rPr>
                <w:sz w:val="17"/>
              </w:rPr>
              <w:t>13.3</w:t>
            </w:r>
          </w:p>
        </w:tc>
        <w:tc>
          <w:tcPr>
            <w:tcW w:type="dxa" w:w="1123"/>
            <w:vAlign w:val="top"/>
          </w:tcPr>
          <w:p>
            <w:pPr>
              <w:spacing w:after="60" w:before="0"/>
            </w:pPr>
            <w:r>
              <w:rPr>
                <w:sz w:val="17"/>
              </w:rPr>
              <w:t>0.00880451</w:t>
            </w:r>
          </w:p>
        </w:tc>
        <w:tc>
          <w:tcPr>
            <w:tcW w:type="dxa" w:w="3312"/>
            <w:vAlign w:val="top"/>
          </w:tcPr>
          <w:p>
            <w:pPr>
              <w:spacing w:after="60" w:before="0"/>
            </w:pPr>
            <w:r>
              <w:rPr>
                <w:sz w:val="17"/>
              </w:rPr>
              <w:t>Dissertation Tables4.15/4.16; primaryprey factor or declared external proxy</w:t>
            </w:r>
          </w:p>
        </w:tc>
      </w:tr>
      <w:tr>
        <w:trPr>
          <w:cantSplit/>
        </w:trPr>
        <w:tc>
          <w:tcPr>
            <w:tcW w:type="dxa" w:w="1512"/>
            <w:vAlign w:val="top"/>
          </w:tcPr>
          <w:p>
            <w:pPr>
              <w:spacing w:after="60" w:before="0"/>
            </w:pPr>
            <w:r>
              <w:rPr>
                <w:sz w:val="17"/>
              </w:rPr>
              <w:t>4 Copepods</w:t>
            </w:r>
          </w:p>
        </w:tc>
        <w:tc>
          <w:tcPr>
            <w:tcW w:type="dxa" w:w="2016"/>
            <w:vAlign w:val="top"/>
          </w:tcPr>
          <w:p>
            <w:pPr>
              <w:spacing w:after="60" w:before="0"/>
            </w:pPr>
            <w:r>
              <w:rPr>
                <w:sz w:val="17"/>
              </w:rPr>
              <w:t>1 Phytoplankton</w:t>
            </w:r>
          </w:p>
        </w:tc>
        <w:tc>
          <w:tcPr>
            <w:tcW w:type="dxa" w:w="1037"/>
            <w:vAlign w:val="top"/>
          </w:tcPr>
          <w:p>
            <w:pPr>
              <w:spacing w:after="60" w:before="0"/>
            </w:pPr>
            <w:r>
              <w:rPr>
                <w:sz w:val="17"/>
              </w:rPr>
              <w:t>2261.76</w:t>
            </w:r>
          </w:p>
        </w:tc>
        <w:tc>
          <w:tcPr>
            <w:tcW w:type="dxa" w:w="1008"/>
            <w:vAlign w:val="top"/>
          </w:tcPr>
          <w:p>
            <w:pPr>
              <w:spacing w:after="60" w:before="0"/>
            </w:pPr>
            <w:r>
              <w:rPr>
                <w:sz w:val="17"/>
              </w:rPr>
              <w:t>20</w:t>
            </w:r>
          </w:p>
        </w:tc>
        <w:tc>
          <w:tcPr>
            <w:tcW w:type="dxa" w:w="1123"/>
            <w:vAlign w:val="top"/>
          </w:tcPr>
          <w:p>
            <w:pPr>
              <w:spacing w:after="60" w:before="0"/>
            </w:pPr>
            <w:r>
              <w:rPr>
                <w:sz w:val="17"/>
              </w:rPr>
              <w:t>113.088</w:t>
            </w:r>
          </w:p>
        </w:tc>
        <w:tc>
          <w:tcPr>
            <w:tcW w:type="dxa" w:w="3312"/>
            <w:vAlign w:val="top"/>
          </w:tcPr>
          <w:p>
            <w:pPr>
              <w:spacing w:after="60" w:before="0"/>
            </w:pPr>
            <w:r>
              <w:rPr>
                <w:sz w:val="17"/>
              </w:rPr>
              <w:t>2019 p. 153 copepods</w:t>
            </w:r>
          </w:p>
        </w:tc>
      </w:tr>
      <w:tr>
        <w:trPr>
          <w:cantSplit/>
        </w:trPr>
        <w:tc>
          <w:tcPr>
            <w:tcW w:type="dxa" w:w="1512"/>
            <w:vAlign w:val="top"/>
          </w:tcPr>
          <w:p>
            <w:pPr>
              <w:spacing w:after="60" w:before="0"/>
            </w:pPr>
            <w:r>
              <w:rPr>
                <w:sz w:val="17"/>
              </w:rPr>
              <w:t>4 Copepods</w:t>
            </w:r>
          </w:p>
        </w:tc>
        <w:tc>
          <w:tcPr>
            <w:tcW w:type="dxa" w:w="2016"/>
            <w:vAlign w:val="top"/>
          </w:tcPr>
          <w:p>
            <w:pPr>
              <w:spacing w:after="60" w:before="0"/>
            </w:pPr>
            <w:r>
              <w:rPr>
                <w:sz w:val="17"/>
              </w:rPr>
              <w:t>2 Bacteria part of pooled microheterotrophs</w:t>
            </w:r>
          </w:p>
        </w:tc>
        <w:tc>
          <w:tcPr>
            <w:tcW w:type="dxa" w:w="1037"/>
            <w:vAlign w:val="top"/>
          </w:tcPr>
          <w:p>
            <w:pPr>
              <w:spacing w:after="60" w:before="0"/>
            </w:pPr>
            <w:r>
              <w:rPr>
                <w:sz w:val="17"/>
              </w:rPr>
              <w:t>422.117</w:t>
            </w:r>
          </w:p>
        </w:tc>
        <w:tc>
          <w:tcPr>
            <w:tcW w:type="dxa" w:w="1008"/>
            <w:vAlign w:val="top"/>
          </w:tcPr>
          <w:p>
            <w:pPr>
              <w:spacing w:after="60" w:before="0"/>
            </w:pPr>
            <w:r>
              <w:rPr>
                <w:sz w:val="17"/>
              </w:rPr>
              <w:t>9.4</w:t>
            </w:r>
          </w:p>
        </w:tc>
        <w:tc>
          <w:tcPr>
            <w:tcW w:type="dxa" w:w="1123"/>
            <w:vAlign w:val="top"/>
          </w:tcPr>
          <w:p>
            <w:pPr>
              <w:spacing w:after="60" w:before="0"/>
            </w:pPr>
            <w:r>
              <w:rPr>
                <w:sz w:val="17"/>
              </w:rPr>
              <w:t>44.906</w:t>
            </w:r>
          </w:p>
        </w:tc>
        <w:tc>
          <w:tcPr>
            <w:tcW w:type="dxa" w:w="3312"/>
            <w:vAlign w:val="top"/>
          </w:tcPr>
          <w:p>
            <w:pPr>
              <w:spacing w:after="60" w:before="0"/>
            </w:pPr>
            <w:r>
              <w:rPr>
                <w:sz w:val="17"/>
              </w:rPr>
              <w:t>2019 p. 153 copepods; assumed 2/3 pooled wet share; Figure 2:1 carbon prior and EE headroom</w:t>
            </w:r>
          </w:p>
        </w:tc>
      </w:tr>
      <w:tr>
        <w:trPr>
          <w:cantSplit/>
        </w:trPr>
        <w:tc>
          <w:tcPr>
            <w:tcW w:type="dxa" w:w="1512"/>
            <w:vAlign w:val="top"/>
          </w:tcPr>
          <w:p>
            <w:pPr>
              <w:spacing w:after="60" w:before="0"/>
            </w:pPr>
            <w:r>
              <w:rPr>
                <w:sz w:val="17"/>
              </w:rPr>
              <w:t>4 Copepods</w:t>
            </w:r>
          </w:p>
        </w:tc>
        <w:tc>
          <w:tcPr>
            <w:tcW w:type="dxa" w:w="2016"/>
            <w:vAlign w:val="top"/>
          </w:tcPr>
          <w:p>
            <w:pPr>
              <w:spacing w:after="60" w:before="0"/>
            </w:pPr>
            <w:r>
              <w:rPr>
                <w:sz w:val="17"/>
              </w:rPr>
              <w:t>3 Protozoa part of pooled microheterotrophs</w:t>
            </w:r>
          </w:p>
        </w:tc>
        <w:tc>
          <w:tcPr>
            <w:tcW w:type="dxa" w:w="1037"/>
            <w:vAlign w:val="top"/>
          </w:tcPr>
          <w:p>
            <w:pPr>
              <w:spacing w:after="60" w:before="0"/>
            </w:pPr>
            <w:r>
              <w:rPr>
                <w:sz w:val="17"/>
              </w:rPr>
              <w:t>211.058</w:t>
            </w:r>
          </w:p>
        </w:tc>
        <w:tc>
          <w:tcPr>
            <w:tcW w:type="dxa" w:w="1008"/>
            <w:vAlign w:val="top"/>
          </w:tcPr>
          <w:p>
            <w:pPr>
              <w:spacing w:after="60" w:before="0"/>
            </w:pPr>
            <w:r>
              <w:rPr>
                <w:sz w:val="17"/>
              </w:rPr>
              <w:t>10</w:t>
            </w:r>
          </w:p>
        </w:tc>
        <w:tc>
          <w:tcPr>
            <w:tcW w:type="dxa" w:w="1123"/>
            <w:vAlign w:val="top"/>
          </w:tcPr>
          <w:p>
            <w:pPr>
              <w:spacing w:after="60" w:before="0"/>
            </w:pPr>
            <w:r>
              <w:rPr>
                <w:sz w:val="17"/>
              </w:rPr>
              <w:t>21.1058</w:t>
            </w:r>
          </w:p>
        </w:tc>
        <w:tc>
          <w:tcPr>
            <w:tcW w:type="dxa" w:w="3312"/>
            <w:vAlign w:val="top"/>
          </w:tcPr>
          <w:p>
            <w:pPr>
              <w:spacing w:after="60" w:before="0"/>
            </w:pPr>
            <w:r>
              <w:rPr>
                <w:sz w:val="17"/>
              </w:rPr>
              <w:t>2019 p. 153 copepods; assumed 1/3 pooled wet share; Figure 2:1 carbon prior and EE headroom</w:t>
            </w:r>
          </w:p>
        </w:tc>
      </w:tr>
      <w:tr>
        <w:trPr>
          <w:cantSplit/>
        </w:trPr>
        <w:tc>
          <w:tcPr>
            <w:tcW w:type="dxa" w:w="1512"/>
            <w:vAlign w:val="top"/>
          </w:tcPr>
          <w:p>
            <w:pPr>
              <w:spacing w:after="60" w:before="0"/>
            </w:pPr>
            <w:r>
              <w:rPr>
                <w:sz w:val="17"/>
              </w:rPr>
              <w:t>4 Copepods</w:t>
            </w:r>
          </w:p>
        </w:tc>
        <w:tc>
          <w:tcPr>
            <w:tcW w:type="dxa" w:w="2016"/>
            <w:vAlign w:val="top"/>
          </w:tcPr>
          <w:p>
            <w:pPr>
              <w:spacing w:after="60" w:before="0"/>
            </w:pPr>
            <w:r>
              <w:rPr>
                <w:sz w:val="17"/>
              </w:rPr>
              <w:t>23 Unallocated source1.7% other food</w:t>
            </w:r>
          </w:p>
        </w:tc>
        <w:tc>
          <w:tcPr>
            <w:tcW w:type="dxa" w:w="1037"/>
            <w:vAlign w:val="top"/>
          </w:tcPr>
          <w:p>
            <w:pPr>
              <w:spacing w:after="60" w:before="0"/>
            </w:pPr>
            <w:r>
              <w:rPr>
                <w:sz w:val="17"/>
              </w:rPr>
              <w:t>50.065</w:t>
            </w:r>
          </w:p>
        </w:tc>
        <w:tc>
          <w:tcPr>
            <w:tcW w:type="dxa" w:w="1008"/>
            <w:vAlign w:val="top"/>
          </w:tcPr>
          <w:p>
            <w:pPr>
              <w:spacing w:after="60" w:before="0"/>
            </w:pPr>
            <w:r>
              <w:rPr>
                <w:sz w:val="17"/>
              </w:rPr>
              <w:t>13.3</w:t>
            </w:r>
          </w:p>
        </w:tc>
        <w:tc>
          <w:tcPr>
            <w:tcW w:type="dxa" w:w="1123"/>
            <w:vAlign w:val="top"/>
          </w:tcPr>
          <w:p>
            <w:pPr>
              <w:spacing w:after="60" w:before="0"/>
            </w:pPr>
            <w:r>
              <w:rPr>
                <w:sz w:val="17"/>
              </w:rPr>
              <w:t>3.76429</w:t>
            </w:r>
          </w:p>
        </w:tc>
        <w:tc>
          <w:tcPr>
            <w:tcW w:type="dxa" w:w="3312"/>
            <w:vAlign w:val="top"/>
          </w:tcPr>
          <w:p>
            <w:pPr>
              <w:spacing w:after="60" w:before="0"/>
            </w:pPr>
            <w:r>
              <w:rPr>
                <w:sz w:val="17"/>
              </w:rPr>
              <w:t>2019 p. 153 copepods; explicit Other plankton import</w:t>
            </w:r>
          </w:p>
        </w:tc>
      </w:tr>
      <w:tr>
        <w:trPr>
          <w:cantSplit/>
        </w:trPr>
        <w:tc>
          <w:tcPr>
            <w:tcW w:type="dxa" w:w="1512"/>
            <w:vAlign w:val="top"/>
          </w:tcPr>
          <w:p>
            <w:pPr>
              <w:spacing w:after="60" w:before="0"/>
            </w:pPr>
            <w:r>
              <w:rPr>
                <w:sz w:val="17"/>
              </w:rPr>
              <w:t>5 Euphausiids</w:t>
            </w:r>
          </w:p>
        </w:tc>
        <w:tc>
          <w:tcPr>
            <w:tcW w:type="dxa" w:w="2016"/>
            <w:vAlign w:val="top"/>
          </w:tcPr>
          <w:p>
            <w:pPr>
              <w:spacing w:after="60" w:before="0"/>
            </w:pPr>
            <w:r>
              <w:rPr>
                <w:sz w:val="17"/>
              </w:rPr>
              <w:t>1 Phytoplankton</w:t>
            </w:r>
          </w:p>
        </w:tc>
        <w:tc>
          <w:tcPr>
            <w:tcW w:type="dxa" w:w="1037"/>
            <w:vAlign w:val="top"/>
          </w:tcPr>
          <w:p>
            <w:pPr>
              <w:spacing w:after="60" w:before="0"/>
            </w:pPr>
            <w:r>
              <w:rPr>
                <w:sz w:val="17"/>
              </w:rPr>
              <w:t>1140.58</w:t>
            </w:r>
          </w:p>
        </w:tc>
        <w:tc>
          <w:tcPr>
            <w:tcW w:type="dxa" w:w="1008"/>
            <w:vAlign w:val="top"/>
          </w:tcPr>
          <w:p>
            <w:pPr>
              <w:spacing w:after="60" w:before="0"/>
            </w:pPr>
            <w:r>
              <w:rPr>
                <w:sz w:val="17"/>
              </w:rPr>
              <w:t>20</w:t>
            </w:r>
          </w:p>
        </w:tc>
        <w:tc>
          <w:tcPr>
            <w:tcW w:type="dxa" w:w="1123"/>
            <w:vAlign w:val="top"/>
          </w:tcPr>
          <w:p>
            <w:pPr>
              <w:spacing w:after="60" w:before="0"/>
            </w:pPr>
            <w:r>
              <w:rPr>
                <w:sz w:val="17"/>
              </w:rPr>
              <w:t>57.0289</w:t>
            </w:r>
          </w:p>
        </w:tc>
        <w:tc>
          <w:tcPr>
            <w:tcW w:type="dxa" w:w="3312"/>
            <w:vAlign w:val="top"/>
          </w:tcPr>
          <w:p>
            <w:pPr>
              <w:spacing w:after="60" w:before="0"/>
            </w:pPr>
            <w:r>
              <w:rPr>
                <w:sz w:val="17"/>
              </w:rPr>
              <w:t>2019 p. 153 euphausiids</w:t>
            </w:r>
          </w:p>
        </w:tc>
      </w:tr>
      <w:tr>
        <w:trPr>
          <w:cantSplit/>
        </w:trPr>
        <w:tc>
          <w:tcPr>
            <w:tcW w:type="dxa" w:w="1512"/>
            <w:vAlign w:val="top"/>
          </w:tcPr>
          <w:p>
            <w:pPr>
              <w:spacing w:after="60" w:before="0"/>
            </w:pPr>
            <w:r>
              <w:rPr>
                <w:sz w:val="17"/>
              </w:rPr>
              <w:t>5 Euphausiids</w:t>
            </w:r>
          </w:p>
        </w:tc>
        <w:tc>
          <w:tcPr>
            <w:tcW w:type="dxa" w:w="2016"/>
            <w:vAlign w:val="top"/>
          </w:tcPr>
          <w:p>
            <w:pPr>
              <w:spacing w:after="60" w:before="0"/>
            </w:pPr>
            <w:r>
              <w:rPr>
                <w:sz w:val="17"/>
              </w:rPr>
              <w:t>2 Bacteria part of pooled microheterotrophs</w:t>
            </w:r>
          </w:p>
        </w:tc>
        <w:tc>
          <w:tcPr>
            <w:tcW w:type="dxa" w:w="1037"/>
            <w:vAlign w:val="top"/>
          </w:tcPr>
          <w:p>
            <w:pPr>
              <w:spacing w:after="60" w:before="0"/>
            </w:pPr>
            <w:r>
              <w:rPr>
                <w:sz w:val="17"/>
              </w:rPr>
              <w:t>164.079</w:t>
            </w:r>
          </w:p>
        </w:tc>
        <w:tc>
          <w:tcPr>
            <w:tcW w:type="dxa" w:w="1008"/>
            <w:vAlign w:val="top"/>
          </w:tcPr>
          <w:p>
            <w:pPr>
              <w:spacing w:after="60" w:before="0"/>
            </w:pPr>
            <w:r>
              <w:rPr>
                <w:sz w:val="17"/>
              </w:rPr>
              <w:t>9.4</w:t>
            </w:r>
          </w:p>
        </w:tc>
        <w:tc>
          <w:tcPr>
            <w:tcW w:type="dxa" w:w="1123"/>
            <w:vAlign w:val="top"/>
          </w:tcPr>
          <w:p>
            <w:pPr>
              <w:spacing w:after="60" w:before="0"/>
            </w:pPr>
            <w:r>
              <w:rPr>
                <w:sz w:val="17"/>
              </w:rPr>
              <w:t>17.4552</w:t>
            </w:r>
          </w:p>
        </w:tc>
        <w:tc>
          <w:tcPr>
            <w:tcW w:type="dxa" w:w="3312"/>
            <w:vAlign w:val="top"/>
          </w:tcPr>
          <w:p>
            <w:pPr>
              <w:spacing w:after="60" w:before="0"/>
            </w:pPr>
            <w:r>
              <w:rPr>
                <w:sz w:val="17"/>
              </w:rPr>
              <w:t>2019 p. 153 euphausiids; Figure wet-relative split</w:t>
            </w:r>
          </w:p>
        </w:tc>
      </w:tr>
      <w:tr>
        <w:trPr>
          <w:cantSplit/>
        </w:trPr>
        <w:tc>
          <w:tcPr>
            <w:tcW w:type="dxa" w:w="1512"/>
            <w:vAlign w:val="top"/>
          </w:tcPr>
          <w:p>
            <w:pPr>
              <w:spacing w:after="60" w:before="0"/>
            </w:pPr>
            <w:r>
              <w:rPr>
                <w:sz w:val="17"/>
              </w:rPr>
              <w:t>5 Euphausiids</w:t>
            </w:r>
          </w:p>
        </w:tc>
        <w:tc>
          <w:tcPr>
            <w:tcW w:type="dxa" w:w="2016"/>
            <w:vAlign w:val="top"/>
          </w:tcPr>
          <w:p>
            <w:pPr>
              <w:spacing w:after="60" w:before="0"/>
            </w:pPr>
            <w:r>
              <w:rPr>
                <w:sz w:val="17"/>
              </w:rPr>
              <w:t>3 Protozoa part of pooled microheterotrophs</w:t>
            </w:r>
          </w:p>
        </w:tc>
        <w:tc>
          <w:tcPr>
            <w:tcW w:type="dxa" w:w="1037"/>
            <w:vAlign w:val="top"/>
          </w:tcPr>
          <w:p>
            <w:pPr>
              <w:spacing w:after="60" w:before="0"/>
            </w:pPr>
            <w:r>
              <w:rPr>
                <w:sz w:val="17"/>
              </w:rPr>
              <w:t>116.368</w:t>
            </w:r>
          </w:p>
        </w:tc>
        <w:tc>
          <w:tcPr>
            <w:tcW w:type="dxa" w:w="1008"/>
            <w:vAlign w:val="top"/>
          </w:tcPr>
          <w:p>
            <w:pPr>
              <w:spacing w:after="60" w:before="0"/>
            </w:pPr>
            <w:r>
              <w:rPr>
                <w:sz w:val="17"/>
              </w:rPr>
              <w:t>10</w:t>
            </w:r>
          </w:p>
        </w:tc>
        <w:tc>
          <w:tcPr>
            <w:tcW w:type="dxa" w:w="1123"/>
            <w:vAlign w:val="top"/>
          </w:tcPr>
          <w:p>
            <w:pPr>
              <w:spacing w:after="60" w:before="0"/>
            </w:pPr>
            <w:r>
              <w:rPr>
                <w:sz w:val="17"/>
              </w:rPr>
              <w:t>11.6368</w:t>
            </w:r>
          </w:p>
        </w:tc>
        <w:tc>
          <w:tcPr>
            <w:tcW w:type="dxa" w:w="3312"/>
            <w:vAlign w:val="top"/>
          </w:tcPr>
          <w:p>
            <w:pPr>
              <w:spacing w:after="60" w:before="0"/>
            </w:pPr>
            <w:r>
              <w:rPr>
                <w:sz w:val="17"/>
              </w:rPr>
              <w:t>2019 p. 153 euphausiids; Figure wet-relative split</w:t>
            </w:r>
          </w:p>
        </w:tc>
      </w:tr>
      <w:tr>
        <w:trPr>
          <w:cantSplit/>
        </w:trPr>
        <w:tc>
          <w:tcPr>
            <w:tcW w:type="dxa" w:w="1512"/>
            <w:vAlign w:val="top"/>
          </w:tcPr>
          <w:p>
            <w:pPr>
              <w:spacing w:after="60" w:before="0"/>
            </w:pPr>
            <w:r>
              <w:rPr>
                <w:sz w:val="17"/>
              </w:rPr>
              <w:t>5 Euphausiids</w:t>
            </w:r>
          </w:p>
        </w:tc>
        <w:tc>
          <w:tcPr>
            <w:tcW w:type="dxa" w:w="2016"/>
            <w:vAlign w:val="top"/>
          </w:tcPr>
          <w:p>
            <w:pPr>
              <w:spacing w:after="60" w:before="0"/>
            </w:pPr>
            <w:r>
              <w:rPr>
                <w:sz w:val="17"/>
              </w:rPr>
              <w:t>23 Unallocated source1.7% other food</w:t>
            </w:r>
          </w:p>
        </w:tc>
        <w:tc>
          <w:tcPr>
            <w:tcW w:type="dxa" w:w="1037"/>
            <w:vAlign w:val="top"/>
          </w:tcPr>
          <w:p>
            <w:pPr>
              <w:spacing w:after="60" w:before="0"/>
            </w:pPr>
            <w:r>
              <w:rPr>
                <w:sz w:val="17"/>
              </w:rPr>
              <w:t>24.5752</w:t>
            </w:r>
          </w:p>
        </w:tc>
        <w:tc>
          <w:tcPr>
            <w:tcW w:type="dxa" w:w="1008"/>
            <w:vAlign w:val="top"/>
          </w:tcPr>
          <w:p>
            <w:pPr>
              <w:spacing w:after="60" w:before="0"/>
            </w:pPr>
            <w:r>
              <w:rPr>
                <w:sz w:val="17"/>
              </w:rPr>
              <w:t>13.3</w:t>
            </w:r>
          </w:p>
        </w:tc>
        <w:tc>
          <w:tcPr>
            <w:tcW w:type="dxa" w:w="1123"/>
            <w:vAlign w:val="top"/>
          </w:tcPr>
          <w:p>
            <w:pPr>
              <w:spacing w:after="60" w:before="0"/>
            </w:pPr>
            <w:r>
              <w:rPr>
                <w:sz w:val="17"/>
              </w:rPr>
              <w:t>1.84776</w:t>
            </w:r>
          </w:p>
        </w:tc>
        <w:tc>
          <w:tcPr>
            <w:tcW w:type="dxa" w:w="3312"/>
            <w:vAlign w:val="top"/>
          </w:tcPr>
          <w:p>
            <w:pPr>
              <w:spacing w:after="60" w:before="0"/>
            </w:pPr>
            <w:r>
              <w:rPr>
                <w:sz w:val="17"/>
              </w:rPr>
              <w:t>2019 p. 153 euphausiids; explicit Other plankton import</w:t>
            </w:r>
          </w:p>
        </w:tc>
      </w:tr>
      <w:tr>
        <w:trPr>
          <w:cantSplit/>
        </w:trPr>
        <w:tc>
          <w:tcPr>
            <w:tcW w:type="dxa" w:w="1512"/>
            <w:vAlign w:val="top"/>
          </w:tcPr>
          <w:p>
            <w:pPr>
              <w:spacing w:after="60" w:before="0"/>
            </w:pPr>
            <w:r>
              <w:rPr>
                <w:sz w:val="17"/>
              </w:rPr>
              <w:t>7 Chaetognaths</w:t>
            </w:r>
          </w:p>
        </w:tc>
        <w:tc>
          <w:tcPr>
            <w:tcW w:type="dxa" w:w="2016"/>
            <w:vAlign w:val="top"/>
          </w:tcPr>
          <w:p>
            <w:pPr>
              <w:spacing w:after="60" w:before="0"/>
            </w:pPr>
            <w:r>
              <w:rPr>
                <w:sz w:val="17"/>
              </w:rPr>
              <w:t>4 Copepods</w:t>
            </w:r>
          </w:p>
        </w:tc>
        <w:tc>
          <w:tcPr>
            <w:tcW w:type="dxa" w:w="1037"/>
            <w:vAlign w:val="top"/>
          </w:tcPr>
          <w:p>
            <w:pPr>
              <w:spacing w:after="60" w:before="0"/>
            </w:pPr>
            <w:r>
              <w:rPr>
                <w:sz w:val="17"/>
              </w:rPr>
              <w:t>281.4</w:t>
            </w:r>
          </w:p>
        </w:tc>
        <w:tc>
          <w:tcPr>
            <w:tcW w:type="dxa" w:w="1008"/>
            <w:vAlign w:val="top"/>
          </w:tcPr>
          <w:p>
            <w:pPr>
              <w:spacing w:after="60" w:before="0"/>
            </w:pPr>
            <w:r>
              <w:rPr>
                <w:sz w:val="17"/>
              </w:rPr>
              <w:t>14</w:t>
            </w:r>
          </w:p>
        </w:tc>
        <w:tc>
          <w:tcPr>
            <w:tcW w:type="dxa" w:w="1123"/>
            <w:vAlign w:val="top"/>
          </w:tcPr>
          <w:p>
            <w:pPr>
              <w:spacing w:after="60" w:before="0"/>
            </w:pPr>
            <w:r>
              <w:rPr>
                <w:sz w:val="17"/>
              </w:rPr>
              <w:t>20.1</w:t>
            </w:r>
          </w:p>
        </w:tc>
        <w:tc>
          <w:tcPr>
            <w:tcW w:type="dxa" w:w="3312"/>
            <w:vAlign w:val="top"/>
          </w:tcPr>
          <w:p>
            <w:pPr>
              <w:spacing w:after="60" w:before="0"/>
            </w:pPr>
            <w:r>
              <w:rPr>
                <w:sz w:val="17"/>
              </w:rPr>
              <w:t>2019 p. 153 direct annual amount; avoids rounded 88% conflict</w:t>
            </w:r>
          </w:p>
        </w:tc>
      </w:tr>
      <w:tr>
        <w:trPr>
          <w:cantSplit/>
        </w:trPr>
        <w:tc>
          <w:tcPr>
            <w:tcW w:type="dxa" w:w="1512"/>
            <w:vAlign w:val="top"/>
          </w:tcPr>
          <w:p>
            <w:pPr>
              <w:spacing w:after="60" w:before="0"/>
            </w:pPr>
            <w:r>
              <w:rPr>
                <w:sz w:val="17"/>
              </w:rPr>
              <w:t>7 Chaetognaths</w:t>
            </w:r>
          </w:p>
        </w:tc>
        <w:tc>
          <w:tcPr>
            <w:tcW w:type="dxa" w:w="2016"/>
            <w:vAlign w:val="top"/>
          </w:tcPr>
          <w:p>
            <w:pPr>
              <w:spacing w:after="60" w:before="0"/>
            </w:pPr>
            <w:r>
              <w:rPr>
                <w:sz w:val="17"/>
              </w:rPr>
              <w:t>5 Euphausiids</w:t>
            </w:r>
          </w:p>
        </w:tc>
        <w:tc>
          <w:tcPr>
            <w:tcW w:type="dxa" w:w="1037"/>
            <w:vAlign w:val="top"/>
          </w:tcPr>
          <w:p>
            <w:pPr>
              <w:spacing w:after="60" w:before="0"/>
            </w:pPr>
            <w:r>
              <w:rPr>
                <w:sz w:val="17"/>
              </w:rPr>
              <w:t>5.9996</w:t>
            </w:r>
          </w:p>
        </w:tc>
        <w:tc>
          <w:tcPr>
            <w:tcW w:type="dxa" w:w="1008"/>
            <w:vAlign w:val="top"/>
          </w:tcPr>
          <w:p>
            <w:pPr>
              <w:spacing w:after="60" w:before="0"/>
            </w:pPr>
            <w:r>
              <w:rPr>
                <w:sz w:val="17"/>
              </w:rPr>
              <w:t>10.6</w:t>
            </w:r>
          </w:p>
        </w:tc>
        <w:tc>
          <w:tcPr>
            <w:tcW w:type="dxa" w:w="1123"/>
            <w:vAlign w:val="top"/>
          </w:tcPr>
          <w:p>
            <w:pPr>
              <w:spacing w:after="60" w:before="0"/>
            </w:pPr>
            <w:r>
              <w:rPr>
                <w:sz w:val="17"/>
              </w:rPr>
              <w:t>0.566</w:t>
            </w:r>
          </w:p>
        </w:tc>
        <w:tc>
          <w:tcPr>
            <w:tcW w:type="dxa" w:w="3312"/>
            <w:vAlign w:val="top"/>
          </w:tcPr>
          <w:p>
            <w:pPr>
              <w:spacing w:after="60" w:before="0"/>
            </w:pPr>
            <w:r>
              <w:rPr>
                <w:sz w:val="17"/>
              </w:rPr>
              <w:t>Retain clear Figure F16; not source 2.2% ambiguous denominator</w:t>
            </w:r>
          </w:p>
        </w:tc>
      </w:tr>
      <w:tr>
        <w:trPr>
          <w:cantSplit/>
        </w:trPr>
        <w:tc>
          <w:tcPr>
            <w:tcW w:type="dxa" w:w="1512"/>
            <w:vAlign w:val="top"/>
          </w:tcPr>
          <w:p>
            <w:pPr>
              <w:spacing w:after="60" w:before="0"/>
            </w:pPr>
            <w:r>
              <w:rPr>
                <w:sz w:val="17"/>
              </w:rPr>
              <w:t>7 Chaetognaths</w:t>
            </w:r>
          </w:p>
        </w:tc>
        <w:tc>
          <w:tcPr>
            <w:tcW w:type="dxa" w:w="2016"/>
            <w:vAlign w:val="top"/>
          </w:tcPr>
          <w:p>
            <w:pPr>
              <w:spacing w:after="60" w:before="0"/>
            </w:pPr>
            <w:r>
              <w:rPr>
                <w:sz w:val="17"/>
              </w:rPr>
              <w:t>23 Unallocated other food</w:t>
            </w:r>
          </w:p>
        </w:tc>
        <w:tc>
          <w:tcPr>
            <w:tcW w:type="dxa" w:w="1037"/>
            <w:vAlign w:val="top"/>
          </w:tcPr>
          <w:p>
            <w:pPr>
              <w:spacing w:after="60" w:before="0"/>
            </w:pPr>
            <w:r>
              <w:rPr>
                <w:sz w:val="17"/>
              </w:rPr>
              <w:t>32.6004</w:t>
            </w:r>
          </w:p>
        </w:tc>
        <w:tc>
          <w:tcPr>
            <w:tcW w:type="dxa" w:w="1008"/>
            <w:vAlign w:val="top"/>
          </w:tcPr>
          <w:p>
            <w:pPr>
              <w:spacing w:after="60" w:before="0"/>
            </w:pPr>
            <w:r>
              <w:rPr>
                <w:sz w:val="17"/>
              </w:rPr>
              <w:t>13.3</w:t>
            </w:r>
          </w:p>
        </w:tc>
        <w:tc>
          <w:tcPr>
            <w:tcW w:type="dxa" w:w="1123"/>
            <w:vAlign w:val="top"/>
          </w:tcPr>
          <w:p>
            <w:pPr>
              <w:spacing w:after="60" w:before="0"/>
            </w:pPr>
            <w:r>
              <w:rPr>
                <w:sz w:val="17"/>
              </w:rPr>
              <w:t>2.45116</w:t>
            </w:r>
          </w:p>
        </w:tc>
        <w:tc>
          <w:tcPr>
            <w:tcW w:type="dxa" w:w="3312"/>
            <w:vAlign w:val="top"/>
          </w:tcPr>
          <w:p>
            <w:pPr>
              <w:spacing w:after="60" w:before="0"/>
            </w:pPr>
            <w:r>
              <w:rPr>
                <w:sz w:val="17"/>
              </w:rPr>
              <w:t>2019 total 320 minusknown food; imported source unknown</w:t>
            </w:r>
          </w:p>
        </w:tc>
      </w:tr>
      <w:tr>
        <w:trPr>
          <w:cantSplit/>
        </w:trPr>
        <w:tc>
          <w:tcPr>
            <w:tcW w:type="dxa" w:w="1512"/>
            <w:vAlign w:val="top"/>
          </w:tcPr>
          <w:p>
            <w:pPr>
              <w:spacing w:after="60" w:before="0"/>
            </w:pPr>
            <w:r>
              <w:rPr>
                <w:sz w:val="17"/>
              </w:rPr>
              <w:t>11 Deep-sea smelt</w:t>
            </w:r>
          </w:p>
        </w:tc>
        <w:tc>
          <w:tcPr>
            <w:tcW w:type="dxa" w:w="2016"/>
            <w:vAlign w:val="top"/>
          </w:tcPr>
          <w:p>
            <w:pPr>
              <w:spacing w:after="60" w:before="0"/>
            </w:pPr>
            <w:r>
              <w:rPr>
                <w:sz w:val="17"/>
              </w:rPr>
              <w:t>4 Copepods</w:t>
            </w:r>
          </w:p>
        </w:tc>
        <w:tc>
          <w:tcPr>
            <w:tcW w:type="dxa" w:w="1037"/>
            <w:vAlign w:val="top"/>
          </w:tcPr>
          <w:p>
            <w:pPr>
              <w:spacing w:after="60" w:before="0"/>
            </w:pPr>
            <w:r>
              <w:rPr>
                <w:sz w:val="17"/>
              </w:rPr>
              <w:t>4.18803</w:t>
            </w:r>
          </w:p>
        </w:tc>
        <w:tc>
          <w:tcPr>
            <w:tcW w:type="dxa" w:w="1008"/>
            <w:vAlign w:val="top"/>
          </w:tcPr>
          <w:p>
            <w:pPr>
              <w:spacing w:after="60" w:before="0"/>
            </w:pPr>
            <w:r>
              <w:rPr>
                <w:sz w:val="17"/>
              </w:rPr>
              <w:t>14</w:t>
            </w:r>
          </w:p>
        </w:tc>
        <w:tc>
          <w:tcPr>
            <w:tcW w:type="dxa" w:w="1123"/>
            <w:vAlign w:val="top"/>
          </w:tcPr>
          <w:p>
            <w:pPr>
              <w:spacing w:after="60" w:before="0"/>
            </w:pPr>
            <w:r>
              <w:rPr>
                <w:sz w:val="17"/>
              </w:rPr>
              <w:t>0.299145</w:t>
            </w:r>
          </w:p>
        </w:tc>
        <w:tc>
          <w:tcPr>
            <w:tcW w:type="dxa" w:w="3312"/>
            <w:vAlign w:val="top"/>
          </w:tcPr>
          <w:p>
            <w:pPr>
              <w:spacing w:after="60" w:before="0"/>
            </w:pPr>
            <w:r>
              <w:rPr>
                <w:sz w:val="17"/>
              </w:rPr>
              <w:t>2019 p. 155</w:t>
            </w:r>
          </w:p>
        </w:tc>
      </w:tr>
      <w:tr>
        <w:trPr>
          <w:cantSplit/>
        </w:trPr>
        <w:tc>
          <w:tcPr>
            <w:tcW w:type="dxa" w:w="1512"/>
            <w:vAlign w:val="top"/>
          </w:tcPr>
          <w:p>
            <w:pPr>
              <w:spacing w:after="60" w:before="0"/>
            </w:pPr>
            <w:r>
              <w:rPr>
                <w:sz w:val="17"/>
              </w:rPr>
              <w:t>11 Deep-sea smelt</w:t>
            </w:r>
          </w:p>
        </w:tc>
        <w:tc>
          <w:tcPr>
            <w:tcW w:type="dxa" w:w="2016"/>
            <w:vAlign w:val="top"/>
          </w:tcPr>
          <w:p>
            <w:pPr>
              <w:spacing w:after="60" w:before="0"/>
            </w:pPr>
            <w:r>
              <w:rPr>
                <w:sz w:val="17"/>
              </w:rPr>
              <w:t>5 Euphausiids</w:t>
            </w:r>
          </w:p>
        </w:tc>
        <w:tc>
          <w:tcPr>
            <w:tcW w:type="dxa" w:w="1037"/>
            <w:vAlign w:val="top"/>
          </w:tcPr>
          <w:p>
            <w:pPr>
              <w:spacing w:after="60" w:before="0"/>
            </w:pPr>
            <w:r>
              <w:rPr>
                <w:sz w:val="17"/>
              </w:rPr>
              <w:t>4.74369</w:t>
            </w:r>
          </w:p>
        </w:tc>
        <w:tc>
          <w:tcPr>
            <w:tcW w:type="dxa" w:w="1008"/>
            <w:vAlign w:val="top"/>
          </w:tcPr>
          <w:p>
            <w:pPr>
              <w:spacing w:after="60" w:before="0"/>
            </w:pPr>
            <w:r>
              <w:rPr>
                <w:sz w:val="17"/>
              </w:rPr>
              <w:t>10.6</w:t>
            </w:r>
          </w:p>
        </w:tc>
        <w:tc>
          <w:tcPr>
            <w:tcW w:type="dxa" w:w="1123"/>
            <w:vAlign w:val="top"/>
          </w:tcPr>
          <w:p>
            <w:pPr>
              <w:spacing w:after="60" w:before="0"/>
            </w:pPr>
            <w:r>
              <w:rPr>
                <w:sz w:val="17"/>
              </w:rPr>
              <w:t>0.447518</w:t>
            </w:r>
          </w:p>
        </w:tc>
        <w:tc>
          <w:tcPr>
            <w:tcW w:type="dxa" w:w="3312"/>
            <w:vAlign w:val="top"/>
          </w:tcPr>
          <w:p>
            <w:pPr>
              <w:spacing w:after="60" w:before="0"/>
            </w:pPr>
            <w:r>
              <w:rPr>
                <w:sz w:val="17"/>
              </w:rPr>
              <w:t>2019 p. 155</w:t>
            </w:r>
          </w:p>
        </w:tc>
      </w:tr>
      <w:tr>
        <w:trPr>
          <w:cantSplit/>
        </w:trPr>
        <w:tc>
          <w:tcPr>
            <w:tcW w:type="dxa" w:w="1512"/>
            <w:vAlign w:val="top"/>
          </w:tcPr>
          <w:p>
            <w:pPr>
              <w:spacing w:after="60" w:before="0"/>
            </w:pPr>
            <w:r>
              <w:rPr>
                <w:sz w:val="17"/>
              </w:rPr>
              <w:t>11 Deep-sea smelt</w:t>
            </w:r>
          </w:p>
        </w:tc>
        <w:tc>
          <w:tcPr>
            <w:tcW w:type="dxa" w:w="2016"/>
            <w:vAlign w:val="top"/>
          </w:tcPr>
          <w:p>
            <w:pPr>
              <w:spacing w:after="60" w:before="0"/>
            </w:pPr>
            <w:r>
              <w:rPr>
                <w:sz w:val="17"/>
              </w:rPr>
              <w:t>6 Hyperiids</w:t>
            </w:r>
          </w:p>
        </w:tc>
        <w:tc>
          <w:tcPr>
            <w:tcW w:type="dxa" w:w="1037"/>
            <w:vAlign w:val="top"/>
          </w:tcPr>
          <w:p>
            <w:pPr>
              <w:spacing w:after="60" w:before="0"/>
            </w:pPr>
            <w:r>
              <w:rPr>
                <w:sz w:val="17"/>
              </w:rPr>
              <w:t>0.12325</w:t>
            </w:r>
          </w:p>
        </w:tc>
        <w:tc>
          <w:tcPr>
            <w:tcW w:type="dxa" w:w="1008"/>
            <w:vAlign w:val="top"/>
          </w:tcPr>
          <w:p>
            <w:pPr>
              <w:spacing w:after="60" w:before="0"/>
            </w:pPr>
            <w:r>
              <w:rPr>
                <w:sz w:val="17"/>
              </w:rPr>
              <w:t>14.5</w:t>
            </w:r>
          </w:p>
        </w:tc>
        <w:tc>
          <w:tcPr>
            <w:tcW w:type="dxa" w:w="1123"/>
            <w:vAlign w:val="top"/>
          </w:tcPr>
          <w:p>
            <w:pPr>
              <w:spacing w:after="60" w:before="0"/>
            </w:pPr>
            <w:r>
              <w:rPr>
                <w:sz w:val="17"/>
              </w:rPr>
              <w:t>0.0085</w:t>
            </w:r>
          </w:p>
        </w:tc>
        <w:tc>
          <w:tcPr>
            <w:tcW w:type="dxa" w:w="3312"/>
            <w:vAlign w:val="top"/>
          </w:tcPr>
          <w:p>
            <w:pPr>
              <w:spacing w:after="60" w:before="0"/>
            </w:pPr>
            <w:r>
              <w:rPr>
                <w:sz w:val="17"/>
              </w:rPr>
              <w:t>Retain Figure F32 inside 13% remainder</w:t>
            </w:r>
          </w:p>
        </w:tc>
      </w:tr>
      <w:tr>
        <w:trPr>
          <w:cantSplit/>
        </w:trPr>
        <w:tc>
          <w:tcPr>
            <w:tcW w:type="dxa" w:w="1512"/>
            <w:vAlign w:val="top"/>
          </w:tcPr>
          <w:p>
            <w:pPr>
              <w:spacing w:after="60" w:before="0"/>
            </w:pPr>
            <w:r>
              <w:rPr>
                <w:sz w:val="17"/>
              </w:rPr>
              <w:t>11 Deep-sea smelt</w:t>
            </w:r>
          </w:p>
        </w:tc>
        <w:tc>
          <w:tcPr>
            <w:tcW w:type="dxa" w:w="2016"/>
            <w:vAlign w:val="top"/>
          </w:tcPr>
          <w:p>
            <w:pPr>
              <w:spacing w:after="60" w:before="0"/>
            </w:pPr>
            <w:r>
              <w:rPr>
                <w:sz w:val="17"/>
              </w:rPr>
              <w:t>7 Chaetognaths</w:t>
            </w:r>
          </w:p>
        </w:tc>
        <w:tc>
          <w:tcPr>
            <w:tcW w:type="dxa" w:w="1037"/>
            <w:vAlign w:val="top"/>
          </w:tcPr>
          <w:p>
            <w:pPr>
              <w:spacing w:after="60" w:before="0"/>
            </w:pPr>
            <w:r>
              <w:rPr>
                <w:sz w:val="17"/>
              </w:rPr>
              <w:t>0.1</w:t>
            </w:r>
          </w:p>
        </w:tc>
        <w:tc>
          <w:tcPr>
            <w:tcW w:type="dxa" w:w="1008"/>
            <w:vAlign w:val="top"/>
          </w:tcPr>
          <w:p>
            <w:pPr>
              <w:spacing w:after="60" w:before="0"/>
            </w:pPr>
            <w:r>
              <w:rPr>
                <w:sz w:val="17"/>
              </w:rPr>
              <w:t>20</w:t>
            </w:r>
          </w:p>
        </w:tc>
        <w:tc>
          <w:tcPr>
            <w:tcW w:type="dxa" w:w="1123"/>
            <w:vAlign w:val="top"/>
          </w:tcPr>
          <w:p>
            <w:pPr>
              <w:spacing w:after="60" w:before="0"/>
            </w:pPr>
            <w:r>
              <w:rPr>
                <w:sz w:val="17"/>
              </w:rPr>
              <w:t>0.005</w:t>
            </w:r>
          </w:p>
        </w:tc>
        <w:tc>
          <w:tcPr>
            <w:tcW w:type="dxa" w:w="3312"/>
            <w:vAlign w:val="top"/>
          </w:tcPr>
          <w:p>
            <w:pPr>
              <w:spacing w:after="60" w:before="0"/>
            </w:pPr>
            <w:r>
              <w:rPr>
                <w:sz w:val="17"/>
              </w:rPr>
              <w:t>Retain Figure F33 inside 13% remainder</w:t>
            </w:r>
          </w:p>
        </w:tc>
      </w:tr>
      <w:tr>
        <w:trPr>
          <w:cantSplit/>
        </w:trPr>
        <w:tc>
          <w:tcPr>
            <w:tcW w:type="dxa" w:w="1512"/>
            <w:vAlign w:val="top"/>
          </w:tcPr>
          <w:p>
            <w:pPr>
              <w:spacing w:after="60" w:before="0"/>
            </w:pPr>
            <w:r>
              <w:rPr>
                <w:sz w:val="17"/>
              </w:rPr>
              <w:t>11 Deep-sea smelt</w:t>
            </w:r>
          </w:p>
        </w:tc>
        <w:tc>
          <w:tcPr>
            <w:tcW w:type="dxa" w:w="2016"/>
            <w:vAlign w:val="top"/>
          </w:tcPr>
          <w:p>
            <w:pPr>
              <w:spacing w:after="60" w:before="0"/>
            </w:pPr>
            <w:r>
              <w:rPr>
                <w:sz w:val="17"/>
              </w:rPr>
              <w:t>23 Unallocated other food</w:t>
            </w:r>
          </w:p>
        </w:tc>
        <w:tc>
          <w:tcPr>
            <w:tcW w:type="dxa" w:w="1037"/>
            <w:vAlign w:val="top"/>
          </w:tcPr>
          <w:p>
            <w:pPr>
              <w:spacing w:after="60" w:before="0"/>
            </w:pPr>
            <w:r>
              <w:rPr>
                <w:sz w:val="17"/>
              </w:rPr>
              <w:t>1.13503</w:t>
            </w:r>
          </w:p>
        </w:tc>
        <w:tc>
          <w:tcPr>
            <w:tcW w:type="dxa" w:w="1008"/>
            <w:vAlign w:val="top"/>
          </w:tcPr>
          <w:p>
            <w:pPr>
              <w:spacing w:after="60" w:before="0"/>
            </w:pPr>
            <w:r>
              <w:rPr>
                <w:sz w:val="17"/>
              </w:rPr>
              <w:t>13.3</w:t>
            </w:r>
          </w:p>
        </w:tc>
        <w:tc>
          <w:tcPr>
            <w:tcW w:type="dxa" w:w="1123"/>
            <w:vAlign w:val="top"/>
          </w:tcPr>
          <w:p>
            <w:pPr>
              <w:spacing w:after="60" w:before="0"/>
            </w:pPr>
            <w:r>
              <w:rPr>
                <w:sz w:val="17"/>
              </w:rPr>
              <w:t>0.0853406</w:t>
            </w:r>
          </w:p>
        </w:tc>
        <w:tc>
          <w:tcPr>
            <w:tcW w:type="dxa" w:w="3312"/>
            <w:vAlign w:val="top"/>
          </w:tcPr>
          <w:p>
            <w:pPr>
              <w:spacing w:after="60" w:before="0"/>
            </w:pPr>
            <w:r>
              <w:rPr>
                <w:sz w:val="17"/>
              </w:rPr>
              <w:t>Explicit remainder; absentprey import</w:t>
            </w:r>
          </w:p>
        </w:tc>
      </w:tr>
      <w:tr>
        <w:trPr>
          <w:cantSplit/>
        </w:trPr>
        <w:tc>
          <w:tcPr>
            <w:tcW w:type="dxa" w:w="1512"/>
            <w:vAlign w:val="top"/>
          </w:tcPr>
          <w:p>
            <w:pPr>
              <w:spacing w:after="60" w:before="0"/>
            </w:pPr>
            <w:r>
              <w:rPr>
                <w:sz w:val="17"/>
              </w:rPr>
              <w:t>10 Herring</w:t>
            </w:r>
          </w:p>
        </w:tc>
        <w:tc>
          <w:tcPr>
            <w:tcW w:type="dxa" w:w="2016"/>
            <w:vAlign w:val="top"/>
          </w:tcPr>
          <w:p>
            <w:pPr>
              <w:spacing w:after="60" w:before="0"/>
            </w:pPr>
            <w:r>
              <w:rPr>
                <w:sz w:val="17"/>
              </w:rPr>
              <w:t>4 Copepods</w:t>
            </w:r>
          </w:p>
        </w:tc>
        <w:tc>
          <w:tcPr>
            <w:tcW w:type="dxa" w:w="1037"/>
            <w:vAlign w:val="top"/>
          </w:tcPr>
          <w:p>
            <w:pPr>
              <w:spacing w:after="60" w:before="0"/>
            </w:pPr>
            <w:r>
              <w:rPr>
                <w:sz w:val="17"/>
              </w:rPr>
              <w:t>15.4</w:t>
            </w:r>
          </w:p>
        </w:tc>
        <w:tc>
          <w:tcPr>
            <w:tcW w:type="dxa" w:w="1008"/>
            <w:vAlign w:val="top"/>
          </w:tcPr>
          <w:p>
            <w:pPr>
              <w:spacing w:after="60" w:before="0"/>
            </w:pPr>
            <w:r>
              <w:rPr>
                <w:sz w:val="17"/>
              </w:rPr>
              <w:t>14</w:t>
            </w:r>
          </w:p>
        </w:tc>
        <w:tc>
          <w:tcPr>
            <w:tcW w:type="dxa" w:w="1123"/>
            <w:vAlign w:val="top"/>
          </w:tcPr>
          <w:p>
            <w:pPr>
              <w:spacing w:after="60" w:before="0"/>
            </w:pPr>
            <w:r>
              <w:rPr>
                <w:sz w:val="17"/>
              </w:rPr>
              <w:t>1.1</w:t>
            </w:r>
          </w:p>
        </w:tc>
        <w:tc>
          <w:tcPr>
            <w:tcW w:type="dxa" w:w="3312"/>
            <w:vAlign w:val="top"/>
          </w:tcPr>
          <w:p>
            <w:pPr>
              <w:spacing w:after="60" w:before="0"/>
            </w:pPr>
            <w:r>
              <w:rPr>
                <w:sz w:val="17"/>
              </w:rPr>
              <w:t>2019 p. 155 herring; Figure within-zooplankton split</w:t>
            </w:r>
          </w:p>
        </w:tc>
      </w:tr>
      <w:tr>
        <w:trPr>
          <w:cantSplit/>
        </w:trPr>
        <w:tc>
          <w:tcPr>
            <w:tcW w:type="dxa" w:w="1512"/>
            <w:vAlign w:val="top"/>
          </w:tcPr>
          <w:p>
            <w:pPr>
              <w:spacing w:after="60" w:before="0"/>
            </w:pPr>
            <w:r>
              <w:rPr>
                <w:sz w:val="17"/>
              </w:rPr>
              <w:t>10 Herring</w:t>
            </w:r>
          </w:p>
        </w:tc>
        <w:tc>
          <w:tcPr>
            <w:tcW w:type="dxa" w:w="2016"/>
            <w:vAlign w:val="top"/>
          </w:tcPr>
          <w:p>
            <w:pPr>
              <w:spacing w:after="60" w:before="0"/>
            </w:pPr>
            <w:r>
              <w:rPr>
                <w:sz w:val="17"/>
              </w:rPr>
              <w:t>5 Euphausiids</w:t>
            </w:r>
          </w:p>
        </w:tc>
        <w:tc>
          <w:tcPr>
            <w:tcW w:type="dxa" w:w="1037"/>
            <w:vAlign w:val="top"/>
          </w:tcPr>
          <w:p>
            <w:pPr>
              <w:spacing w:after="60" w:before="0"/>
            </w:pPr>
            <w:r>
              <w:rPr>
                <w:sz w:val="17"/>
              </w:rPr>
              <w:t>15.9</w:t>
            </w:r>
          </w:p>
        </w:tc>
        <w:tc>
          <w:tcPr>
            <w:tcW w:type="dxa" w:w="1008"/>
            <w:vAlign w:val="top"/>
          </w:tcPr>
          <w:p>
            <w:pPr>
              <w:spacing w:after="60" w:before="0"/>
            </w:pPr>
            <w:r>
              <w:rPr>
                <w:sz w:val="17"/>
              </w:rPr>
              <w:t>10.6</w:t>
            </w:r>
          </w:p>
        </w:tc>
        <w:tc>
          <w:tcPr>
            <w:tcW w:type="dxa" w:w="1123"/>
            <w:vAlign w:val="top"/>
          </w:tcPr>
          <w:p>
            <w:pPr>
              <w:spacing w:after="60" w:before="0"/>
            </w:pPr>
            <w:r>
              <w:rPr>
                <w:sz w:val="17"/>
              </w:rPr>
              <w:t>1.5</w:t>
            </w:r>
          </w:p>
        </w:tc>
        <w:tc>
          <w:tcPr>
            <w:tcW w:type="dxa" w:w="3312"/>
            <w:vAlign w:val="top"/>
          </w:tcPr>
          <w:p>
            <w:pPr>
              <w:spacing w:after="60" w:before="0"/>
            </w:pPr>
            <w:r>
              <w:rPr>
                <w:sz w:val="17"/>
              </w:rPr>
              <w:t>2019 p. 155 herring; Figure within-zooplankton split</w:t>
            </w:r>
          </w:p>
        </w:tc>
      </w:tr>
      <w:tr>
        <w:trPr>
          <w:cantSplit/>
        </w:trPr>
        <w:tc>
          <w:tcPr>
            <w:tcW w:type="dxa" w:w="1512"/>
            <w:vAlign w:val="top"/>
          </w:tcPr>
          <w:p>
            <w:pPr>
              <w:spacing w:after="60" w:before="0"/>
            </w:pPr>
            <w:r>
              <w:rPr>
                <w:sz w:val="17"/>
              </w:rPr>
              <w:t>10 Herring</w:t>
            </w:r>
          </w:p>
        </w:tc>
        <w:tc>
          <w:tcPr>
            <w:tcW w:type="dxa" w:w="2016"/>
            <w:vAlign w:val="top"/>
          </w:tcPr>
          <w:p>
            <w:pPr>
              <w:spacing w:after="60" w:before="0"/>
            </w:pPr>
            <w:r>
              <w:rPr>
                <w:sz w:val="17"/>
              </w:rPr>
              <w:t>6 Hyperiids</w:t>
            </w:r>
          </w:p>
        </w:tc>
        <w:tc>
          <w:tcPr>
            <w:tcW w:type="dxa" w:w="1037"/>
            <w:vAlign w:val="top"/>
          </w:tcPr>
          <w:p>
            <w:pPr>
              <w:spacing w:after="60" w:before="0"/>
            </w:pPr>
            <w:r>
              <w:rPr>
                <w:sz w:val="17"/>
              </w:rPr>
              <w:t>2.262</w:t>
            </w:r>
          </w:p>
        </w:tc>
        <w:tc>
          <w:tcPr>
            <w:tcW w:type="dxa" w:w="1008"/>
            <w:vAlign w:val="top"/>
          </w:tcPr>
          <w:p>
            <w:pPr>
              <w:spacing w:after="60" w:before="0"/>
            </w:pPr>
            <w:r>
              <w:rPr>
                <w:sz w:val="17"/>
              </w:rPr>
              <w:t>14.5</w:t>
            </w:r>
          </w:p>
        </w:tc>
        <w:tc>
          <w:tcPr>
            <w:tcW w:type="dxa" w:w="1123"/>
            <w:vAlign w:val="top"/>
          </w:tcPr>
          <w:p>
            <w:pPr>
              <w:spacing w:after="60" w:before="0"/>
            </w:pPr>
            <w:r>
              <w:rPr>
                <w:sz w:val="17"/>
              </w:rPr>
              <w:t>0.156</w:t>
            </w:r>
          </w:p>
        </w:tc>
        <w:tc>
          <w:tcPr>
            <w:tcW w:type="dxa" w:w="3312"/>
            <w:vAlign w:val="top"/>
          </w:tcPr>
          <w:p>
            <w:pPr>
              <w:spacing w:after="60" w:before="0"/>
            </w:pPr>
            <w:r>
              <w:rPr>
                <w:sz w:val="17"/>
              </w:rPr>
              <w:t>2019 p. 155 herring; Figure within-zooplankton split</w:t>
            </w:r>
          </w:p>
        </w:tc>
      </w:tr>
      <w:tr>
        <w:trPr>
          <w:cantSplit/>
        </w:trPr>
        <w:tc>
          <w:tcPr>
            <w:tcW w:type="dxa" w:w="1512"/>
            <w:vAlign w:val="top"/>
          </w:tcPr>
          <w:p>
            <w:pPr>
              <w:spacing w:after="60" w:before="0"/>
            </w:pPr>
            <w:r>
              <w:rPr>
                <w:sz w:val="17"/>
              </w:rPr>
              <w:t>10 Herring</w:t>
            </w:r>
          </w:p>
        </w:tc>
        <w:tc>
          <w:tcPr>
            <w:tcW w:type="dxa" w:w="2016"/>
            <w:vAlign w:val="top"/>
          </w:tcPr>
          <w:p>
            <w:pPr>
              <w:spacing w:after="60" w:before="0"/>
            </w:pPr>
            <w:r>
              <w:rPr>
                <w:sz w:val="17"/>
              </w:rPr>
              <w:t>23 Other zooplankton</w:t>
            </w:r>
          </w:p>
        </w:tc>
        <w:tc>
          <w:tcPr>
            <w:tcW w:type="dxa" w:w="1037"/>
            <w:vAlign w:val="top"/>
          </w:tcPr>
          <w:p>
            <w:pPr>
              <w:spacing w:after="60" w:before="0"/>
            </w:pPr>
            <w:r>
              <w:rPr>
                <w:sz w:val="17"/>
              </w:rPr>
              <w:t>2.3417</w:t>
            </w:r>
          </w:p>
        </w:tc>
        <w:tc>
          <w:tcPr>
            <w:tcW w:type="dxa" w:w="1008"/>
            <w:vAlign w:val="top"/>
          </w:tcPr>
          <w:p>
            <w:pPr>
              <w:spacing w:after="60" w:before="0"/>
            </w:pPr>
            <w:r>
              <w:rPr>
                <w:sz w:val="17"/>
              </w:rPr>
              <w:t>13.3</w:t>
            </w:r>
          </w:p>
        </w:tc>
        <w:tc>
          <w:tcPr>
            <w:tcW w:type="dxa" w:w="1123"/>
            <w:vAlign w:val="top"/>
          </w:tcPr>
          <w:p>
            <w:pPr>
              <w:spacing w:after="60" w:before="0"/>
            </w:pPr>
            <w:r>
              <w:rPr>
                <w:sz w:val="17"/>
              </w:rPr>
              <w:t>0.176068</w:t>
            </w:r>
          </w:p>
        </w:tc>
        <w:tc>
          <w:tcPr>
            <w:tcW w:type="dxa" w:w="3312"/>
            <w:vAlign w:val="top"/>
          </w:tcPr>
          <w:p>
            <w:pPr>
              <w:spacing w:after="60" w:before="0"/>
            </w:pPr>
            <w:r>
              <w:rPr>
                <w:sz w:val="17"/>
              </w:rPr>
              <w:t>2019 p. 155 herring; preserved unallocated zooplankton</w:t>
            </w:r>
          </w:p>
        </w:tc>
      </w:tr>
      <w:tr>
        <w:trPr>
          <w:cantSplit/>
        </w:trPr>
        <w:tc>
          <w:tcPr>
            <w:tcW w:type="dxa" w:w="1512"/>
            <w:vAlign w:val="top"/>
          </w:tcPr>
          <w:p>
            <w:pPr>
              <w:spacing w:after="60" w:before="0"/>
            </w:pPr>
            <w:r>
              <w:rPr>
                <w:sz w:val="17"/>
              </w:rPr>
              <w:t>10 Herring</w:t>
            </w:r>
          </w:p>
        </w:tc>
        <w:tc>
          <w:tcPr>
            <w:tcW w:type="dxa" w:w="2016"/>
            <w:vAlign w:val="top"/>
          </w:tcPr>
          <w:p>
            <w:pPr>
              <w:spacing w:after="60" w:before="0"/>
            </w:pPr>
            <w:r>
              <w:rPr>
                <w:sz w:val="17"/>
              </w:rPr>
              <w:t>23 Absent nekton food</w:t>
            </w:r>
          </w:p>
        </w:tc>
        <w:tc>
          <w:tcPr>
            <w:tcW w:type="dxa" w:w="1037"/>
            <w:vAlign w:val="top"/>
          </w:tcPr>
          <w:p>
            <w:pPr>
              <w:spacing w:after="60" w:before="0"/>
            </w:pPr>
            <w:r>
              <w:rPr>
                <w:sz w:val="17"/>
              </w:rPr>
              <w:t>0.9963</w:t>
            </w:r>
          </w:p>
        </w:tc>
        <w:tc>
          <w:tcPr>
            <w:tcW w:type="dxa" w:w="1008"/>
            <w:vAlign w:val="top"/>
          </w:tcPr>
          <w:p>
            <w:pPr>
              <w:spacing w:after="60" w:before="0"/>
            </w:pPr>
            <w:r>
              <w:rPr>
                <w:sz w:val="17"/>
              </w:rPr>
              <w:t>10.02</w:t>
            </w:r>
          </w:p>
        </w:tc>
        <w:tc>
          <w:tcPr>
            <w:tcW w:type="dxa" w:w="1123"/>
            <w:vAlign w:val="top"/>
          </w:tcPr>
          <w:p>
            <w:pPr>
              <w:spacing w:after="60" w:before="0"/>
            </w:pPr>
            <w:r>
              <w:rPr>
                <w:sz w:val="17"/>
              </w:rPr>
              <w:t>0.0994311</w:t>
            </w:r>
          </w:p>
        </w:tc>
        <w:tc>
          <w:tcPr>
            <w:tcW w:type="dxa" w:w="3312"/>
            <w:vAlign w:val="top"/>
          </w:tcPr>
          <w:p>
            <w:pPr>
              <w:spacing w:after="60" w:before="0"/>
            </w:pPr>
            <w:r>
              <w:rPr>
                <w:sz w:val="17"/>
              </w:rPr>
              <w:t>2019 p. 155 herring; primary Other nekton factor proxy</w:t>
            </w:r>
          </w:p>
        </w:tc>
      </w:tr>
      <w:tr>
        <w:trPr>
          <w:cantSplit/>
        </w:trPr>
        <w:tc>
          <w:tcPr>
            <w:tcW w:type="dxa" w:w="1512"/>
            <w:vAlign w:val="top"/>
          </w:tcPr>
          <w:p>
            <w:pPr>
              <w:spacing w:after="60" w:before="0"/>
            </w:pPr>
            <w:r>
              <w:rPr>
                <w:sz w:val="17"/>
              </w:rPr>
              <w:t>13 Capelin</w:t>
            </w:r>
          </w:p>
        </w:tc>
        <w:tc>
          <w:tcPr>
            <w:tcW w:type="dxa" w:w="2016"/>
            <w:vAlign w:val="top"/>
          </w:tcPr>
          <w:p>
            <w:pPr>
              <w:spacing w:after="60" w:before="0"/>
            </w:pPr>
            <w:r>
              <w:rPr>
                <w:sz w:val="17"/>
              </w:rPr>
              <w:t>5 Euphausiids</w:t>
            </w:r>
          </w:p>
        </w:tc>
        <w:tc>
          <w:tcPr>
            <w:tcW w:type="dxa" w:w="1037"/>
            <w:vAlign w:val="top"/>
          </w:tcPr>
          <w:p>
            <w:pPr>
              <w:spacing w:after="60" w:before="0"/>
            </w:pPr>
            <w:r>
              <w:rPr>
                <w:sz w:val="17"/>
              </w:rPr>
              <w:t>10.6</w:t>
            </w:r>
          </w:p>
        </w:tc>
        <w:tc>
          <w:tcPr>
            <w:tcW w:type="dxa" w:w="1008"/>
            <w:vAlign w:val="top"/>
          </w:tcPr>
          <w:p>
            <w:pPr>
              <w:spacing w:after="60" w:before="0"/>
            </w:pPr>
            <w:r>
              <w:rPr>
                <w:sz w:val="17"/>
              </w:rPr>
              <w:t>10.6</w:t>
            </w:r>
          </w:p>
        </w:tc>
        <w:tc>
          <w:tcPr>
            <w:tcW w:type="dxa" w:w="1123"/>
            <w:vAlign w:val="top"/>
          </w:tcPr>
          <w:p>
            <w:pPr>
              <w:spacing w:after="60" w:before="0"/>
            </w:pPr>
            <w:r>
              <w:rPr>
                <w:sz w:val="17"/>
              </w:rPr>
              <w:t>1</w:t>
            </w:r>
          </w:p>
        </w:tc>
        <w:tc>
          <w:tcPr>
            <w:tcW w:type="dxa" w:w="3312"/>
            <w:vAlign w:val="top"/>
          </w:tcPr>
          <w:p>
            <w:pPr>
              <w:spacing w:after="60" w:before="0"/>
            </w:pPr>
            <w:r>
              <w:rPr>
                <w:sz w:val="17"/>
              </w:rPr>
              <w:t>2019 p. 156 capelin; Figure within-zooplankton split</w:t>
            </w:r>
          </w:p>
        </w:tc>
      </w:tr>
      <w:tr>
        <w:trPr>
          <w:cantSplit/>
        </w:trPr>
        <w:tc>
          <w:tcPr>
            <w:tcW w:type="dxa" w:w="1512"/>
            <w:vAlign w:val="top"/>
          </w:tcPr>
          <w:p>
            <w:pPr>
              <w:spacing w:after="60" w:before="0"/>
            </w:pPr>
            <w:r>
              <w:rPr>
                <w:sz w:val="17"/>
              </w:rPr>
              <w:t>13 Capelin</w:t>
            </w:r>
          </w:p>
        </w:tc>
        <w:tc>
          <w:tcPr>
            <w:tcW w:type="dxa" w:w="2016"/>
            <w:vAlign w:val="top"/>
          </w:tcPr>
          <w:p>
            <w:pPr>
              <w:spacing w:after="60" w:before="0"/>
            </w:pPr>
            <w:r>
              <w:rPr>
                <w:sz w:val="17"/>
              </w:rPr>
              <w:t>6 Hyperiids</w:t>
            </w:r>
          </w:p>
        </w:tc>
        <w:tc>
          <w:tcPr>
            <w:tcW w:type="dxa" w:w="1037"/>
            <w:vAlign w:val="top"/>
          </w:tcPr>
          <w:p>
            <w:pPr>
              <w:spacing w:after="60" w:before="0"/>
            </w:pPr>
            <w:r>
              <w:rPr>
                <w:sz w:val="17"/>
              </w:rPr>
              <w:t>0.7975</w:t>
            </w:r>
          </w:p>
        </w:tc>
        <w:tc>
          <w:tcPr>
            <w:tcW w:type="dxa" w:w="1008"/>
            <w:vAlign w:val="top"/>
          </w:tcPr>
          <w:p>
            <w:pPr>
              <w:spacing w:after="60" w:before="0"/>
            </w:pPr>
            <w:r>
              <w:rPr>
                <w:sz w:val="17"/>
              </w:rPr>
              <w:t>14.5</w:t>
            </w:r>
          </w:p>
        </w:tc>
        <w:tc>
          <w:tcPr>
            <w:tcW w:type="dxa" w:w="1123"/>
            <w:vAlign w:val="top"/>
          </w:tcPr>
          <w:p>
            <w:pPr>
              <w:spacing w:after="60" w:before="0"/>
            </w:pPr>
            <w:r>
              <w:rPr>
                <w:sz w:val="17"/>
              </w:rPr>
              <w:t>0.055</w:t>
            </w:r>
          </w:p>
        </w:tc>
        <w:tc>
          <w:tcPr>
            <w:tcW w:type="dxa" w:w="3312"/>
            <w:vAlign w:val="top"/>
          </w:tcPr>
          <w:p>
            <w:pPr>
              <w:spacing w:after="60" w:before="0"/>
            </w:pPr>
            <w:r>
              <w:rPr>
                <w:sz w:val="17"/>
              </w:rPr>
              <w:t>2019 p. 156 capelin; Figure within-zooplankton split</w:t>
            </w:r>
          </w:p>
        </w:tc>
      </w:tr>
      <w:tr>
        <w:trPr>
          <w:cantSplit/>
        </w:trPr>
        <w:tc>
          <w:tcPr>
            <w:tcW w:type="dxa" w:w="1512"/>
            <w:vAlign w:val="top"/>
          </w:tcPr>
          <w:p>
            <w:pPr>
              <w:spacing w:after="60" w:before="0"/>
            </w:pPr>
            <w:r>
              <w:rPr>
                <w:sz w:val="17"/>
              </w:rPr>
              <w:t>13 Capelin</w:t>
            </w:r>
          </w:p>
        </w:tc>
        <w:tc>
          <w:tcPr>
            <w:tcW w:type="dxa" w:w="2016"/>
            <w:vAlign w:val="top"/>
          </w:tcPr>
          <w:p>
            <w:pPr>
              <w:spacing w:after="60" w:before="0"/>
            </w:pPr>
            <w:r>
              <w:rPr>
                <w:sz w:val="17"/>
              </w:rPr>
              <w:t>23 Other zooplankton</w:t>
            </w:r>
          </w:p>
        </w:tc>
        <w:tc>
          <w:tcPr>
            <w:tcW w:type="dxa" w:w="1037"/>
            <w:vAlign w:val="top"/>
          </w:tcPr>
          <w:p>
            <w:pPr>
              <w:spacing w:after="60" w:before="0"/>
            </w:pPr>
            <w:r>
              <w:rPr>
                <w:sz w:val="17"/>
              </w:rPr>
              <w:t>3.03296</w:t>
            </w:r>
          </w:p>
        </w:tc>
        <w:tc>
          <w:tcPr>
            <w:tcW w:type="dxa" w:w="1008"/>
            <w:vAlign w:val="top"/>
          </w:tcPr>
          <w:p>
            <w:pPr>
              <w:spacing w:after="60" w:before="0"/>
            </w:pPr>
            <w:r>
              <w:rPr>
                <w:sz w:val="17"/>
              </w:rPr>
              <w:t>13.3</w:t>
            </w:r>
          </w:p>
        </w:tc>
        <w:tc>
          <w:tcPr>
            <w:tcW w:type="dxa" w:w="1123"/>
            <w:vAlign w:val="top"/>
          </w:tcPr>
          <w:p>
            <w:pPr>
              <w:spacing w:after="60" w:before="0"/>
            </w:pPr>
            <w:r>
              <w:rPr>
                <w:sz w:val="17"/>
              </w:rPr>
              <w:t>0.228042</w:t>
            </w:r>
          </w:p>
        </w:tc>
        <w:tc>
          <w:tcPr>
            <w:tcW w:type="dxa" w:w="3312"/>
            <w:vAlign w:val="top"/>
          </w:tcPr>
          <w:p>
            <w:pPr>
              <w:spacing w:after="60" w:before="0"/>
            </w:pPr>
            <w:r>
              <w:rPr>
                <w:sz w:val="17"/>
              </w:rPr>
              <w:t>2019 p. 156 capelin; preserved unallocated zooplankton</w:t>
            </w:r>
          </w:p>
        </w:tc>
      </w:tr>
      <w:tr>
        <w:trPr>
          <w:cantSplit/>
        </w:trPr>
        <w:tc>
          <w:tcPr>
            <w:tcW w:type="dxa" w:w="1512"/>
            <w:vAlign w:val="top"/>
          </w:tcPr>
          <w:p>
            <w:pPr>
              <w:spacing w:after="60" w:before="0"/>
            </w:pPr>
            <w:r>
              <w:rPr>
                <w:sz w:val="17"/>
              </w:rPr>
              <w:t>13 Capelin</w:t>
            </w:r>
          </w:p>
        </w:tc>
        <w:tc>
          <w:tcPr>
            <w:tcW w:type="dxa" w:w="2016"/>
            <w:vAlign w:val="top"/>
          </w:tcPr>
          <w:p>
            <w:pPr>
              <w:spacing w:after="60" w:before="0"/>
            </w:pPr>
            <w:r>
              <w:rPr>
                <w:sz w:val="17"/>
              </w:rPr>
              <w:t>23 Absent nekton food</w:t>
            </w:r>
          </w:p>
        </w:tc>
        <w:tc>
          <w:tcPr>
            <w:tcW w:type="dxa" w:w="1037"/>
            <w:vAlign w:val="top"/>
          </w:tcPr>
          <w:p>
            <w:pPr>
              <w:spacing w:after="60" w:before="0"/>
            </w:pPr>
            <w:r>
              <w:rPr>
                <w:sz w:val="17"/>
              </w:rPr>
              <w:t>0.30954</w:t>
            </w:r>
          </w:p>
        </w:tc>
        <w:tc>
          <w:tcPr>
            <w:tcW w:type="dxa" w:w="1008"/>
            <w:vAlign w:val="top"/>
          </w:tcPr>
          <w:p>
            <w:pPr>
              <w:spacing w:after="60" w:before="0"/>
            </w:pPr>
            <w:r>
              <w:rPr>
                <w:sz w:val="17"/>
              </w:rPr>
              <w:t>10.02</w:t>
            </w:r>
          </w:p>
        </w:tc>
        <w:tc>
          <w:tcPr>
            <w:tcW w:type="dxa" w:w="1123"/>
            <w:vAlign w:val="top"/>
          </w:tcPr>
          <w:p>
            <w:pPr>
              <w:spacing w:after="60" w:before="0"/>
            </w:pPr>
            <w:r>
              <w:rPr>
                <w:sz w:val="17"/>
              </w:rPr>
              <w:t>0.0308922</w:t>
            </w:r>
          </w:p>
        </w:tc>
        <w:tc>
          <w:tcPr>
            <w:tcW w:type="dxa" w:w="3312"/>
            <w:vAlign w:val="top"/>
          </w:tcPr>
          <w:p>
            <w:pPr>
              <w:spacing w:after="60" w:before="0"/>
            </w:pPr>
            <w:r>
              <w:rPr>
                <w:sz w:val="17"/>
              </w:rPr>
              <w:t>2019 p. 156 capelin; primary Other nekton factor proxy</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4 Copepods</w:t>
            </w:r>
          </w:p>
        </w:tc>
        <w:tc>
          <w:tcPr>
            <w:tcW w:type="dxa" w:w="1037"/>
            <w:vAlign w:val="top"/>
          </w:tcPr>
          <w:p>
            <w:pPr>
              <w:spacing w:after="60" w:before="0"/>
            </w:pPr>
            <w:r>
              <w:rPr>
                <w:sz w:val="17"/>
              </w:rPr>
              <w:t>10.2828</w:t>
            </w:r>
          </w:p>
        </w:tc>
        <w:tc>
          <w:tcPr>
            <w:tcW w:type="dxa" w:w="1008"/>
            <w:vAlign w:val="top"/>
          </w:tcPr>
          <w:p>
            <w:pPr>
              <w:spacing w:after="60" w:before="0"/>
            </w:pPr>
            <w:r>
              <w:rPr>
                <w:sz w:val="17"/>
              </w:rPr>
              <w:t>14</w:t>
            </w:r>
          </w:p>
        </w:tc>
        <w:tc>
          <w:tcPr>
            <w:tcW w:type="dxa" w:w="1123"/>
            <w:vAlign w:val="top"/>
          </w:tcPr>
          <w:p>
            <w:pPr>
              <w:spacing w:after="60" w:before="0"/>
            </w:pPr>
            <w:r>
              <w:rPr>
                <w:sz w:val="17"/>
              </w:rPr>
              <w:t>0.734483</w:t>
            </w:r>
          </w:p>
        </w:tc>
        <w:tc>
          <w:tcPr>
            <w:tcW w:type="dxa" w:w="3312"/>
            <w:vAlign w:val="top"/>
          </w:tcPr>
          <w:p>
            <w:pPr>
              <w:spacing w:after="60" w:before="0"/>
            </w:pPr>
            <w:r>
              <w:rPr>
                <w:sz w:val="17"/>
              </w:rPr>
              <w:t>2019 p. 156 small pollock; Figure within-zooplankton split scaled 0.20% to printed subtotal</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5 Euphausiids</w:t>
            </w:r>
          </w:p>
        </w:tc>
        <w:tc>
          <w:tcPr>
            <w:tcW w:type="dxa" w:w="1037"/>
            <w:vAlign w:val="top"/>
          </w:tcPr>
          <w:p>
            <w:pPr>
              <w:spacing w:after="60" w:before="0"/>
            </w:pPr>
            <w:r>
              <w:rPr>
                <w:sz w:val="17"/>
              </w:rPr>
              <w:t>5.31023</w:t>
            </w:r>
          </w:p>
        </w:tc>
        <w:tc>
          <w:tcPr>
            <w:tcW w:type="dxa" w:w="1008"/>
            <w:vAlign w:val="top"/>
          </w:tcPr>
          <w:p>
            <w:pPr>
              <w:spacing w:after="60" w:before="0"/>
            </w:pPr>
            <w:r>
              <w:rPr>
                <w:sz w:val="17"/>
              </w:rPr>
              <w:t>10.6</w:t>
            </w:r>
          </w:p>
        </w:tc>
        <w:tc>
          <w:tcPr>
            <w:tcW w:type="dxa" w:w="1123"/>
            <w:vAlign w:val="top"/>
          </w:tcPr>
          <w:p>
            <w:pPr>
              <w:spacing w:after="60" w:before="0"/>
            </w:pPr>
            <w:r>
              <w:rPr>
                <w:sz w:val="17"/>
              </w:rPr>
              <w:t>0.500965</w:t>
            </w:r>
          </w:p>
        </w:tc>
        <w:tc>
          <w:tcPr>
            <w:tcW w:type="dxa" w:w="3312"/>
            <w:vAlign w:val="top"/>
          </w:tcPr>
          <w:p>
            <w:pPr>
              <w:spacing w:after="60" w:before="0"/>
            </w:pPr>
            <w:r>
              <w:rPr>
                <w:sz w:val="17"/>
              </w:rPr>
              <w:t>2019 p. 156 small pollock; Figure within-zooplankton split scaled 0.20% to printed subtotal</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6 Hyperiids</w:t>
            </w:r>
          </w:p>
        </w:tc>
        <w:tc>
          <w:tcPr>
            <w:tcW w:type="dxa" w:w="1037"/>
            <w:vAlign w:val="top"/>
          </w:tcPr>
          <w:p>
            <w:pPr>
              <w:spacing w:after="60" w:before="0"/>
            </w:pPr>
            <w:r>
              <w:rPr>
                <w:sz w:val="17"/>
              </w:rPr>
              <w:t>0.665625</w:t>
            </w:r>
          </w:p>
        </w:tc>
        <w:tc>
          <w:tcPr>
            <w:tcW w:type="dxa" w:w="1008"/>
            <w:vAlign w:val="top"/>
          </w:tcPr>
          <w:p>
            <w:pPr>
              <w:spacing w:after="60" w:before="0"/>
            </w:pPr>
            <w:r>
              <w:rPr>
                <w:sz w:val="17"/>
              </w:rPr>
              <w:t>14.5</w:t>
            </w:r>
          </w:p>
        </w:tc>
        <w:tc>
          <w:tcPr>
            <w:tcW w:type="dxa" w:w="1123"/>
            <w:vAlign w:val="top"/>
          </w:tcPr>
          <w:p>
            <w:pPr>
              <w:spacing w:after="60" w:before="0"/>
            </w:pPr>
            <w:r>
              <w:rPr>
                <w:sz w:val="17"/>
              </w:rPr>
              <w:t>0.0459052</w:t>
            </w:r>
          </w:p>
        </w:tc>
        <w:tc>
          <w:tcPr>
            <w:tcW w:type="dxa" w:w="3312"/>
            <w:vAlign w:val="top"/>
          </w:tcPr>
          <w:p>
            <w:pPr>
              <w:spacing w:after="60" w:before="0"/>
            </w:pPr>
            <w:r>
              <w:rPr>
                <w:sz w:val="17"/>
              </w:rPr>
              <w:t>2019 p. 156 small pollock; Figure within-zooplankton split scaled 0.20% to printed subtotal</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7 Chaetognaths</w:t>
            </w:r>
          </w:p>
        </w:tc>
        <w:tc>
          <w:tcPr>
            <w:tcW w:type="dxa" w:w="1037"/>
            <w:vAlign w:val="top"/>
          </w:tcPr>
          <w:p>
            <w:pPr>
              <w:spacing w:after="60" w:before="0"/>
            </w:pPr>
            <w:r>
              <w:rPr>
                <w:sz w:val="17"/>
              </w:rPr>
              <w:t>0.0598763</w:t>
            </w:r>
          </w:p>
        </w:tc>
        <w:tc>
          <w:tcPr>
            <w:tcW w:type="dxa" w:w="1008"/>
            <w:vAlign w:val="top"/>
          </w:tcPr>
          <w:p>
            <w:pPr>
              <w:spacing w:after="60" w:before="0"/>
            </w:pPr>
            <w:r>
              <w:rPr>
                <w:sz w:val="17"/>
              </w:rPr>
              <w:t>20</w:t>
            </w:r>
          </w:p>
        </w:tc>
        <w:tc>
          <w:tcPr>
            <w:tcW w:type="dxa" w:w="1123"/>
            <w:vAlign w:val="top"/>
          </w:tcPr>
          <w:p>
            <w:pPr>
              <w:spacing w:after="60" w:before="0"/>
            </w:pPr>
            <w:r>
              <w:rPr>
                <w:sz w:val="17"/>
              </w:rPr>
              <w:t>0.00299382</w:t>
            </w:r>
          </w:p>
        </w:tc>
        <w:tc>
          <w:tcPr>
            <w:tcW w:type="dxa" w:w="3312"/>
            <w:vAlign w:val="top"/>
          </w:tcPr>
          <w:p>
            <w:pPr>
              <w:spacing w:after="60" w:before="0"/>
            </w:pPr>
            <w:r>
              <w:rPr>
                <w:sz w:val="17"/>
              </w:rPr>
              <w:t>2019 p. 156 small pollock; Figure within-zooplankton split scaled 0.20% to printed subtotal</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8 Salmon</w:t>
            </w:r>
          </w:p>
        </w:tc>
        <w:tc>
          <w:tcPr>
            <w:tcW w:type="dxa" w:w="1037"/>
            <w:vAlign w:val="top"/>
          </w:tcPr>
          <w:p>
            <w:pPr>
              <w:spacing w:after="60" w:before="0"/>
            </w:pPr>
            <w:r>
              <w:rPr>
                <w:sz w:val="17"/>
              </w:rPr>
              <w:t>0.1476</w:t>
            </w:r>
          </w:p>
        </w:tc>
        <w:tc>
          <w:tcPr>
            <w:tcW w:type="dxa" w:w="1008"/>
            <w:vAlign w:val="top"/>
          </w:tcPr>
          <w:p>
            <w:pPr>
              <w:spacing w:after="60" w:before="0"/>
            </w:pPr>
            <w:r>
              <w:rPr>
                <w:sz w:val="17"/>
              </w:rPr>
              <w:t>8.2</w:t>
            </w:r>
          </w:p>
        </w:tc>
        <w:tc>
          <w:tcPr>
            <w:tcW w:type="dxa" w:w="1123"/>
            <w:vAlign w:val="top"/>
          </w:tcPr>
          <w:p>
            <w:pPr>
              <w:spacing w:after="60" w:before="0"/>
            </w:pPr>
            <w:r>
              <w:rPr>
                <w:sz w:val="17"/>
              </w:rPr>
              <w:t>0.018</w:t>
            </w:r>
          </w:p>
        </w:tc>
        <w:tc>
          <w:tcPr>
            <w:tcW w:type="dxa" w:w="3312"/>
            <w:vAlign w:val="top"/>
          </w:tcPr>
          <w:p>
            <w:pPr>
              <w:spacing w:after="60" w:before="0"/>
            </w:pPr>
            <w:r>
              <w:rPr>
                <w:sz w:val="17"/>
              </w:rPr>
              <w:t>2019 p. 156 small pollock; representednonplankton</w:t>
            </w:r>
          </w:p>
        </w:tc>
      </w:tr>
      <w:tr>
        <w:trPr>
          <w:cantSplit/>
        </w:trPr>
        <w:tc>
          <w:tcPr>
            <w:tcW w:type="dxa" w:w="1512"/>
            <w:vAlign w:val="top"/>
          </w:tcPr>
          <w:p>
            <w:pPr>
              <w:spacing w:after="60" w:before="0"/>
            </w:pPr>
            <w:r>
              <w:rPr>
                <w:sz w:val="17"/>
              </w:rPr>
              <w:t>12 Pollock less than 30 cm</w:t>
            </w:r>
          </w:p>
        </w:tc>
        <w:tc>
          <w:tcPr>
            <w:tcW w:type="dxa" w:w="2016"/>
            <w:vAlign w:val="top"/>
          </w:tcPr>
          <w:p>
            <w:pPr>
              <w:spacing w:after="60" w:before="0"/>
            </w:pPr>
            <w:r>
              <w:rPr>
                <w:sz w:val="17"/>
              </w:rPr>
              <w:t>23 Absent nekton food</w:t>
            </w:r>
          </w:p>
        </w:tc>
        <w:tc>
          <w:tcPr>
            <w:tcW w:type="dxa" w:w="1037"/>
            <w:vAlign w:val="top"/>
          </w:tcPr>
          <w:p>
            <w:pPr>
              <w:spacing w:after="60" w:before="0"/>
            </w:pPr>
            <w:r>
              <w:rPr>
                <w:sz w:val="17"/>
              </w:rPr>
              <w:t>0.0339</w:t>
            </w:r>
          </w:p>
        </w:tc>
        <w:tc>
          <w:tcPr>
            <w:tcW w:type="dxa" w:w="1008"/>
            <w:vAlign w:val="top"/>
          </w:tcPr>
          <w:p>
            <w:pPr>
              <w:spacing w:after="60" w:before="0"/>
            </w:pPr>
            <w:r>
              <w:rPr>
                <w:sz w:val="17"/>
              </w:rPr>
              <w:t>10.02</w:t>
            </w:r>
          </w:p>
        </w:tc>
        <w:tc>
          <w:tcPr>
            <w:tcW w:type="dxa" w:w="1123"/>
            <w:vAlign w:val="top"/>
          </w:tcPr>
          <w:p>
            <w:pPr>
              <w:spacing w:after="60" w:before="0"/>
            </w:pPr>
            <w:r>
              <w:rPr>
                <w:sz w:val="17"/>
              </w:rPr>
              <w:t>0.00338323</w:t>
            </w:r>
          </w:p>
        </w:tc>
        <w:tc>
          <w:tcPr>
            <w:tcW w:type="dxa" w:w="3312"/>
            <w:vAlign w:val="top"/>
          </w:tcPr>
          <w:p>
            <w:pPr>
              <w:spacing w:after="60" w:before="0"/>
            </w:pPr>
            <w:r>
              <w:rPr>
                <w:sz w:val="17"/>
              </w:rPr>
              <w:t>2019 p. 156 small pollock; primary Other nekton factor proxy</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5 Euphausiids</w:t>
            </w:r>
          </w:p>
        </w:tc>
        <w:tc>
          <w:tcPr>
            <w:tcW w:type="dxa" w:w="1037"/>
            <w:vAlign w:val="top"/>
          </w:tcPr>
          <w:p>
            <w:pPr>
              <w:spacing w:after="60" w:before="0"/>
            </w:pPr>
            <w:r>
              <w:rPr>
                <w:sz w:val="17"/>
              </w:rPr>
              <w:t>14.84</w:t>
            </w:r>
          </w:p>
        </w:tc>
        <w:tc>
          <w:tcPr>
            <w:tcW w:type="dxa" w:w="1008"/>
            <w:vAlign w:val="top"/>
          </w:tcPr>
          <w:p>
            <w:pPr>
              <w:spacing w:after="60" w:before="0"/>
            </w:pPr>
            <w:r>
              <w:rPr>
                <w:sz w:val="17"/>
              </w:rPr>
              <w:t>10.6</w:t>
            </w:r>
          </w:p>
        </w:tc>
        <w:tc>
          <w:tcPr>
            <w:tcW w:type="dxa" w:w="1123"/>
            <w:vAlign w:val="top"/>
          </w:tcPr>
          <w:p>
            <w:pPr>
              <w:spacing w:after="60" w:before="0"/>
            </w:pPr>
            <w:r>
              <w:rPr>
                <w:sz w:val="17"/>
              </w:rPr>
              <w:t>1.4</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6 Hyperiids</w:t>
            </w:r>
          </w:p>
        </w:tc>
        <w:tc>
          <w:tcPr>
            <w:tcW w:type="dxa" w:w="1037"/>
            <w:vAlign w:val="top"/>
          </w:tcPr>
          <w:p>
            <w:pPr>
              <w:spacing w:after="60" w:before="0"/>
            </w:pPr>
            <w:r>
              <w:rPr>
                <w:sz w:val="17"/>
              </w:rPr>
              <w:t>3.799</w:t>
            </w:r>
          </w:p>
        </w:tc>
        <w:tc>
          <w:tcPr>
            <w:tcW w:type="dxa" w:w="1008"/>
            <w:vAlign w:val="top"/>
          </w:tcPr>
          <w:p>
            <w:pPr>
              <w:spacing w:after="60" w:before="0"/>
            </w:pPr>
            <w:r>
              <w:rPr>
                <w:sz w:val="17"/>
              </w:rPr>
              <w:t>14.5</w:t>
            </w:r>
          </w:p>
        </w:tc>
        <w:tc>
          <w:tcPr>
            <w:tcW w:type="dxa" w:w="1123"/>
            <w:vAlign w:val="top"/>
          </w:tcPr>
          <w:p>
            <w:pPr>
              <w:spacing w:after="60" w:before="0"/>
            </w:pPr>
            <w:r>
              <w:rPr>
                <w:sz w:val="17"/>
              </w:rPr>
              <w:t>0.262</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7 Chaetognaths</w:t>
            </w:r>
          </w:p>
        </w:tc>
        <w:tc>
          <w:tcPr>
            <w:tcW w:type="dxa" w:w="1037"/>
            <w:vAlign w:val="top"/>
          </w:tcPr>
          <w:p>
            <w:pPr>
              <w:spacing w:after="60" w:before="0"/>
            </w:pPr>
            <w:r>
              <w:rPr>
                <w:sz w:val="17"/>
              </w:rPr>
              <w:t>0.3</w:t>
            </w:r>
          </w:p>
        </w:tc>
        <w:tc>
          <w:tcPr>
            <w:tcW w:type="dxa" w:w="1008"/>
            <w:vAlign w:val="top"/>
          </w:tcPr>
          <w:p>
            <w:pPr>
              <w:spacing w:after="60" w:before="0"/>
            </w:pPr>
            <w:r>
              <w:rPr>
                <w:sz w:val="17"/>
              </w:rPr>
              <w:t>20</w:t>
            </w:r>
          </w:p>
        </w:tc>
        <w:tc>
          <w:tcPr>
            <w:tcW w:type="dxa" w:w="1123"/>
            <w:vAlign w:val="top"/>
          </w:tcPr>
          <w:p>
            <w:pPr>
              <w:spacing w:after="60" w:before="0"/>
            </w:pPr>
            <w:r>
              <w:rPr>
                <w:sz w:val="17"/>
              </w:rPr>
              <w:t>0.015</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8 Salmon</w:t>
            </w:r>
          </w:p>
        </w:tc>
        <w:tc>
          <w:tcPr>
            <w:tcW w:type="dxa" w:w="1037"/>
            <w:vAlign w:val="top"/>
          </w:tcPr>
          <w:p>
            <w:pPr>
              <w:spacing w:after="60" w:before="0"/>
            </w:pPr>
            <w:r>
              <w:rPr>
                <w:sz w:val="17"/>
              </w:rPr>
              <w:t>0.01968</w:t>
            </w:r>
          </w:p>
        </w:tc>
        <w:tc>
          <w:tcPr>
            <w:tcW w:type="dxa" w:w="1008"/>
            <w:vAlign w:val="top"/>
          </w:tcPr>
          <w:p>
            <w:pPr>
              <w:spacing w:after="60" w:before="0"/>
            </w:pPr>
            <w:r>
              <w:rPr>
                <w:sz w:val="17"/>
              </w:rPr>
              <w:t>8.2</w:t>
            </w:r>
          </w:p>
        </w:tc>
        <w:tc>
          <w:tcPr>
            <w:tcW w:type="dxa" w:w="1123"/>
            <w:vAlign w:val="top"/>
          </w:tcPr>
          <w:p>
            <w:pPr>
              <w:spacing w:after="60" w:before="0"/>
            </w:pPr>
            <w:r>
              <w:rPr>
                <w:sz w:val="17"/>
              </w:rPr>
              <w:t>0.0024</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12 Pollock less than 30 cm</w:t>
            </w:r>
          </w:p>
        </w:tc>
        <w:tc>
          <w:tcPr>
            <w:tcW w:type="dxa" w:w="1037"/>
            <w:vAlign w:val="top"/>
          </w:tcPr>
          <w:p>
            <w:pPr>
              <w:spacing w:after="60" w:before="0"/>
            </w:pPr>
            <w:r>
              <w:rPr>
                <w:sz w:val="17"/>
              </w:rPr>
              <w:t>0.0306</w:t>
            </w:r>
          </w:p>
        </w:tc>
        <w:tc>
          <w:tcPr>
            <w:tcW w:type="dxa" w:w="1008"/>
            <w:vAlign w:val="top"/>
          </w:tcPr>
          <w:p>
            <w:pPr>
              <w:spacing w:after="60" w:before="0"/>
            </w:pPr>
            <w:r>
              <w:rPr>
                <w:sz w:val="17"/>
              </w:rPr>
              <w:t>10.2</w:t>
            </w:r>
          </w:p>
        </w:tc>
        <w:tc>
          <w:tcPr>
            <w:tcW w:type="dxa" w:w="1123"/>
            <w:vAlign w:val="top"/>
          </w:tcPr>
          <w:p>
            <w:pPr>
              <w:spacing w:after="60" w:before="0"/>
            </w:pPr>
            <w:r>
              <w:rPr>
                <w:sz w:val="17"/>
              </w:rPr>
              <w:t>0.003</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13 Capelin</w:t>
            </w:r>
          </w:p>
        </w:tc>
        <w:tc>
          <w:tcPr>
            <w:tcW w:type="dxa" w:w="1037"/>
            <w:vAlign w:val="top"/>
          </w:tcPr>
          <w:p>
            <w:pPr>
              <w:spacing w:after="60" w:before="0"/>
            </w:pPr>
            <w:r>
              <w:rPr>
                <w:sz w:val="17"/>
              </w:rPr>
              <w:t>0.10032</w:t>
            </w:r>
          </w:p>
        </w:tc>
        <w:tc>
          <w:tcPr>
            <w:tcW w:type="dxa" w:w="1008"/>
            <w:vAlign w:val="top"/>
          </w:tcPr>
          <w:p>
            <w:pPr>
              <w:spacing w:after="60" w:before="0"/>
            </w:pPr>
            <w:r>
              <w:rPr>
                <w:sz w:val="17"/>
              </w:rPr>
              <w:t>8.8</w:t>
            </w:r>
          </w:p>
        </w:tc>
        <w:tc>
          <w:tcPr>
            <w:tcW w:type="dxa" w:w="1123"/>
            <w:vAlign w:val="top"/>
          </w:tcPr>
          <w:p>
            <w:pPr>
              <w:spacing w:after="60" w:before="0"/>
            </w:pPr>
            <w:r>
              <w:rPr>
                <w:sz w:val="17"/>
              </w:rPr>
              <w:t>0.0114</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14 Jellyfish</w:t>
            </w:r>
          </w:p>
        </w:tc>
        <w:tc>
          <w:tcPr>
            <w:tcW w:type="dxa" w:w="1037"/>
            <w:vAlign w:val="top"/>
          </w:tcPr>
          <w:p>
            <w:pPr>
              <w:spacing w:after="60" w:before="0"/>
            </w:pPr>
            <w:r>
              <w:rPr>
                <w:sz w:val="17"/>
              </w:rPr>
              <w:t>0.002852</w:t>
            </w:r>
          </w:p>
        </w:tc>
        <w:tc>
          <w:tcPr>
            <w:tcW w:type="dxa" w:w="1008"/>
            <w:vAlign w:val="top"/>
          </w:tcPr>
          <w:p>
            <w:pPr>
              <w:spacing w:after="60" w:before="0"/>
            </w:pPr>
            <w:r>
              <w:rPr>
                <w:sz w:val="17"/>
              </w:rPr>
              <w:t>285.2</w:t>
            </w:r>
          </w:p>
        </w:tc>
        <w:tc>
          <w:tcPr>
            <w:tcW w:type="dxa" w:w="1123"/>
            <w:vAlign w:val="top"/>
          </w:tcPr>
          <w:p>
            <w:pPr>
              <w:spacing w:after="60" w:before="0"/>
            </w:pPr>
            <w:r>
              <w:rPr>
                <w:sz w:val="17"/>
              </w:rPr>
              <w:t>1e-05</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23 Absent other plankton</w:t>
            </w:r>
          </w:p>
        </w:tc>
        <w:tc>
          <w:tcPr>
            <w:tcW w:type="dxa" w:w="1037"/>
            <w:vAlign w:val="top"/>
          </w:tcPr>
          <w:p>
            <w:pPr>
              <w:spacing w:after="60" w:before="0"/>
            </w:pPr>
            <w:r>
              <w:rPr>
                <w:sz w:val="17"/>
              </w:rPr>
              <w:t>0.127033</w:t>
            </w:r>
          </w:p>
        </w:tc>
        <w:tc>
          <w:tcPr>
            <w:tcW w:type="dxa" w:w="1008"/>
            <w:vAlign w:val="top"/>
          </w:tcPr>
          <w:p>
            <w:pPr>
              <w:spacing w:after="60" w:before="0"/>
            </w:pPr>
            <w:r>
              <w:rPr>
                <w:sz w:val="17"/>
              </w:rPr>
              <w:t>13.3</w:t>
            </w:r>
          </w:p>
        </w:tc>
        <w:tc>
          <w:tcPr>
            <w:tcW w:type="dxa" w:w="1123"/>
            <w:vAlign w:val="top"/>
          </w:tcPr>
          <w:p>
            <w:pPr>
              <w:spacing w:after="60" w:before="0"/>
            </w:pPr>
            <w:r>
              <w:rPr>
                <w:sz w:val="17"/>
              </w:rPr>
              <w:t>0.00955137</w:t>
            </w:r>
          </w:p>
        </w:tc>
        <w:tc>
          <w:tcPr>
            <w:tcW w:type="dxa" w:w="3312"/>
            <w:vAlign w:val="top"/>
          </w:tcPr>
          <w:p>
            <w:pPr>
              <w:spacing w:after="60" w:before="0"/>
            </w:pPr>
            <w:r>
              <w:rPr>
                <w:sz w:val="17"/>
              </w:rPr>
              <w:t>2019 aggregate 64%;90/10 residual stage allocation</w:t>
            </w:r>
          </w:p>
        </w:tc>
      </w:tr>
      <w:tr>
        <w:trPr>
          <w:cantSplit/>
        </w:trPr>
        <w:tc>
          <w:tcPr>
            <w:tcW w:type="dxa" w:w="1512"/>
            <w:vAlign w:val="top"/>
          </w:tcPr>
          <w:p>
            <w:pPr>
              <w:spacing w:after="60" w:before="0"/>
            </w:pPr>
            <w:r>
              <w:rPr>
                <w:sz w:val="17"/>
              </w:rPr>
              <w:t>9 Squid III</w:t>
            </w:r>
          </w:p>
        </w:tc>
        <w:tc>
          <w:tcPr>
            <w:tcW w:type="dxa" w:w="2016"/>
            <w:vAlign w:val="top"/>
          </w:tcPr>
          <w:p>
            <w:pPr>
              <w:spacing w:after="60" w:before="0"/>
            </w:pPr>
            <w:r>
              <w:rPr>
                <w:sz w:val="17"/>
              </w:rPr>
              <w:t>23 Absent nekton prey</w:t>
            </w:r>
          </w:p>
        </w:tc>
        <w:tc>
          <w:tcPr>
            <w:tcW w:type="dxa" w:w="1037"/>
            <w:vAlign w:val="top"/>
          </w:tcPr>
          <w:p>
            <w:pPr>
              <w:spacing w:after="60" w:before="0"/>
            </w:pPr>
            <w:r>
              <w:rPr>
                <w:sz w:val="17"/>
              </w:rPr>
              <w:t>2.28668</w:t>
            </w:r>
          </w:p>
        </w:tc>
        <w:tc>
          <w:tcPr>
            <w:tcW w:type="dxa" w:w="1008"/>
            <w:vAlign w:val="top"/>
          </w:tcPr>
          <w:p>
            <w:pPr>
              <w:spacing w:after="60" w:before="0"/>
            </w:pPr>
            <w:r>
              <w:rPr>
                <w:sz w:val="17"/>
              </w:rPr>
              <w:t>10.02</w:t>
            </w:r>
          </w:p>
        </w:tc>
        <w:tc>
          <w:tcPr>
            <w:tcW w:type="dxa" w:w="1123"/>
            <w:vAlign w:val="top"/>
          </w:tcPr>
          <w:p>
            <w:pPr>
              <w:spacing w:after="60" w:before="0"/>
            </w:pPr>
            <w:r>
              <w:rPr>
                <w:sz w:val="17"/>
              </w:rPr>
              <w:t>0.228211</w:t>
            </w:r>
          </w:p>
        </w:tc>
        <w:tc>
          <w:tcPr>
            <w:tcW w:type="dxa" w:w="3312"/>
            <w:vAlign w:val="top"/>
          </w:tcPr>
          <w:p>
            <w:pPr>
              <w:spacing w:after="60" w:before="0"/>
            </w:pPr>
            <w:r>
              <w:rPr>
                <w:sz w:val="17"/>
              </w:rPr>
              <w:t>2019 aggregate 36%;20/80 residual stage allocation; III planktivory/IV nekton feeding prose</w:t>
            </w:r>
          </w:p>
        </w:tc>
      </w:tr>
      <w:tr>
        <w:trPr>
          <w:cantSplit/>
        </w:trPr>
        <w:tc>
          <w:tcPr>
            <w:tcW w:type="dxa" w:w="1512"/>
            <w:vAlign w:val="top"/>
          </w:tcPr>
          <w:p>
            <w:pPr>
              <w:spacing w:after="60" w:before="0"/>
            </w:pPr>
            <w:r>
              <w:rPr>
                <w:sz w:val="17"/>
              </w:rPr>
              <w:t>16 Squid IV</w:t>
            </w:r>
          </w:p>
        </w:tc>
        <w:tc>
          <w:tcPr>
            <w:tcW w:type="dxa" w:w="2016"/>
            <w:vAlign w:val="top"/>
          </w:tcPr>
          <w:p>
            <w:pPr>
              <w:spacing w:after="60" w:before="0"/>
            </w:pPr>
            <w:r>
              <w:rPr>
                <w:sz w:val="17"/>
              </w:rPr>
              <w:t>6 Hyperiids</w:t>
            </w:r>
          </w:p>
        </w:tc>
        <w:tc>
          <w:tcPr>
            <w:tcW w:type="dxa" w:w="1037"/>
            <w:vAlign w:val="top"/>
          </w:tcPr>
          <w:p>
            <w:pPr>
              <w:spacing w:after="60" w:before="0"/>
            </w:pPr>
            <w:r>
              <w:rPr>
                <w:sz w:val="17"/>
              </w:rPr>
              <w:t>1.653</w:t>
            </w:r>
          </w:p>
        </w:tc>
        <w:tc>
          <w:tcPr>
            <w:tcW w:type="dxa" w:w="1008"/>
            <w:vAlign w:val="top"/>
          </w:tcPr>
          <w:p>
            <w:pPr>
              <w:spacing w:after="60" w:before="0"/>
            </w:pPr>
            <w:r>
              <w:rPr>
                <w:sz w:val="17"/>
              </w:rPr>
              <w:t>14.5</w:t>
            </w:r>
          </w:p>
        </w:tc>
        <w:tc>
          <w:tcPr>
            <w:tcW w:type="dxa" w:w="1123"/>
            <w:vAlign w:val="top"/>
          </w:tcPr>
          <w:p>
            <w:pPr>
              <w:spacing w:after="60" w:before="0"/>
            </w:pPr>
            <w:r>
              <w:rPr>
                <w:sz w:val="17"/>
              </w:rPr>
              <w:t>0.114</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16 Squid IV</w:t>
            </w:r>
          </w:p>
        </w:tc>
        <w:tc>
          <w:tcPr>
            <w:tcW w:type="dxa" w:w="2016"/>
            <w:vAlign w:val="top"/>
          </w:tcPr>
          <w:p>
            <w:pPr>
              <w:spacing w:after="60" w:before="0"/>
            </w:pPr>
            <w:r>
              <w:rPr>
                <w:sz w:val="17"/>
              </w:rPr>
              <w:t>9 Squid III</w:t>
            </w:r>
          </w:p>
        </w:tc>
        <w:tc>
          <w:tcPr>
            <w:tcW w:type="dxa" w:w="1037"/>
            <w:vAlign w:val="top"/>
          </w:tcPr>
          <w:p>
            <w:pPr>
              <w:spacing w:after="60" w:before="0"/>
            </w:pPr>
            <w:r>
              <w:rPr>
                <w:sz w:val="17"/>
              </w:rPr>
              <w:t>0.069972</w:t>
            </w:r>
          </w:p>
        </w:tc>
        <w:tc>
          <w:tcPr>
            <w:tcW w:type="dxa" w:w="1008"/>
            <w:vAlign w:val="top"/>
          </w:tcPr>
          <w:p>
            <w:pPr>
              <w:spacing w:after="60" w:before="0"/>
            </w:pPr>
            <w:r>
              <w:rPr>
                <w:sz w:val="17"/>
              </w:rPr>
              <w:t>11.9</w:t>
            </w:r>
          </w:p>
        </w:tc>
        <w:tc>
          <w:tcPr>
            <w:tcW w:type="dxa" w:w="1123"/>
            <w:vAlign w:val="top"/>
          </w:tcPr>
          <w:p>
            <w:pPr>
              <w:spacing w:after="60" w:before="0"/>
            </w:pPr>
            <w:r>
              <w:rPr>
                <w:sz w:val="17"/>
              </w:rPr>
              <w:t>0.00588</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16 Squid IV</w:t>
            </w:r>
          </w:p>
        </w:tc>
        <w:tc>
          <w:tcPr>
            <w:tcW w:type="dxa" w:w="2016"/>
            <w:vAlign w:val="top"/>
          </w:tcPr>
          <w:p>
            <w:pPr>
              <w:spacing w:after="60" w:before="0"/>
            </w:pPr>
            <w:r>
              <w:rPr>
                <w:sz w:val="17"/>
              </w:rPr>
              <w:t>13 Capelin</w:t>
            </w:r>
          </w:p>
        </w:tc>
        <w:tc>
          <w:tcPr>
            <w:tcW w:type="dxa" w:w="1037"/>
            <w:vAlign w:val="top"/>
          </w:tcPr>
          <w:p>
            <w:pPr>
              <w:spacing w:after="60" w:before="0"/>
            </w:pPr>
            <w:r>
              <w:rPr>
                <w:sz w:val="17"/>
              </w:rPr>
              <w:t>0.010032</w:t>
            </w:r>
          </w:p>
        </w:tc>
        <w:tc>
          <w:tcPr>
            <w:tcW w:type="dxa" w:w="1008"/>
            <w:vAlign w:val="top"/>
          </w:tcPr>
          <w:p>
            <w:pPr>
              <w:spacing w:after="60" w:before="0"/>
            </w:pPr>
            <w:r>
              <w:rPr>
                <w:sz w:val="17"/>
              </w:rPr>
              <w:t>8.8</w:t>
            </w:r>
          </w:p>
        </w:tc>
        <w:tc>
          <w:tcPr>
            <w:tcW w:type="dxa" w:w="1123"/>
            <w:vAlign w:val="top"/>
          </w:tcPr>
          <w:p>
            <w:pPr>
              <w:spacing w:after="60" w:before="0"/>
            </w:pPr>
            <w:r>
              <w:rPr>
                <w:sz w:val="17"/>
              </w:rPr>
              <w:t>0.00114</w:t>
            </w:r>
          </w:p>
        </w:tc>
        <w:tc>
          <w:tcPr>
            <w:tcW w:type="dxa" w:w="3312"/>
            <w:vAlign w:val="top"/>
          </w:tcPr>
          <w:p>
            <w:pPr>
              <w:spacing w:after="60" w:before="0"/>
            </w:pPr>
            <w:r>
              <w:rPr>
                <w:sz w:val="17"/>
              </w:rPr>
              <w:t>Retained Figure path afterexplicit decimal scenario</w:t>
            </w:r>
          </w:p>
        </w:tc>
      </w:tr>
      <w:tr>
        <w:trPr>
          <w:cantSplit/>
        </w:trPr>
        <w:tc>
          <w:tcPr>
            <w:tcW w:type="dxa" w:w="1512"/>
            <w:vAlign w:val="top"/>
          </w:tcPr>
          <w:p>
            <w:pPr>
              <w:spacing w:after="60" w:before="0"/>
            </w:pPr>
            <w:r>
              <w:rPr>
                <w:sz w:val="17"/>
              </w:rPr>
              <w:t>16 Squid IV</w:t>
            </w:r>
          </w:p>
        </w:tc>
        <w:tc>
          <w:tcPr>
            <w:tcW w:type="dxa" w:w="2016"/>
            <w:vAlign w:val="top"/>
          </w:tcPr>
          <w:p>
            <w:pPr>
              <w:spacing w:after="60" w:before="0"/>
            </w:pPr>
            <w:r>
              <w:rPr>
                <w:sz w:val="17"/>
              </w:rPr>
              <w:t>23 Absent other plankton</w:t>
            </w:r>
          </w:p>
        </w:tc>
        <w:tc>
          <w:tcPr>
            <w:tcW w:type="dxa" w:w="1037"/>
            <w:vAlign w:val="top"/>
          </w:tcPr>
          <w:p>
            <w:pPr>
              <w:spacing w:after="60" w:before="0"/>
            </w:pPr>
            <w:r>
              <w:rPr>
                <w:sz w:val="17"/>
              </w:rPr>
              <w:t>0.0141148</w:t>
            </w:r>
          </w:p>
        </w:tc>
        <w:tc>
          <w:tcPr>
            <w:tcW w:type="dxa" w:w="1008"/>
            <w:vAlign w:val="top"/>
          </w:tcPr>
          <w:p>
            <w:pPr>
              <w:spacing w:after="60" w:before="0"/>
            </w:pPr>
            <w:r>
              <w:rPr>
                <w:sz w:val="17"/>
              </w:rPr>
              <w:t>13.3</w:t>
            </w:r>
          </w:p>
        </w:tc>
        <w:tc>
          <w:tcPr>
            <w:tcW w:type="dxa" w:w="1123"/>
            <w:vAlign w:val="top"/>
          </w:tcPr>
          <w:p>
            <w:pPr>
              <w:spacing w:after="60" w:before="0"/>
            </w:pPr>
            <w:r>
              <w:rPr>
                <w:sz w:val="17"/>
              </w:rPr>
              <w:t>0.00106126</w:t>
            </w:r>
          </w:p>
        </w:tc>
        <w:tc>
          <w:tcPr>
            <w:tcW w:type="dxa" w:w="3312"/>
            <w:vAlign w:val="top"/>
          </w:tcPr>
          <w:p>
            <w:pPr>
              <w:spacing w:after="60" w:before="0"/>
            </w:pPr>
            <w:r>
              <w:rPr>
                <w:sz w:val="17"/>
              </w:rPr>
              <w:t>2019 aggregate 64%;90/10 residual stage allocation</w:t>
            </w:r>
          </w:p>
        </w:tc>
      </w:tr>
      <w:tr>
        <w:trPr>
          <w:cantSplit/>
        </w:trPr>
        <w:tc>
          <w:tcPr>
            <w:tcW w:type="dxa" w:w="1512"/>
            <w:vAlign w:val="top"/>
          </w:tcPr>
          <w:p>
            <w:pPr>
              <w:spacing w:after="60" w:before="0"/>
            </w:pPr>
            <w:r>
              <w:rPr>
                <w:sz w:val="17"/>
              </w:rPr>
              <w:t>16 Squid IV</w:t>
            </w:r>
          </w:p>
        </w:tc>
        <w:tc>
          <w:tcPr>
            <w:tcW w:type="dxa" w:w="2016"/>
            <w:vAlign w:val="top"/>
          </w:tcPr>
          <w:p>
            <w:pPr>
              <w:spacing w:after="60" w:before="0"/>
            </w:pPr>
            <w:r>
              <w:rPr>
                <w:sz w:val="17"/>
              </w:rPr>
              <w:t>23 Absent nekton prey</w:t>
            </w:r>
          </w:p>
        </w:tc>
        <w:tc>
          <w:tcPr>
            <w:tcW w:type="dxa" w:w="1037"/>
            <w:vAlign w:val="top"/>
          </w:tcPr>
          <w:p>
            <w:pPr>
              <w:spacing w:after="60" w:before="0"/>
            </w:pPr>
            <w:r>
              <w:rPr>
                <w:sz w:val="17"/>
              </w:rPr>
              <w:t>9.14672</w:t>
            </w:r>
          </w:p>
        </w:tc>
        <w:tc>
          <w:tcPr>
            <w:tcW w:type="dxa" w:w="1008"/>
            <w:vAlign w:val="top"/>
          </w:tcPr>
          <w:p>
            <w:pPr>
              <w:spacing w:after="60" w:before="0"/>
            </w:pPr>
            <w:r>
              <w:rPr>
                <w:sz w:val="17"/>
              </w:rPr>
              <w:t>10.02</w:t>
            </w:r>
          </w:p>
        </w:tc>
        <w:tc>
          <w:tcPr>
            <w:tcW w:type="dxa" w:w="1123"/>
            <w:vAlign w:val="top"/>
          </w:tcPr>
          <w:p>
            <w:pPr>
              <w:spacing w:after="60" w:before="0"/>
            </w:pPr>
            <w:r>
              <w:rPr>
                <w:sz w:val="17"/>
              </w:rPr>
              <w:t>0.912846</w:t>
            </w:r>
          </w:p>
        </w:tc>
        <w:tc>
          <w:tcPr>
            <w:tcW w:type="dxa" w:w="3312"/>
            <w:vAlign w:val="top"/>
          </w:tcPr>
          <w:p>
            <w:pPr>
              <w:spacing w:after="60" w:before="0"/>
            </w:pPr>
            <w:r>
              <w:rPr>
                <w:sz w:val="17"/>
              </w:rPr>
              <w:t>2019 aggregate 36%;20/80 residual stage allocation; III planktivory/IV nekton feeding prose</w:t>
            </w:r>
          </w:p>
        </w:tc>
      </w:tr>
    </w:tbl>
    <w:p>
      <w:pPr>
        <w:pStyle w:val="Heading1"/>
      </w:pPr>
      <w:r>
        <w:t>Solved physical budgets and scientific limits</w:t>
      </w:r>
    </w:p>
    <w:p>
      <w:r>
        <w:t>All flows below are tC/km²/yr except EE and GS. The engine's final main model is reloaded from the persisted file and balanced. No failed LIM fallback values or legacy migration-based balanced copy are used. Living BA is 0, detritus BA is positive, all catch/migration values are 0, and all U/M0 flows enter detritus. Detritus residual accumulation of 374.43368 million tC/yr is 24.16 times its assumed 15.5 million tC inventory per year. With zero export/import and all M0/U routed to detritus, this is a large nonsteady residual, not measured burial/storage or a stationary stock. Solver values are a consequence of the selected food and stock assumptions, not independently measured author parameters.</w:t>
      </w:r>
    </w:p>
    <w:p>
      <w:r>
        <w:t>The 12 decimal changes resolve source predation greater than production for squid III, herring, smelt, capelin, squid IV and large pollock. This prevents negative mortality/depletion but materially changes internal predation. Extensive external food preserves total consumer intake; it weakens inference about which local production supports consumers. Scientific validation must assess donor food sources, chemistry, allocation and temporal scope rather than infer validity from algebraic closure.</w:t>
      </w:r>
    </w:p>
    <w:tbl>
      <w:tblPr>
        <w:tblStyle w:val="TableGrid"/>
        <w:tblW w:type="auto" w:w="0"/>
        <w:jc w:val="center"/>
        <w:tblLayout w:type="fixed"/>
        <w:tblLook w:firstColumn="1" w:firstRow="1" w:lastColumn="0" w:lastRow="0" w:noHBand="0" w:noVBand="1" w:val="04A0"/>
      </w:tblPr>
      <w:tblGrid>
        <w:gridCol w:w="2376"/>
        <w:gridCol w:w="1080"/>
        <w:gridCol w:w="1008"/>
        <w:gridCol w:w="1051"/>
        <w:gridCol w:w="1483"/>
        <w:gridCol w:w="1483"/>
        <w:gridCol w:w="1526"/>
      </w:tblGrid>
      <w:tr>
        <w:trPr>
          <w:tblHeader/>
        </w:trPr>
        <w:tc>
          <w:tcPr>
            <w:tcW w:type="dxa" w:w="2376"/>
          </w:tcPr>
          <w:p>
            <w:pPr>
              <w:keepNext/>
              <w:spacing w:after="60" w:before="0"/>
            </w:pPr>
            <w:r>
              <w:rPr>
                <w:b/>
                <w:sz w:val="18"/>
              </w:rPr>
              <w:t>Group</w:t>
            </w:r>
          </w:p>
        </w:tc>
        <w:tc>
          <w:tcPr>
            <w:tcW w:type="dxa" w:w="1080"/>
          </w:tcPr>
          <w:p>
            <w:pPr>
              <w:keepNext/>
              <w:spacing w:after="60" w:before="0"/>
            </w:pPr>
            <w:r>
              <w:rPr>
                <w:b/>
                <w:sz w:val="18"/>
              </w:rPr>
              <w:t>EE</w:t>
            </w:r>
          </w:p>
        </w:tc>
        <w:tc>
          <w:tcPr>
            <w:tcW w:type="dxa" w:w="1008"/>
          </w:tcPr>
          <w:p>
            <w:pPr>
              <w:keepNext/>
              <w:spacing w:after="60" w:before="0"/>
            </w:pPr>
            <w:r>
              <w:rPr>
                <w:b/>
                <w:sz w:val="18"/>
              </w:rPr>
              <w:t>GS</w:t>
            </w:r>
          </w:p>
        </w:tc>
        <w:tc>
          <w:tcPr>
            <w:tcW w:type="dxa" w:w="1051"/>
          </w:tcPr>
          <w:p>
            <w:pPr>
              <w:keepNext/>
              <w:spacing w:after="60" w:before="0"/>
            </w:pPr>
            <w:r>
              <w:rPr>
                <w:b/>
                <w:sz w:val="18"/>
              </w:rPr>
              <w:t>BA</w:t>
            </w:r>
          </w:p>
        </w:tc>
        <w:tc>
          <w:tcPr>
            <w:tcW w:type="dxa" w:w="1483"/>
          </w:tcPr>
          <w:p>
            <w:pPr>
              <w:keepNext/>
              <w:spacing w:after="60" w:before="0"/>
            </w:pPr>
            <w:r>
              <w:rPr>
                <w:b/>
                <w:sz w:val="18"/>
              </w:rPr>
              <w:t>R</w:t>
            </w:r>
          </w:p>
        </w:tc>
        <w:tc>
          <w:tcPr>
            <w:tcW w:type="dxa" w:w="1483"/>
          </w:tcPr>
          <w:p>
            <w:pPr>
              <w:keepNext/>
              <w:spacing w:after="60" w:before="0"/>
            </w:pPr>
            <w:r>
              <w:rPr>
                <w:b/>
                <w:sz w:val="18"/>
              </w:rPr>
              <w:t>U</w:t>
            </w:r>
          </w:p>
        </w:tc>
        <w:tc>
          <w:tcPr>
            <w:tcW w:type="dxa" w:w="1526"/>
          </w:tcPr>
          <w:p>
            <w:pPr>
              <w:keepNext/>
              <w:spacing w:after="60" w:before="0"/>
            </w:pPr>
            <w:r>
              <w:rPr>
                <w:b/>
                <w:sz w:val="18"/>
              </w:rPr>
              <w:t>M0</w:t>
            </w:r>
          </w:p>
        </w:tc>
      </w:tr>
      <w:tr>
        <w:trPr>
          <w:cantSplit/>
        </w:trPr>
        <w:tc>
          <w:tcPr>
            <w:tcW w:type="dxa" w:w="2376"/>
            <w:vAlign w:val="top"/>
          </w:tcPr>
          <w:p>
            <w:pPr>
              <w:spacing w:after="60" w:before="0"/>
            </w:pPr>
            <w:r>
              <w:rPr>
                <w:sz w:val="18"/>
              </w:rPr>
              <w:t>Phytoplankton (1)</w:t>
            </w:r>
          </w:p>
        </w:tc>
        <w:tc>
          <w:tcPr>
            <w:tcW w:type="dxa" w:w="1080"/>
            <w:vAlign w:val="top"/>
          </w:tcPr>
          <w:p>
            <w:pPr>
              <w:spacing w:after="60" w:before="0"/>
            </w:pPr>
            <w:r>
              <w:rPr>
                <w:sz w:val="18"/>
              </w:rPr>
              <w:t>0.352788</w:t>
            </w:r>
          </w:p>
        </w:tc>
        <w:tc>
          <w:tcPr>
            <w:tcW w:type="dxa" w:w="1008"/>
            <w:vAlign w:val="top"/>
          </w:tcPr>
          <w:p>
            <w:pPr>
              <w:spacing w:after="60" w:before="0"/>
            </w:pPr>
            <w:r>
              <w:rPr>
                <w:sz w:val="18"/>
              </w:rPr>
              <w:t>0</w:t>
            </w:r>
          </w:p>
        </w:tc>
        <w:tc>
          <w:tcPr>
            <w:tcW w:type="dxa" w:w="1051"/>
            <w:vAlign w:val="top"/>
          </w:tcPr>
          <w:p>
            <w:pPr>
              <w:spacing w:after="60" w:before="0"/>
            </w:pPr>
            <w:r>
              <w:rPr>
                <w:sz w:val="18"/>
              </w:rPr>
              <w:t>0</w:t>
            </w:r>
          </w:p>
        </w:tc>
        <w:tc>
          <w:tcPr>
            <w:tcW w:type="dxa" w:w="1483"/>
            <w:vAlign w:val="top"/>
          </w:tcPr>
          <w:p>
            <w:pPr>
              <w:spacing w:after="60" w:before="0"/>
            </w:pPr>
            <w:r>
              <w:rPr>
                <w:sz w:val="18"/>
              </w:rPr>
              <w:t>0</w:t>
            </w:r>
          </w:p>
        </w:tc>
        <w:tc>
          <w:tcPr>
            <w:tcW w:type="dxa" w:w="1483"/>
            <w:vAlign w:val="top"/>
          </w:tcPr>
          <w:p>
            <w:pPr>
              <w:spacing w:after="60" w:before="0"/>
            </w:pPr>
            <w:r>
              <w:rPr>
                <w:sz w:val="18"/>
              </w:rPr>
              <w:t>0</w:t>
            </w:r>
          </w:p>
        </w:tc>
        <w:tc>
          <w:tcPr>
            <w:tcW w:type="dxa" w:w="1526"/>
            <w:vAlign w:val="top"/>
          </w:tcPr>
          <w:p>
            <w:pPr>
              <w:spacing w:after="60" w:before="0"/>
            </w:pPr>
            <w:r>
              <w:rPr>
                <w:sz w:val="18"/>
              </w:rPr>
              <w:t>291.246</w:t>
            </w:r>
          </w:p>
        </w:tc>
      </w:tr>
      <w:tr>
        <w:trPr>
          <w:cantSplit/>
        </w:trPr>
        <w:tc>
          <w:tcPr>
            <w:tcW w:type="dxa" w:w="2376"/>
            <w:vAlign w:val="top"/>
          </w:tcPr>
          <w:p>
            <w:pPr>
              <w:spacing w:after="60" w:before="0"/>
            </w:pPr>
            <w:r>
              <w:rPr>
                <w:sz w:val="18"/>
              </w:rPr>
              <w:t>Bacteria (2)</w:t>
            </w:r>
          </w:p>
        </w:tc>
        <w:tc>
          <w:tcPr>
            <w:tcW w:type="dxa" w:w="1080"/>
            <w:vAlign w:val="top"/>
          </w:tcPr>
          <w:p>
            <w:pPr>
              <w:spacing w:after="60" w:before="0"/>
            </w:pPr>
            <w:r>
              <w:rPr>
                <w:sz w:val="18"/>
              </w:rPr>
              <w:t>0.943236</w:t>
            </w:r>
          </w:p>
        </w:tc>
        <w:tc>
          <w:tcPr>
            <w:tcW w:type="dxa" w:w="1008"/>
            <w:vAlign w:val="top"/>
          </w:tcPr>
          <w:p>
            <w:pPr>
              <w:spacing w:after="60" w:before="0"/>
            </w:pPr>
            <w:r>
              <w:rPr>
                <w:sz w:val="18"/>
              </w:rPr>
              <w:t>0.100304</w:t>
            </w:r>
          </w:p>
        </w:tc>
        <w:tc>
          <w:tcPr>
            <w:tcW w:type="dxa" w:w="1051"/>
            <w:vAlign w:val="top"/>
          </w:tcPr>
          <w:p>
            <w:pPr>
              <w:spacing w:after="60" w:before="0"/>
            </w:pPr>
            <w:r>
              <w:rPr>
                <w:sz w:val="18"/>
              </w:rPr>
              <w:t>0</w:t>
            </w:r>
          </w:p>
        </w:tc>
        <w:tc>
          <w:tcPr>
            <w:tcW w:type="dxa" w:w="1483"/>
            <w:vAlign w:val="top"/>
          </w:tcPr>
          <w:p>
            <w:pPr>
              <w:spacing w:after="60" w:before="0"/>
            </w:pPr>
            <w:r>
              <w:rPr>
                <w:sz w:val="18"/>
              </w:rPr>
              <w:t>115.159</w:t>
            </w:r>
          </w:p>
        </w:tc>
        <w:tc>
          <w:tcPr>
            <w:tcW w:type="dxa" w:w="1483"/>
            <w:vAlign w:val="top"/>
          </w:tcPr>
          <w:p>
            <w:pPr>
              <w:spacing w:after="60" w:before="0"/>
            </w:pPr>
            <w:r>
              <w:rPr>
                <w:sz w:val="18"/>
              </w:rPr>
              <w:t>20.1387</w:t>
            </w:r>
          </w:p>
        </w:tc>
        <w:tc>
          <w:tcPr>
            <w:tcW w:type="dxa" w:w="1526"/>
            <w:vAlign w:val="top"/>
          </w:tcPr>
          <w:p>
            <w:pPr>
              <w:spacing w:after="60" w:before="0"/>
            </w:pPr>
            <w:r>
              <w:rPr>
                <w:sz w:val="18"/>
              </w:rPr>
              <w:t>3.71684</w:t>
            </w:r>
          </w:p>
        </w:tc>
      </w:tr>
      <w:tr>
        <w:trPr>
          <w:cantSplit/>
        </w:trPr>
        <w:tc>
          <w:tcPr>
            <w:tcW w:type="dxa" w:w="2376"/>
            <w:vAlign w:val="top"/>
          </w:tcPr>
          <w:p>
            <w:pPr>
              <w:spacing w:after="60" w:before="0"/>
            </w:pPr>
            <w:r>
              <w:rPr>
                <w:sz w:val="18"/>
              </w:rPr>
              <w:t>Protozoa (3)</w:t>
            </w:r>
          </w:p>
        </w:tc>
        <w:tc>
          <w:tcPr>
            <w:tcW w:type="dxa" w:w="1080"/>
            <w:vAlign w:val="top"/>
          </w:tcPr>
          <w:p>
            <w:pPr>
              <w:spacing w:after="60" w:before="0"/>
            </w:pPr>
            <w:r>
              <w:rPr>
                <w:sz w:val="18"/>
              </w:rPr>
              <w:t>0.932838</w:t>
            </w:r>
          </w:p>
        </w:tc>
        <w:tc>
          <w:tcPr>
            <w:tcW w:type="dxa" w:w="1008"/>
            <w:vAlign w:val="top"/>
          </w:tcPr>
          <w:p>
            <w:pPr>
              <w:spacing w:after="60" w:before="0"/>
            </w:pPr>
            <w:r>
              <w:rPr>
                <w:sz w:val="18"/>
              </w:rPr>
              <w:t>0.100472</w:t>
            </w:r>
          </w:p>
        </w:tc>
        <w:tc>
          <w:tcPr>
            <w:tcW w:type="dxa" w:w="1051"/>
            <w:vAlign w:val="top"/>
          </w:tcPr>
          <w:p>
            <w:pPr>
              <w:spacing w:after="60" w:before="0"/>
            </w:pPr>
            <w:r>
              <w:rPr>
                <w:sz w:val="18"/>
              </w:rPr>
              <w:t>0</w:t>
            </w:r>
          </w:p>
        </w:tc>
        <w:tc>
          <w:tcPr>
            <w:tcW w:type="dxa" w:w="1483"/>
            <w:vAlign w:val="top"/>
          </w:tcPr>
          <w:p>
            <w:pPr>
              <w:spacing w:after="60" w:before="0"/>
            </w:pPr>
            <w:r>
              <w:rPr>
                <w:sz w:val="18"/>
              </w:rPr>
              <w:t>40.1872</w:t>
            </w:r>
          </w:p>
        </w:tc>
        <w:tc>
          <w:tcPr>
            <w:tcW w:type="dxa" w:w="1483"/>
            <w:vAlign w:val="top"/>
          </w:tcPr>
          <w:p>
            <w:pPr>
              <w:spacing w:after="60" w:before="0"/>
            </w:pPr>
            <w:r>
              <w:rPr>
                <w:sz w:val="18"/>
              </w:rPr>
              <w:t>7.02781</w:t>
            </w:r>
          </w:p>
        </w:tc>
        <w:tc>
          <w:tcPr>
            <w:tcW w:type="dxa" w:w="1526"/>
            <w:vAlign w:val="top"/>
          </w:tcPr>
          <w:p>
            <w:pPr>
              <w:spacing w:after="60" w:before="0"/>
            </w:pPr>
            <w:r>
              <w:rPr>
                <w:sz w:val="18"/>
              </w:rPr>
              <w:t>1.5268</w:t>
            </w:r>
          </w:p>
        </w:tc>
      </w:tr>
      <w:tr>
        <w:trPr>
          <w:cantSplit/>
        </w:trPr>
        <w:tc>
          <w:tcPr>
            <w:tcW w:type="dxa" w:w="2376"/>
            <w:vAlign w:val="top"/>
          </w:tcPr>
          <w:p>
            <w:pPr>
              <w:spacing w:after="60" w:before="0"/>
            </w:pPr>
            <w:r>
              <w:rPr>
                <w:sz w:val="18"/>
              </w:rPr>
              <w:t>Copepods (4)</w:t>
            </w:r>
          </w:p>
        </w:tc>
        <w:tc>
          <w:tcPr>
            <w:tcW w:type="dxa" w:w="1080"/>
            <w:vAlign w:val="top"/>
          </w:tcPr>
          <w:p>
            <w:pPr>
              <w:spacing w:after="60" w:before="0"/>
            </w:pPr>
            <w:r>
              <w:rPr>
                <w:sz w:val="18"/>
              </w:rPr>
              <w:t>0.225804</w:t>
            </w:r>
          </w:p>
        </w:tc>
        <w:tc>
          <w:tcPr>
            <w:tcW w:type="dxa" w:w="1008"/>
            <w:vAlign w:val="top"/>
          </w:tcPr>
          <w:p>
            <w:pPr>
              <w:spacing w:after="60" w:before="0"/>
            </w:pPr>
            <w:r>
              <w:rPr>
                <w:sz w:val="18"/>
              </w:rPr>
              <w:t>0.1</w:t>
            </w:r>
          </w:p>
        </w:tc>
        <w:tc>
          <w:tcPr>
            <w:tcW w:type="dxa" w:w="1051"/>
            <w:vAlign w:val="top"/>
          </w:tcPr>
          <w:p>
            <w:pPr>
              <w:spacing w:after="60" w:before="0"/>
            </w:pPr>
            <w:r>
              <w:rPr>
                <w:sz w:val="18"/>
              </w:rPr>
              <w:t>0</w:t>
            </w:r>
          </w:p>
        </w:tc>
        <w:tc>
          <w:tcPr>
            <w:tcW w:type="dxa" w:w="1483"/>
            <w:vAlign w:val="top"/>
          </w:tcPr>
          <w:p>
            <w:pPr>
              <w:spacing w:after="60" w:before="0"/>
            </w:pPr>
            <w:r>
              <w:rPr>
                <w:sz w:val="18"/>
              </w:rPr>
              <w:t>30.6851</w:t>
            </w:r>
          </w:p>
        </w:tc>
        <w:tc>
          <w:tcPr>
            <w:tcW w:type="dxa" w:w="1483"/>
            <w:vAlign w:val="top"/>
          </w:tcPr>
          <w:p>
            <w:pPr>
              <w:spacing w:after="60" w:before="0"/>
            </w:pPr>
            <w:r>
              <w:rPr>
                <w:sz w:val="18"/>
              </w:rPr>
              <w:t>11.8435</w:t>
            </w:r>
          </w:p>
        </w:tc>
        <w:tc>
          <w:tcPr>
            <w:tcW w:type="dxa" w:w="1526"/>
            <w:vAlign w:val="top"/>
          </w:tcPr>
          <w:p>
            <w:pPr>
              <w:spacing w:after="60" w:before="0"/>
            </w:pPr>
            <w:r>
              <w:rPr>
                <w:sz w:val="18"/>
              </w:rPr>
              <w:t>58.7667</w:t>
            </w:r>
          </w:p>
        </w:tc>
      </w:tr>
      <w:tr>
        <w:trPr>
          <w:cantSplit/>
        </w:trPr>
        <w:tc>
          <w:tcPr>
            <w:tcW w:type="dxa" w:w="2376"/>
            <w:vAlign w:val="top"/>
          </w:tcPr>
          <w:p>
            <w:pPr>
              <w:spacing w:after="60" w:before="0"/>
            </w:pPr>
            <w:r>
              <w:rPr>
                <w:sz w:val="18"/>
              </w:rPr>
              <w:t>Euphausiids (5)</w:t>
            </w:r>
          </w:p>
        </w:tc>
        <w:tc>
          <w:tcPr>
            <w:tcW w:type="dxa" w:w="1080"/>
            <w:vAlign w:val="top"/>
          </w:tcPr>
          <w:p>
            <w:pPr>
              <w:spacing w:after="60" w:before="0"/>
            </w:pPr>
            <w:r>
              <w:rPr>
                <w:sz w:val="18"/>
              </w:rPr>
              <w:t>0.18399</w:t>
            </w:r>
          </w:p>
        </w:tc>
        <w:tc>
          <w:tcPr>
            <w:tcW w:type="dxa" w:w="1008"/>
            <w:vAlign w:val="top"/>
          </w:tcPr>
          <w:p>
            <w:pPr>
              <w:spacing w:after="60" w:before="0"/>
            </w:pPr>
            <w:r>
              <w:rPr>
                <w:sz w:val="18"/>
              </w:rPr>
              <w:t>0.1</w:t>
            </w:r>
          </w:p>
        </w:tc>
        <w:tc>
          <w:tcPr>
            <w:tcW w:type="dxa" w:w="1051"/>
            <w:vAlign w:val="top"/>
          </w:tcPr>
          <w:p>
            <w:pPr>
              <w:spacing w:after="60" w:before="0"/>
            </w:pPr>
            <w:r>
              <w:rPr>
                <w:sz w:val="18"/>
              </w:rPr>
              <w:t>0</w:t>
            </w:r>
          </w:p>
        </w:tc>
        <w:tc>
          <w:tcPr>
            <w:tcW w:type="dxa" w:w="1483"/>
            <w:vAlign w:val="top"/>
          </w:tcPr>
          <w:p>
            <w:pPr>
              <w:spacing w:after="60" w:before="0"/>
            </w:pPr>
            <w:r>
              <w:rPr>
                <w:sz w:val="18"/>
              </w:rPr>
              <w:t>14.9429</w:t>
            </w:r>
          </w:p>
        </w:tc>
        <w:tc>
          <w:tcPr>
            <w:tcW w:type="dxa" w:w="1483"/>
            <w:vAlign w:val="top"/>
          </w:tcPr>
          <w:p>
            <w:pPr>
              <w:spacing w:after="60" w:before="0"/>
            </w:pPr>
            <w:r>
              <w:rPr>
                <w:sz w:val="18"/>
              </w:rPr>
              <w:t>5.69745</w:t>
            </w:r>
          </w:p>
        </w:tc>
        <w:tc>
          <w:tcPr>
            <w:tcW w:type="dxa" w:w="1526"/>
            <w:vAlign w:val="top"/>
          </w:tcPr>
          <w:p>
            <w:pPr>
              <w:spacing w:after="60" w:before="0"/>
            </w:pPr>
            <w:r>
              <w:rPr>
                <w:sz w:val="18"/>
              </w:rPr>
              <w:t>29.6491</w:t>
            </w:r>
          </w:p>
        </w:tc>
      </w:tr>
      <w:tr>
        <w:trPr>
          <w:cantSplit/>
        </w:trPr>
        <w:tc>
          <w:tcPr>
            <w:tcW w:type="dxa" w:w="2376"/>
            <w:vAlign w:val="top"/>
          </w:tcPr>
          <w:p>
            <w:pPr>
              <w:spacing w:after="60" w:before="0"/>
            </w:pPr>
            <w:r>
              <w:rPr>
                <w:sz w:val="18"/>
              </w:rPr>
              <w:t>Hyperiids (6)</w:t>
            </w:r>
          </w:p>
        </w:tc>
        <w:tc>
          <w:tcPr>
            <w:tcW w:type="dxa" w:w="1080"/>
            <w:vAlign w:val="top"/>
          </w:tcPr>
          <w:p>
            <w:pPr>
              <w:spacing w:after="60" w:before="0"/>
            </w:pPr>
            <w:r>
              <w:rPr>
                <w:sz w:val="18"/>
              </w:rPr>
              <w:t>0.163002</w:t>
            </w:r>
          </w:p>
        </w:tc>
        <w:tc>
          <w:tcPr>
            <w:tcW w:type="dxa" w:w="1008"/>
            <w:vAlign w:val="top"/>
          </w:tcPr>
          <w:p>
            <w:pPr>
              <w:spacing w:after="60" w:before="0"/>
            </w:pPr>
            <w:r>
              <w:rPr>
                <w:sz w:val="18"/>
              </w:rPr>
              <w:t>0.1</w:t>
            </w:r>
          </w:p>
        </w:tc>
        <w:tc>
          <w:tcPr>
            <w:tcW w:type="dxa" w:w="1051"/>
            <w:vAlign w:val="top"/>
          </w:tcPr>
          <w:p>
            <w:pPr>
              <w:spacing w:after="60" w:before="0"/>
            </w:pPr>
            <w:r>
              <w:rPr>
                <w:sz w:val="18"/>
              </w:rPr>
              <w:t>0</w:t>
            </w:r>
          </w:p>
        </w:tc>
        <w:tc>
          <w:tcPr>
            <w:tcW w:type="dxa" w:w="1483"/>
            <w:vAlign w:val="top"/>
          </w:tcPr>
          <w:p>
            <w:pPr>
              <w:spacing w:after="60" w:before="0"/>
            </w:pPr>
            <w:r>
              <w:rPr>
                <w:sz w:val="18"/>
              </w:rPr>
              <w:t>2.58241</w:t>
            </w:r>
          </w:p>
        </w:tc>
        <w:tc>
          <w:tcPr>
            <w:tcW w:type="dxa" w:w="1483"/>
            <w:vAlign w:val="top"/>
          </w:tcPr>
          <w:p>
            <w:pPr>
              <w:spacing w:after="60" w:before="0"/>
            </w:pPr>
            <w:r>
              <w:rPr>
                <w:sz w:val="18"/>
              </w:rPr>
              <w:t>0.628904</w:t>
            </w:r>
          </w:p>
        </w:tc>
        <w:tc>
          <w:tcPr>
            <w:tcW w:type="dxa" w:w="1526"/>
            <w:vAlign w:val="top"/>
          </w:tcPr>
          <w:p>
            <w:pPr>
              <w:spacing w:after="60" w:before="0"/>
            </w:pPr>
            <w:r>
              <w:rPr>
                <w:sz w:val="18"/>
              </w:rPr>
              <w:t>2.57605</w:t>
            </w:r>
          </w:p>
        </w:tc>
      </w:tr>
      <w:tr>
        <w:trPr>
          <w:cantSplit/>
        </w:trPr>
        <w:tc>
          <w:tcPr>
            <w:tcW w:type="dxa" w:w="2376"/>
            <w:vAlign w:val="top"/>
          </w:tcPr>
          <w:p>
            <w:pPr>
              <w:spacing w:after="60" w:before="0"/>
            </w:pPr>
            <w:r>
              <w:rPr>
                <w:sz w:val="18"/>
              </w:rPr>
              <w:t>Chaetognaths (7)</w:t>
            </w:r>
          </w:p>
        </w:tc>
        <w:tc>
          <w:tcPr>
            <w:tcW w:type="dxa" w:w="1080"/>
            <w:vAlign w:val="top"/>
          </w:tcPr>
          <w:p>
            <w:pPr>
              <w:spacing w:after="60" w:before="0"/>
            </w:pPr>
            <w:r>
              <w:rPr>
                <w:sz w:val="18"/>
              </w:rPr>
              <w:t>0.1549</w:t>
            </w:r>
          </w:p>
        </w:tc>
        <w:tc>
          <w:tcPr>
            <w:tcW w:type="dxa" w:w="1008"/>
            <w:vAlign w:val="top"/>
          </w:tcPr>
          <w:p>
            <w:pPr>
              <w:spacing w:after="60" w:before="0"/>
            </w:pPr>
            <w:r>
              <w:rPr>
                <w:sz w:val="18"/>
              </w:rPr>
              <w:t>0.1</w:t>
            </w:r>
          </w:p>
        </w:tc>
        <w:tc>
          <w:tcPr>
            <w:tcW w:type="dxa" w:w="1051"/>
            <w:vAlign w:val="top"/>
          </w:tcPr>
          <w:p>
            <w:pPr>
              <w:spacing w:after="60" w:before="0"/>
            </w:pPr>
            <w:r>
              <w:rPr>
                <w:sz w:val="18"/>
              </w:rPr>
              <w:t>0</w:t>
            </w:r>
          </w:p>
        </w:tc>
        <w:tc>
          <w:tcPr>
            <w:tcW w:type="dxa" w:w="1483"/>
            <w:vAlign w:val="top"/>
          </w:tcPr>
          <w:p>
            <w:pPr>
              <w:spacing w:after="60" w:before="0"/>
            </w:pPr>
            <w:r>
              <w:rPr>
                <w:sz w:val="18"/>
              </w:rPr>
              <w:t>5.19783</w:t>
            </w:r>
          </w:p>
        </w:tc>
        <w:tc>
          <w:tcPr>
            <w:tcW w:type="dxa" w:w="1483"/>
            <w:vAlign w:val="top"/>
          </w:tcPr>
          <w:p>
            <w:pPr>
              <w:spacing w:after="60" w:before="0"/>
            </w:pPr>
            <w:r>
              <w:rPr>
                <w:sz w:val="18"/>
              </w:rPr>
              <w:t>1.49723</w:t>
            </w:r>
          </w:p>
        </w:tc>
        <w:tc>
          <w:tcPr>
            <w:tcW w:type="dxa" w:w="1526"/>
            <w:vAlign w:val="top"/>
          </w:tcPr>
          <w:p>
            <w:pPr>
              <w:spacing w:after="60" w:before="0"/>
            </w:pPr>
            <w:r>
              <w:rPr>
                <w:sz w:val="18"/>
              </w:rPr>
              <w:t>6.99507</w:t>
            </w:r>
          </w:p>
        </w:tc>
      </w:tr>
      <w:tr>
        <w:trPr>
          <w:cantSplit/>
        </w:trPr>
        <w:tc>
          <w:tcPr>
            <w:tcW w:type="dxa" w:w="2376"/>
            <w:vAlign w:val="top"/>
          </w:tcPr>
          <w:p>
            <w:pPr>
              <w:spacing w:after="60" w:before="0"/>
            </w:pPr>
            <w:r>
              <w:rPr>
                <w:sz w:val="18"/>
              </w:rPr>
              <w:t>Salmon (8)</w:t>
            </w:r>
          </w:p>
        </w:tc>
        <w:tc>
          <w:tcPr>
            <w:tcW w:type="dxa" w:w="1080"/>
            <w:vAlign w:val="top"/>
          </w:tcPr>
          <w:p>
            <w:pPr>
              <w:spacing w:after="60" w:before="0"/>
            </w:pPr>
            <w:r>
              <w:rPr>
                <w:sz w:val="18"/>
              </w:rPr>
              <w:t>0.310476</w:t>
            </w:r>
          </w:p>
        </w:tc>
        <w:tc>
          <w:tcPr>
            <w:tcW w:type="dxa" w:w="1008"/>
            <w:vAlign w:val="top"/>
          </w:tcPr>
          <w:p>
            <w:pPr>
              <w:spacing w:after="60" w:before="0"/>
            </w:pPr>
            <w:r>
              <w:rPr>
                <w:sz w:val="18"/>
              </w:rPr>
              <w:t>0.134209</w:t>
            </w:r>
          </w:p>
        </w:tc>
        <w:tc>
          <w:tcPr>
            <w:tcW w:type="dxa" w:w="1051"/>
            <w:vAlign w:val="top"/>
          </w:tcPr>
          <w:p>
            <w:pPr>
              <w:spacing w:after="60" w:before="0"/>
            </w:pPr>
            <w:r>
              <w:rPr>
                <w:sz w:val="18"/>
              </w:rPr>
              <w:t>0</w:t>
            </w:r>
          </w:p>
        </w:tc>
        <w:tc>
          <w:tcPr>
            <w:tcW w:type="dxa" w:w="1483"/>
            <w:vAlign w:val="top"/>
          </w:tcPr>
          <w:p>
            <w:pPr>
              <w:spacing w:after="60" w:before="0"/>
            </w:pPr>
            <w:r>
              <w:rPr>
                <w:sz w:val="18"/>
              </w:rPr>
              <w:t>0.00765181</w:t>
            </w:r>
          </w:p>
        </w:tc>
        <w:tc>
          <w:tcPr>
            <w:tcW w:type="dxa" w:w="1483"/>
            <w:vAlign w:val="top"/>
          </w:tcPr>
          <w:p>
            <w:pPr>
              <w:spacing w:after="60" w:before="0"/>
            </w:pPr>
            <w:r>
              <w:rPr>
                <w:sz w:val="18"/>
              </w:rPr>
              <w:t>0.0117278</w:t>
            </w:r>
          </w:p>
        </w:tc>
        <w:tc>
          <w:tcPr>
            <w:tcW w:type="dxa" w:w="1526"/>
            <w:vAlign w:val="top"/>
          </w:tcPr>
          <w:p>
            <w:pPr>
              <w:spacing w:after="60" w:before="0"/>
            </w:pPr>
            <w:r>
              <w:rPr>
                <w:sz w:val="18"/>
              </w:rPr>
              <w:t>0.0468912</w:t>
            </w:r>
          </w:p>
        </w:tc>
      </w:tr>
      <w:tr>
        <w:trPr>
          <w:cantSplit/>
        </w:trPr>
        <w:tc>
          <w:tcPr>
            <w:tcW w:type="dxa" w:w="2376"/>
            <w:vAlign w:val="top"/>
          </w:tcPr>
          <w:p>
            <w:pPr>
              <w:spacing w:after="60" w:before="0"/>
            </w:pPr>
            <w:r>
              <w:rPr>
                <w:sz w:val="18"/>
              </w:rPr>
              <w:t>Squid III (9)</w:t>
            </w:r>
          </w:p>
        </w:tc>
        <w:tc>
          <w:tcPr>
            <w:tcW w:type="dxa" w:w="1080"/>
            <w:vAlign w:val="top"/>
          </w:tcPr>
          <w:p>
            <w:pPr>
              <w:spacing w:after="60" w:before="0"/>
            </w:pPr>
            <w:r>
              <w:rPr>
                <w:sz w:val="18"/>
              </w:rPr>
              <w:t>0.707148</w:t>
            </w:r>
          </w:p>
        </w:tc>
        <w:tc>
          <w:tcPr>
            <w:tcW w:type="dxa" w:w="1008"/>
            <w:vAlign w:val="top"/>
          </w:tcPr>
          <w:p>
            <w:pPr>
              <w:spacing w:after="60" w:before="0"/>
            </w:pPr>
            <w:r>
              <w:rPr>
                <w:sz w:val="18"/>
              </w:rPr>
              <w:t>0.140756</w:t>
            </w:r>
          </w:p>
        </w:tc>
        <w:tc>
          <w:tcPr>
            <w:tcW w:type="dxa" w:w="1051"/>
            <w:vAlign w:val="top"/>
          </w:tcPr>
          <w:p>
            <w:pPr>
              <w:spacing w:after="60" w:before="0"/>
            </w:pPr>
            <w:r>
              <w:rPr>
                <w:sz w:val="18"/>
              </w:rPr>
              <w:t>0</w:t>
            </w:r>
          </w:p>
        </w:tc>
        <w:tc>
          <w:tcPr>
            <w:tcW w:type="dxa" w:w="1483"/>
            <w:vAlign w:val="top"/>
          </w:tcPr>
          <w:p>
            <w:pPr>
              <w:spacing w:after="60" w:before="0"/>
            </w:pPr>
            <w:r>
              <w:rPr>
                <w:sz w:val="18"/>
              </w:rPr>
              <w:t>1.00693</w:t>
            </w:r>
          </w:p>
        </w:tc>
        <w:tc>
          <w:tcPr>
            <w:tcW w:type="dxa" w:w="1483"/>
            <w:vAlign w:val="top"/>
          </w:tcPr>
          <w:p>
            <w:pPr>
              <w:spacing w:after="60" w:before="0"/>
            </w:pPr>
            <w:r>
              <w:rPr>
                <w:sz w:val="18"/>
              </w:rPr>
              <w:t>0.176088</w:t>
            </w:r>
          </w:p>
        </w:tc>
        <w:tc>
          <w:tcPr>
            <w:tcW w:type="dxa" w:w="1526"/>
            <w:vAlign w:val="top"/>
          </w:tcPr>
          <w:p>
            <w:pPr>
              <w:spacing w:after="60" w:before="0"/>
            </w:pPr>
            <w:r>
              <w:rPr>
                <w:sz w:val="18"/>
              </w:rPr>
              <w:t>0.0199154</w:t>
            </w:r>
          </w:p>
        </w:tc>
      </w:tr>
      <w:tr>
        <w:trPr>
          <w:cantSplit/>
        </w:trPr>
        <w:tc>
          <w:tcPr>
            <w:tcW w:type="dxa" w:w="2376"/>
            <w:vAlign w:val="top"/>
          </w:tcPr>
          <w:p>
            <w:pPr>
              <w:spacing w:after="60" w:before="0"/>
            </w:pPr>
            <w:r>
              <w:rPr>
                <w:sz w:val="18"/>
              </w:rPr>
              <w:t>Herring (10)</w:t>
            </w:r>
          </w:p>
        </w:tc>
        <w:tc>
          <w:tcPr>
            <w:tcW w:type="dxa" w:w="1080"/>
            <w:vAlign w:val="top"/>
          </w:tcPr>
          <w:p>
            <w:pPr>
              <w:spacing w:after="60" w:before="0"/>
            </w:pPr>
            <w:r>
              <w:rPr>
                <w:sz w:val="18"/>
              </w:rPr>
              <w:t>0.536891</w:t>
            </w:r>
          </w:p>
        </w:tc>
        <w:tc>
          <w:tcPr>
            <w:tcW w:type="dxa" w:w="1008"/>
            <w:vAlign w:val="top"/>
          </w:tcPr>
          <w:p>
            <w:pPr>
              <w:spacing w:after="60" w:before="0"/>
            </w:pPr>
            <w:r>
              <w:rPr>
                <w:sz w:val="18"/>
              </w:rPr>
              <w:t>0.143004</w:t>
            </w:r>
          </w:p>
        </w:tc>
        <w:tc>
          <w:tcPr>
            <w:tcW w:type="dxa" w:w="1051"/>
            <w:vAlign w:val="top"/>
          </w:tcPr>
          <w:p>
            <w:pPr>
              <w:spacing w:after="60" w:before="0"/>
            </w:pPr>
            <w:r>
              <w:rPr>
                <w:sz w:val="18"/>
              </w:rPr>
              <w:t>0</w:t>
            </w:r>
          </w:p>
        </w:tc>
        <w:tc>
          <w:tcPr>
            <w:tcW w:type="dxa" w:w="1483"/>
            <w:vAlign w:val="top"/>
          </w:tcPr>
          <w:p>
            <w:pPr>
              <w:spacing w:after="60" w:before="0"/>
            </w:pPr>
            <w:r>
              <w:rPr>
                <w:sz w:val="18"/>
              </w:rPr>
              <w:t>1.60556</w:t>
            </w:r>
          </w:p>
        </w:tc>
        <w:tc>
          <w:tcPr>
            <w:tcW w:type="dxa" w:w="1483"/>
            <w:vAlign w:val="top"/>
          </w:tcPr>
          <w:p>
            <w:pPr>
              <w:spacing w:after="60" w:before="0"/>
            </w:pPr>
            <w:r>
              <w:rPr>
                <w:sz w:val="18"/>
              </w:rPr>
              <w:t>0.280775</w:t>
            </w:r>
          </w:p>
        </w:tc>
        <w:tc>
          <w:tcPr>
            <w:tcW w:type="dxa" w:w="1526"/>
            <w:vAlign w:val="top"/>
          </w:tcPr>
          <w:p>
            <w:pPr>
              <w:spacing w:after="60" w:before="0"/>
            </w:pPr>
            <w:r>
              <w:rPr>
                <w:sz w:val="18"/>
              </w:rPr>
              <w:t>0.035693</w:t>
            </w:r>
          </w:p>
        </w:tc>
      </w:tr>
      <w:tr>
        <w:trPr>
          <w:cantSplit/>
        </w:trPr>
        <w:tc>
          <w:tcPr>
            <w:tcW w:type="dxa" w:w="2376"/>
            <w:vAlign w:val="top"/>
          </w:tcPr>
          <w:p>
            <w:pPr>
              <w:spacing w:after="60" w:before="0"/>
            </w:pPr>
            <w:r>
              <w:rPr>
                <w:sz w:val="18"/>
              </w:rPr>
              <w:t>Deep-sea smelt (11)</w:t>
            </w:r>
          </w:p>
        </w:tc>
        <w:tc>
          <w:tcPr>
            <w:tcW w:type="dxa" w:w="1080"/>
            <w:vAlign w:val="top"/>
          </w:tcPr>
          <w:p>
            <w:pPr>
              <w:spacing w:after="60" w:before="0"/>
            </w:pPr>
            <w:r>
              <w:rPr>
                <w:sz w:val="18"/>
              </w:rPr>
              <w:t>0.667199</w:t>
            </w:r>
          </w:p>
        </w:tc>
        <w:tc>
          <w:tcPr>
            <w:tcW w:type="dxa" w:w="1008"/>
            <w:vAlign w:val="top"/>
          </w:tcPr>
          <w:p>
            <w:pPr>
              <w:spacing w:after="60" w:before="0"/>
            </w:pPr>
            <w:r>
              <w:rPr>
                <w:sz w:val="18"/>
              </w:rPr>
              <w:t>0.138284</w:t>
            </w:r>
          </w:p>
        </w:tc>
        <w:tc>
          <w:tcPr>
            <w:tcW w:type="dxa" w:w="1051"/>
            <w:vAlign w:val="top"/>
          </w:tcPr>
          <w:p>
            <w:pPr>
              <w:spacing w:after="60" w:before="0"/>
            </w:pPr>
            <w:r>
              <w:rPr>
                <w:sz w:val="18"/>
              </w:rPr>
              <w:t>0</w:t>
            </w:r>
          </w:p>
        </w:tc>
        <w:tc>
          <w:tcPr>
            <w:tcW w:type="dxa" w:w="1483"/>
            <w:vAlign w:val="top"/>
          </w:tcPr>
          <w:p>
            <w:pPr>
              <w:spacing w:after="60" w:before="0"/>
            </w:pPr>
            <w:r>
              <w:rPr>
                <w:sz w:val="18"/>
              </w:rPr>
              <w:t>0.433021</w:t>
            </w:r>
          </w:p>
        </w:tc>
        <w:tc>
          <w:tcPr>
            <w:tcW w:type="dxa" w:w="1483"/>
            <w:vAlign w:val="top"/>
          </w:tcPr>
          <w:p>
            <w:pPr>
              <w:spacing w:after="60" w:before="0"/>
            </w:pPr>
            <w:r>
              <w:rPr>
                <w:sz w:val="18"/>
              </w:rPr>
              <w:t>0.0757253</w:t>
            </w:r>
          </w:p>
        </w:tc>
        <w:tc>
          <w:tcPr>
            <w:tcW w:type="dxa" w:w="1526"/>
            <w:vAlign w:val="top"/>
          </w:tcPr>
          <w:p>
            <w:pPr>
              <w:spacing w:after="60" w:before="0"/>
            </w:pPr>
            <w:r>
              <w:rPr>
                <w:sz w:val="18"/>
              </w:rPr>
              <w:t>0.0129327</w:t>
            </w:r>
          </w:p>
        </w:tc>
      </w:tr>
      <w:tr>
        <w:trPr>
          <w:cantSplit/>
        </w:trPr>
        <w:tc>
          <w:tcPr>
            <w:tcW w:type="dxa" w:w="2376"/>
            <w:vAlign w:val="top"/>
          </w:tcPr>
          <w:p>
            <w:pPr>
              <w:spacing w:after="60" w:before="0"/>
            </w:pPr>
            <w:r>
              <w:rPr>
                <w:sz w:val="18"/>
              </w:rPr>
              <w:t>Pollock less than 30 cm (12)</w:t>
            </w:r>
          </w:p>
        </w:tc>
        <w:tc>
          <w:tcPr>
            <w:tcW w:type="dxa" w:w="1080"/>
            <w:vAlign w:val="top"/>
          </w:tcPr>
          <w:p>
            <w:pPr>
              <w:spacing w:after="60" w:before="0"/>
            </w:pPr>
            <w:r>
              <w:rPr>
                <w:sz w:val="18"/>
              </w:rPr>
              <w:t>0.0797462</w:t>
            </w:r>
          </w:p>
        </w:tc>
        <w:tc>
          <w:tcPr>
            <w:tcW w:type="dxa" w:w="1008"/>
            <w:vAlign w:val="top"/>
          </w:tcPr>
          <w:p>
            <w:pPr>
              <w:spacing w:after="60" w:before="0"/>
            </w:pPr>
            <w:r>
              <w:rPr>
                <w:sz w:val="18"/>
              </w:rPr>
              <w:t>0.12639</w:t>
            </w:r>
          </w:p>
        </w:tc>
        <w:tc>
          <w:tcPr>
            <w:tcW w:type="dxa" w:w="1051"/>
            <w:vAlign w:val="top"/>
          </w:tcPr>
          <w:p>
            <w:pPr>
              <w:spacing w:after="60" w:before="0"/>
            </w:pPr>
            <w:r>
              <w:rPr>
                <w:sz w:val="18"/>
              </w:rPr>
              <w:t>0</w:t>
            </w:r>
          </w:p>
        </w:tc>
        <w:tc>
          <w:tcPr>
            <w:tcW w:type="dxa" w:w="1483"/>
            <w:vAlign w:val="top"/>
          </w:tcPr>
          <w:p>
            <w:pPr>
              <w:spacing w:after="60" w:before="0"/>
            </w:pPr>
            <w:r>
              <w:rPr>
                <w:sz w:val="18"/>
              </w:rPr>
              <w:t>0.611204</w:t>
            </w:r>
          </w:p>
        </w:tc>
        <w:tc>
          <w:tcPr>
            <w:tcW w:type="dxa" w:w="1483"/>
            <w:vAlign w:val="top"/>
          </w:tcPr>
          <w:p>
            <w:pPr>
              <w:spacing w:after="60" w:before="0"/>
            </w:pPr>
            <w:r>
              <w:rPr>
                <w:sz w:val="18"/>
              </w:rPr>
              <w:t>0.106885</w:t>
            </w:r>
          </w:p>
        </w:tc>
        <w:tc>
          <w:tcPr>
            <w:tcW w:type="dxa" w:w="1526"/>
            <w:vAlign w:val="top"/>
          </w:tcPr>
          <w:p>
            <w:pPr>
              <w:spacing w:after="60" w:before="0"/>
            </w:pPr>
            <w:r>
              <w:rPr>
                <w:sz w:val="18"/>
              </w:rPr>
              <w:t>0.117416</w:t>
            </w:r>
          </w:p>
        </w:tc>
      </w:tr>
      <w:tr>
        <w:trPr>
          <w:cantSplit/>
        </w:trPr>
        <w:tc>
          <w:tcPr>
            <w:tcW w:type="dxa" w:w="2376"/>
            <w:vAlign w:val="top"/>
          </w:tcPr>
          <w:p>
            <w:pPr>
              <w:spacing w:after="60" w:before="0"/>
            </w:pPr>
            <w:r>
              <w:rPr>
                <w:sz w:val="18"/>
              </w:rPr>
              <w:t>Capelin (13)</w:t>
            </w:r>
          </w:p>
        </w:tc>
        <w:tc>
          <w:tcPr>
            <w:tcW w:type="dxa" w:w="1080"/>
            <w:vAlign w:val="top"/>
          </w:tcPr>
          <w:p>
            <w:pPr>
              <w:spacing w:after="60" w:before="0"/>
            </w:pPr>
            <w:r>
              <w:rPr>
                <w:sz w:val="18"/>
              </w:rPr>
              <w:t>0.911333</w:t>
            </w:r>
          </w:p>
        </w:tc>
        <w:tc>
          <w:tcPr>
            <w:tcW w:type="dxa" w:w="1008"/>
            <w:vAlign w:val="top"/>
          </w:tcPr>
          <w:p>
            <w:pPr>
              <w:spacing w:after="60" w:before="0"/>
            </w:pPr>
            <w:r>
              <w:rPr>
                <w:sz w:val="18"/>
              </w:rPr>
              <w:t>0.145448</w:t>
            </w:r>
          </w:p>
        </w:tc>
        <w:tc>
          <w:tcPr>
            <w:tcW w:type="dxa" w:w="1051"/>
            <w:vAlign w:val="top"/>
          </w:tcPr>
          <w:p>
            <w:pPr>
              <w:spacing w:after="60" w:before="0"/>
            </w:pPr>
            <w:r>
              <w:rPr>
                <w:sz w:val="18"/>
              </w:rPr>
              <w:t>0</w:t>
            </w:r>
          </w:p>
        </w:tc>
        <w:tc>
          <w:tcPr>
            <w:tcW w:type="dxa" w:w="1483"/>
            <w:vAlign w:val="top"/>
          </w:tcPr>
          <w:p>
            <w:pPr>
              <w:spacing w:after="60" w:before="0"/>
            </w:pPr>
            <w:r>
              <w:rPr>
                <w:sz w:val="18"/>
              </w:rPr>
              <w:t>0.707788</w:t>
            </w:r>
          </w:p>
        </w:tc>
        <w:tc>
          <w:tcPr>
            <w:tcW w:type="dxa" w:w="1483"/>
            <w:vAlign w:val="top"/>
          </w:tcPr>
          <w:p>
            <w:pPr>
              <w:spacing w:after="60" w:before="0"/>
            </w:pPr>
            <w:r>
              <w:rPr>
                <w:sz w:val="18"/>
              </w:rPr>
              <w:t>0.123776</w:t>
            </w:r>
          </w:p>
        </w:tc>
        <w:tc>
          <w:tcPr>
            <w:tcW w:type="dxa" w:w="1526"/>
            <w:vAlign w:val="top"/>
          </w:tcPr>
          <w:p>
            <w:pPr>
              <w:spacing w:after="60" w:before="0"/>
            </w:pPr>
            <w:r>
              <w:rPr>
                <w:sz w:val="18"/>
              </w:rPr>
              <w:t>0.0017228</w:t>
            </w:r>
          </w:p>
        </w:tc>
      </w:tr>
      <w:tr>
        <w:trPr>
          <w:cantSplit/>
        </w:trPr>
        <w:tc>
          <w:tcPr>
            <w:tcW w:type="dxa" w:w="2376"/>
            <w:vAlign w:val="top"/>
          </w:tcPr>
          <w:p>
            <w:pPr>
              <w:spacing w:after="60" w:before="0"/>
            </w:pPr>
            <w:r>
              <w:rPr>
                <w:sz w:val="18"/>
              </w:rPr>
              <w:t>Jellyfish (14)</w:t>
            </w:r>
          </w:p>
        </w:tc>
        <w:tc>
          <w:tcPr>
            <w:tcW w:type="dxa" w:w="1080"/>
            <w:vAlign w:val="top"/>
          </w:tcPr>
          <w:p>
            <w:pPr>
              <w:spacing w:after="60" w:before="0"/>
            </w:pPr>
            <w:r>
              <w:rPr>
                <w:sz w:val="18"/>
              </w:rPr>
              <w:t>0.232088</w:t>
            </w:r>
          </w:p>
        </w:tc>
        <w:tc>
          <w:tcPr>
            <w:tcW w:type="dxa" w:w="1008"/>
            <w:vAlign w:val="top"/>
          </w:tcPr>
          <w:p>
            <w:pPr>
              <w:spacing w:after="60" w:before="0"/>
            </w:pPr>
            <w:r>
              <w:rPr>
                <w:sz w:val="18"/>
              </w:rPr>
              <w:t>0.1</w:t>
            </w:r>
          </w:p>
        </w:tc>
        <w:tc>
          <w:tcPr>
            <w:tcW w:type="dxa" w:w="1051"/>
            <w:vAlign w:val="top"/>
          </w:tcPr>
          <w:p>
            <w:pPr>
              <w:spacing w:after="60" w:before="0"/>
            </w:pPr>
            <w:r>
              <w:rPr>
                <w:sz w:val="18"/>
              </w:rPr>
              <w:t>0</w:t>
            </w:r>
          </w:p>
        </w:tc>
        <w:tc>
          <w:tcPr>
            <w:tcW w:type="dxa" w:w="1483"/>
            <w:vAlign w:val="top"/>
          </w:tcPr>
          <w:p>
            <w:pPr>
              <w:spacing w:after="60" w:before="0"/>
            </w:pPr>
            <w:r>
              <w:rPr>
                <w:sz w:val="18"/>
              </w:rPr>
              <w:t>0.04337</w:t>
            </w:r>
          </w:p>
        </w:tc>
        <w:tc>
          <w:tcPr>
            <w:tcW w:type="dxa" w:w="1483"/>
            <w:vAlign w:val="top"/>
          </w:tcPr>
          <w:p>
            <w:pPr>
              <w:spacing w:after="60" w:before="0"/>
            </w:pPr>
            <w:r>
              <w:rPr>
                <w:sz w:val="18"/>
              </w:rPr>
              <w:t>0.0151816</w:t>
            </w:r>
          </w:p>
        </w:tc>
        <w:tc>
          <w:tcPr>
            <w:tcW w:type="dxa" w:w="1526"/>
            <w:vAlign w:val="top"/>
          </w:tcPr>
          <w:p>
            <w:pPr>
              <w:spacing w:after="60" w:before="0"/>
            </w:pPr>
            <w:r>
              <w:rPr>
                <w:sz w:val="18"/>
              </w:rPr>
              <w:t>0.0716187</w:t>
            </w:r>
          </w:p>
        </w:tc>
      </w:tr>
      <w:tr>
        <w:trPr>
          <w:cantSplit/>
        </w:trPr>
        <w:tc>
          <w:tcPr>
            <w:tcW w:type="dxa" w:w="2376"/>
            <w:vAlign w:val="top"/>
          </w:tcPr>
          <w:p>
            <w:pPr>
              <w:spacing w:after="60" w:before="0"/>
            </w:pPr>
            <w:r>
              <w:rPr>
                <w:sz w:val="18"/>
              </w:rPr>
              <w:t>Pollock 30-60 cm (15)</w:t>
            </w:r>
          </w:p>
        </w:tc>
        <w:tc>
          <w:tcPr>
            <w:tcW w:type="dxa" w:w="1080"/>
            <w:vAlign w:val="top"/>
          </w:tcPr>
          <w:p>
            <w:pPr>
              <w:spacing w:after="60" w:before="0"/>
            </w:pPr>
            <w:r>
              <w:rPr>
                <w:sz w:val="18"/>
              </w:rPr>
              <w:t>0.186441</w:t>
            </w:r>
          </w:p>
        </w:tc>
        <w:tc>
          <w:tcPr>
            <w:tcW w:type="dxa" w:w="1008"/>
            <w:vAlign w:val="top"/>
          </w:tcPr>
          <w:p>
            <w:pPr>
              <w:spacing w:after="60" w:before="0"/>
            </w:pPr>
            <w:r>
              <w:rPr>
                <w:sz w:val="18"/>
              </w:rPr>
              <w:t>0.129547</w:t>
            </w:r>
          </w:p>
        </w:tc>
        <w:tc>
          <w:tcPr>
            <w:tcW w:type="dxa" w:w="1051"/>
            <w:vAlign w:val="top"/>
          </w:tcPr>
          <w:p>
            <w:pPr>
              <w:spacing w:after="60" w:before="0"/>
            </w:pPr>
            <w:r>
              <w:rPr>
                <w:sz w:val="18"/>
              </w:rPr>
              <w:t>0</w:t>
            </w:r>
          </w:p>
        </w:tc>
        <w:tc>
          <w:tcPr>
            <w:tcW w:type="dxa" w:w="1483"/>
            <w:vAlign w:val="top"/>
          </w:tcPr>
          <w:p>
            <w:pPr>
              <w:spacing w:after="60" w:before="0"/>
            </w:pPr>
            <w:r>
              <w:rPr>
                <w:sz w:val="18"/>
              </w:rPr>
              <w:t>2.1832</w:t>
            </w:r>
          </w:p>
        </w:tc>
        <w:tc>
          <w:tcPr>
            <w:tcW w:type="dxa" w:w="1483"/>
            <w:vAlign w:val="top"/>
          </w:tcPr>
          <w:p>
            <w:pPr>
              <w:spacing w:after="60" w:before="0"/>
            </w:pPr>
            <w:r>
              <w:rPr>
                <w:sz w:val="18"/>
              </w:rPr>
              <w:t>0.381791</w:t>
            </w:r>
          </w:p>
        </w:tc>
        <w:tc>
          <w:tcPr>
            <w:tcW w:type="dxa" w:w="1526"/>
            <w:vAlign w:val="top"/>
          </w:tcPr>
          <w:p>
            <w:pPr>
              <w:spacing w:after="60" w:before="0"/>
            </w:pPr>
            <w:r>
              <w:rPr>
                <w:sz w:val="18"/>
              </w:rPr>
              <w:t>0.310881</w:t>
            </w:r>
          </w:p>
        </w:tc>
      </w:tr>
      <w:tr>
        <w:trPr>
          <w:cantSplit/>
        </w:trPr>
        <w:tc>
          <w:tcPr>
            <w:tcW w:type="dxa" w:w="2376"/>
            <w:vAlign w:val="top"/>
          </w:tcPr>
          <w:p>
            <w:pPr>
              <w:spacing w:after="60" w:before="0"/>
            </w:pPr>
            <w:r>
              <w:rPr>
                <w:sz w:val="18"/>
              </w:rPr>
              <w:t>Squid IV (16)</w:t>
            </w:r>
          </w:p>
        </w:tc>
        <w:tc>
          <w:tcPr>
            <w:tcW w:type="dxa" w:w="1080"/>
            <w:vAlign w:val="top"/>
          </w:tcPr>
          <w:p>
            <w:pPr>
              <w:spacing w:after="60" w:before="0"/>
            </w:pPr>
            <w:r>
              <w:rPr>
                <w:sz w:val="18"/>
              </w:rPr>
              <w:t>0.60964</w:t>
            </w:r>
          </w:p>
        </w:tc>
        <w:tc>
          <w:tcPr>
            <w:tcW w:type="dxa" w:w="1008"/>
            <w:vAlign w:val="top"/>
          </w:tcPr>
          <w:p>
            <w:pPr>
              <w:spacing w:after="60" w:before="0"/>
            </w:pPr>
            <w:r>
              <w:rPr>
                <w:sz w:val="18"/>
              </w:rPr>
              <w:t>0.134465</w:t>
            </w:r>
          </w:p>
        </w:tc>
        <w:tc>
          <w:tcPr>
            <w:tcW w:type="dxa" w:w="1051"/>
            <w:vAlign w:val="top"/>
          </w:tcPr>
          <w:p>
            <w:pPr>
              <w:spacing w:after="60" w:before="0"/>
            </w:pPr>
            <w:r>
              <w:rPr>
                <w:sz w:val="18"/>
              </w:rPr>
              <w:t>0</w:t>
            </w:r>
          </w:p>
        </w:tc>
        <w:tc>
          <w:tcPr>
            <w:tcW w:type="dxa" w:w="1483"/>
            <w:vAlign w:val="top"/>
          </w:tcPr>
          <w:p>
            <w:pPr>
              <w:spacing w:after="60" w:before="0"/>
            </w:pPr>
            <w:r>
              <w:rPr>
                <w:sz w:val="18"/>
              </w:rPr>
              <w:t>0.515393</w:t>
            </w:r>
          </w:p>
        </w:tc>
        <w:tc>
          <w:tcPr>
            <w:tcW w:type="dxa" w:w="1483"/>
            <w:vAlign w:val="top"/>
          </w:tcPr>
          <w:p>
            <w:pPr>
              <w:spacing w:after="60" w:before="0"/>
            </w:pPr>
            <w:r>
              <w:rPr>
                <w:sz w:val="18"/>
              </w:rPr>
              <w:t>0.0901302</w:t>
            </w:r>
          </w:p>
        </w:tc>
        <w:tc>
          <w:tcPr>
            <w:tcW w:type="dxa" w:w="1526"/>
            <w:vAlign w:val="top"/>
          </w:tcPr>
          <w:p>
            <w:pPr>
              <w:spacing w:after="60" w:before="0"/>
            </w:pPr>
            <w:r>
              <w:rPr>
                <w:sz w:val="18"/>
              </w:rPr>
              <w:t>0.0252824</w:t>
            </w:r>
          </w:p>
        </w:tc>
      </w:tr>
      <w:tr>
        <w:trPr>
          <w:cantSplit/>
        </w:trPr>
        <w:tc>
          <w:tcPr>
            <w:tcW w:type="dxa" w:w="2376"/>
            <w:vAlign w:val="top"/>
          </w:tcPr>
          <w:p>
            <w:pPr>
              <w:spacing w:after="60" w:before="0"/>
            </w:pPr>
            <w:r>
              <w:rPr>
                <w:sz w:val="18"/>
              </w:rPr>
              <w:t>Predatory salmon (17)</w:t>
            </w:r>
          </w:p>
        </w:tc>
        <w:tc>
          <w:tcPr>
            <w:tcW w:type="dxa" w:w="1080"/>
            <w:vAlign w:val="top"/>
          </w:tcPr>
          <w:p>
            <w:pPr>
              <w:spacing w:after="60" w:before="0"/>
            </w:pPr>
            <w:r>
              <w:rPr>
                <w:sz w:val="18"/>
              </w:rPr>
              <w:t>0</w:t>
            </w:r>
          </w:p>
        </w:tc>
        <w:tc>
          <w:tcPr>
            <w:tcW w:type="dxa" w:w="1008"/>
            <w:vAlign w:val="top"/>
          </w:tcPr>
          <w:p>
            <w:pPr>
              <w:spacing w:after="60" w:before="0"/>
            </w:pPr>
            <w:r>
              <w:rPr>
                <w:sz w:val="18"/>
              </w:rPr>
              <w:t>0.35</w:t>
            </w:r>
          </w:p>
        </w:tc>
        <w:tc>
          <w:tcPr>
            <w:tcW w:type="dxa" w:w="1051"/>
            <w:vAlign w:val="top"/>
          </w:tcPr>
          <w:p>
            <w:pPr>
              <w:spacing w:after="60" w:before="0"/>
            </w:pPr>
            <w:r>
              <w:rPr>
                <w:sz w:val="18"/>
              </w:rPr>
              <w:t>0</w:t>
            </w:r>
          </w:p>
        </w:tc>
        <w:tc>
          <w:tcPr>
            <w:tcW w:type="dxa" w:w="1483"/>
            <w:vAlign w:val="top"/>
          </w:tcPr>
          <w:p>
            <w:pPr>
              <w:spacing w:after="60" w:before="0"/>
            </w:pPr>
            <w:r>
              <w:rPr>
                <w:sz w:val="18"/>
              </w:rPr>
              <w:t>0.0121762</w:t>
            </w:r>
          </w:p>
        </w:tc>
        <w:tc>
          <w:tcPr>
            <w:tcW w:type="dxa" w:w="1483"/>
            <w:vAlign w:val="top"/>
          </w:tcPr>
          <w:p>
            <w:pPr>
              <w:spacing w:after="60" w:before="0"/>
            </w:pPr>
            <w:r>
              <w:rPr>
                <w:sz w:val="18"/>
              </w:rPr>
              <w:t>0.00725389</w:t>
            </w:r>
          </w:p>
        </w:tc>
        <w:tc>
          <w:tcPr>
            <w:tcW w:type="dxa" w:w="1526"/>
            <w:vAlign w:val="top"/>
          </w:tcPr>
          <w:p>
            <w:pPr>
              <w:spacing w:after="60" w:before="0"/>
            </w:pPr>
            <w:r>
              <w:rPr>
                <w:sz w:val="18"/>
              </w:rPr>
              <w:t>0.00129534</w:t>
            </w:r>
          </w:p>
        </w:tc>
      </w:tr>
      <w:tr>
        <w:trPr>
          <w:cantSplit/>
        </w:trPr>
        <w:tc>
          <w:tcPr>
            <w:tcW w:type="dxa" w:w="2376"/>
            <w:vAlign w:val="top"/>
          </w:tcPr>
          <w:p>
            <w:pPr>
              <w:spacing w:after="60" w:before="0"/>
            </w:pPr>
            <w:r>
              <w:rPr>
                <w:sz w:val="18"/>
              </w:rPr>
              <w:t>Baleen whales (18)</w:t>
            </w:r>
          </w:p>
        </w:tc>
        <w:tc>
          <w:tcPr>
            <w:tcW w:type="dxa" w:w="1080"/>
            <w:vAlign w:val="top"/>
          </w:tcPr>
          <w:p>
            <w:pPr>
              <w:spacing w:after="60" w:before="0"/>
            </w:pPr>
            <w:r>
              <w:rPr>
                <w:sz w:val="18"/>
              </w:rPr>
              <w:t>0</w:t>
            </w:r>
          </w:p>
        </w:tc>
        <w:tc>
          <w:tcPr>
            <w:tcW w:type="dxa" w:w="1008"/>
            <w:vAlign w:val="top"/>
          </w:tcPr>
          <w:p>
            <w:pPr>
              <w:spacing w:after="60" w:before="0"/>
            </w:pPr>
            <w:r>
              <w:rPr>
                <w:sz w:val="18"/>
              </w:rPr>
              <w:t>0.148152</w:t>
            </w:r>
          </w:p>
        </w:tc>
        <w:tc>
          <w:tcPr>
            <w:tcW w:type="dxa" w:w="1051"/>
            <w:vAlign w:val="top"/>
          </w:tcPr>
          <w:p>
            <w:pPr>
              <w:spacing w:after="60" w:before="0"/>
            </w:pPr>
            <w:r>
              <w:rPr>
                <w:sz w:val="18"/>
              </w:rPr>
              <w:t>0</w:t>
            </w:r>
          </w:p>
        </w:tc>
        <w:tc>
          <w:tcPr>
            <w:tcW w:type="dxa" w:w="1483"/>
            <w:vAlign w:val="top"/>
          </w:tcPr>
          <w:p>
            <w:pPr>
              <w:spacing w:after="60" w:before="0"/>
            </w:pPr>
            <w:r>
              <w:rPr>
                <w:sz w:val="18"/>
              </w:rPr>
              <w:t>0.117502</w:t>
            </w:r>
          </w:p>
        </w:tc>
        <w:tc>
          <w:tcPr>
            <w:tcW w:type="dxa" w:w="1483"/>
            <w:vAlign w:val="top"/>
          </w:tcPr>
          <w:p>
            <w:pPr>
              <w:spacing w:after="60" w:before="0"/>
            </w:pPr>
            <w:r>
              <w:rPr>
                <w:sz w:val="18"/>
              </w:rPr>
              <w:t>0.0205484</w:t>
            </w:r>
          </w:p>
        </w:tc>
        <w:tc>
          <w:tcPr>
            <w:tcW w:type="dxa" w:w="1526"/>
            <w:vAlign w:val="top"/>
          </w:tcPr>
          <w:p>
            <w:pPr>
              <w:spacing w:after="60" w:before="0"/>
            </w:pPr>
            <w:r>
              <w:rPr>
                <w:sz w:val="18"/>
              </w:rPr>
              <w:t>0.000647668</w:t>
            </w:r>
          </w:p>
        </w:tc>
      </w:tr>
      <w:tr>
        <w:trPr>
          <w:cantSplit/>
        </w:trPr>
        <w:tc>
          <w:tcPr>
            <w:tcW w:type="dxa" w:w="2376"/>
            <w:vAlign w:val="top"/>
          </w:tcPr>
          <w:p>
            <w:pPr>
              <w:spacing w:after="60" w:before="0"/>
            </w:pPr>
            <w:r>
              <w:rPr>
                <w:sz w:val="18"/>
              </w:rPr>
              <w:t>Pollock greater than 60 cm (19)</w:t>
            </w:r>
          </w:p>
        </w:tc>
        <w:tc>
          <w:tcPr>
            <w:tcW w:type="dxa" w:w="1080"/>
            <w:vAlign w:val="top"/>
          </w:tcPr>
          <w:p>
            <w:pPr>
              <w:spacing w:after="60" w:before="0"/>
            </w:pPr>
            <w:r>
              <w:rPr>
                <w:sz w:val="18"/>
              </w:rPr>
              <w:t>0.633333</w:t>
            </w:r>
          </w:p>
        </w:tc>
        <w:tc>
          <w:tcPr>
            <w:tcW w:type="dxa" w:w="1008"/>
            <w:vAlign w:val="top"/>
          </w:tcPr>
          <w:p>
            <w:pPr>
              <w:spacing w:after="60" w:before="0"/>
            </w:pPr>
            <w:r>
              <w:rPr>
                <w:sz w:val="18"/>
              </w:rPr>
              <w:t>0.35</w:t>
            </w:r>
          </w:p>
        </w:tc>
        <w:tc>
          <w:tcPr>
            <w:tcW w:type="dxa" w:w="1051"/>
            <w:vAlign w:val="top"/>
          </w:tcPr>
          <w:p>
            <w:pPr>
              <w:spacing w:after="60" w:before="0"/>
            </w:pPr>
            <w:r>
              <w:rPr>
                <w:sz w:val="18"/>
              </w:rPr>
              <w:t>0</w:t>
            </w:r>
          </w:p>
        </w:tc>
        <w:tc>
          <w:tcPr>
            <w:tcW w:type="dxa" w:w="1483"/>
            <w:vAlign w:val="top"/>
          </w:tcPr>
          <w:p>
            <w:pPr>
              <w:spacing w:after="60" w:before="0"/>
            </w:pPr>
            <w:r>
              <w:rPr>
                <w:sz w:val="18"/>
              </w:rPr>
              <w:t>0.0235725</w:t>
            </w:r>
          </w:p>
        </w:tc>
        <w:tc>
          <w:tcPr>
            <w:tcW w:type="dxa" w:w="1483"/>
            <w:vAlign w:val="top"/>
          </w:tcPr>
          <w:p>
            <w:pPr>
              <w:spacing w:after="60" w:before="0"/>
            </w:pPr>
            <w:r>
              <w:rPr>
                <w:sz w:val="18"/>
              </w:rPr>
              <w:t>0.0158316</w:t>
            </w:r>
          </w:p>
        </w:tc>
        <w:tc>
          <w:tcPr>
            <w:tcW w:type="dxa" w:w="1526"/>
            <w:vAlign w:val="top"/>
          </w:tcPr>
          <w:p>
            <w:pPr>
              <w:spacing w:after="60" w:before="0"/>
            </w:pPr>
            <w:r>
              <w:rPr>
                <w:sz w:val="18"/>
              </w:rPr>
              <w:t>0.00213731</w:t>
            </w:r>
          </w:p>
        </w:tc>
      </w:tr>
      <w:tr>
        <w:trPr>
          <w:cantSplit/>
        </w:trPr>
        <w:tc>
          <w:tcPr>
            <w:tcW w:type="dxa" w:w="2376"/>
            <w:vAlign w:val="top"/>
          </w:tcPr>
          <w:p>
            <w:pPr>
              <w:spacing w:after="60" w:before="0"/>
            </w:pPr>
            <w:r>
              <w:rPr>
                <w:sz w:val="18"/>
              </w:rPr>
              <w:t>Predatory fish (20)</w:t>
            </w:r>
          </w:p>
        </w:tc>
        <w:tc>
          <w:tcPr>
            <w:tcW w:type="dxa" w:w="1080"/>
            <w:vAlign w:val="top"/>
          </w:tcPr>
          <w:p>
            <w:pPr>
              <w:spacing w:after="60" w:before="0"/>
            </w:pPr>
            <w:r>
              <w:rPr>
                <w:sz w:val="18"/>
              </w:rPr>
              <w:t>0</w:t>
            </w:r>
          </w:p>
        </w:tc>
        <w:tc>
          <w:tcPr>
            <w:tcW w:type="dxa" w:w="1008"/>
            <w:vAlign w:val="top"/>
          </w:tcPr>
          <w:p>
            <w:pPr>
              <w:spacing w:after="60" w:before="0"/>
            </w:pPr>
            <w:r>
              <w:rPr>
                <w:sz w:val="18"/>
              </w:rPr>
              <w:t>0.143856</w:t>
            </w:r>
          </w:p>
        </w:tc>
        <w:tc>
          <w:tcPr>
            <w:tcW w:type="dxa" w:w="1051"/>
            <w:vAlign w:val="top"/>
          </w:tcPr>
          <w:p>
            <w:pPr>
              <w:spacing w:after="60" w:before="0"/>
            </w:pPr>
            <w:r>
              <w:rPr>
                <w:sz w:val="18"/>
              </w:rPr>
              <w:t>0</w:t>
            </w:r>
          </w:p>
        </w:tc>
        <w:tc>
          <w:tcPr>
            <w:tcW w:type="dxa" w:w="1483"/>
            <w:vAlign w:val="top"/>
          </w:tcPr>
          <w:p>
            <w:pPr>
              <w:spacing w:after="60" w:before="0"/>
            </w:pPr>
            <w:r>
              <w:rPr>
                <w:sz w:val="18"/>
              </w:rPr>
              <w:t>0.0635609</w:t>
            </w:r>
          </w:p>
        </w:tc>
        <w:tc>
          <w:tcPr>
            <w:tcW w:type="dxa" w:w="1483"/>
            <w:vAlign w:val="top"/>
          </w:tcPr>
          <w:p>
            <w:pPr>
              <w:spacing w:after="60" w:before="0"/>
            </w:pPr>
            <w:r>
              <w:rPr>
                <w:sz w:val="18"/>
              </w:rPr>
              <w:t>0.0111153</w:t>
            </w:r>
          </w:p>
        </w:tc>
        <w:tc>
          <w:tcPr>
            <w:tcW w:type="dxa" w:w="1526"/>
            <w:vAlign w:val="top"/>
          </w:tcPr>
          <w:p>
            <w:pPr>
              <w:spacing w:after="60" w:before="0"/>
            </w:pPr>
            <w:r>
              <w:rPr>
                <w:sz w:val="18"/>
              </w:rPr>
              <w:t>0.00259067</w:t>
            </w:r>
          </w:p>
        </w:tc>
      </w:tr>
      <w:tr>
        <w:trPr>
          <w:cantSplit/>
        </w:trPr>
        <w:tc>
          <w:tcPr>
            <w:tcW w:type="dxa" w:w="2376"/>
            <w:vAlign w:val="top"/>
          </w:tcPr>
          <w:p>
            <w:pPr>
              <w:spacing w:after="60" w:before="0"/>
            </w:pPr>
            <w:r>
              <w:rPr>
                <w:sz w:val="18"/>
              </w:rPr>
              <w:t>Predatory mammals (21)</w:t>
            </w:r>
          </w:p>
        </w:tc>
        <w:tc>
          <w:tcPr>
            <w:tcW w:type="dxa" w:w="1080"/>
            <w:vAlign w:val="top"/>
          </w:tcPr>
          <w:p>
            <w:pPr>
              <w:spacing w:after="60" w:before="0"/>
            </w:pPr>
            <w:r>
              <w:rPr>
                <w:sz w:val="18"/>
              </w:rPr>
              <w:t>0</w:t>
            </w:r>
          </w:p>
        </w:tc>
        <w:tc>
          <w:tcPr>
            <w:tcW w:type="dxa" w:w="1008"/>
            <w:vAlign w:val="top"/>
          </w:tcPr>
          <w:p>
            <w:pPr>
              <w:spacing w:after="60" w:before="0"/>
            </w:pPr>
            <w:r>
              <w:rPr>
                <w:sz w:val="18"/>
              </w:rPr>
              <w:t>0.147418</w:t>
            </w:r>
          </w:p>
        </w:tc>
        <w:tc>
          <w:tcPr>
            <w:tcW w:type="dxa" w:w="1051"/>
            <w:vAlign w:val="top"/>
          </w:tcPr>
          <w:p>
            <w:pPr>
              <w:spacing w:after="60" w:before="0"/>
            </w:pPr>
            <w:r>
              <w:rPr>
                <w:sz w:val="18"/>
              </w:rPr>
              <w:t>0</w:t>
            </w:r>
          </w:p>
        </w:tc>
        <w:tc>
          <w:tcPr>
            <w:tcW w:type="dxa" w:w="1483"/>
            <w:vAlign w:val="top"/>
          </w:tcPr>
          <w:p>
            <w:pPr>
              <w:spacing w:after="60" w:before="0"/>
            </w:pPr>
            <w:r>
              <w:rPr>
                <w:sz w:val="18"/>
              </w:rPr>
              <w:t>0.0568905</w:t>
            </w:r>
          </w:p>
        </w:tc>
        <w:tc>
          <w:tcPr>
            <w:tcW w:type="dxa" w:w="1483"/>
            <w:vAlign w:val="top"/>
          </w:tcPr>
          <w:p>
            <w:pPr>
              <w:spacing w:after="60" w:before="0"/>
            </w:pPr>
            <w:r>
              <w:rPr>
                <w:sz w:val="18"/>
              </w:rPr>
              <w:t>0.00994883</w:t>
            </w:r>
          </w:p>
        </w:tc>
        <w:tc>
          <w:tcPr>
            <w:tcW w:type="dxa" w:w="1526"/>
            <w:vAlign w:val="top"/>
          </w:tcPr>
          <w:p>
            <w:pPr>
              <w:spacing w:after="60" w:before="0"/>
            </w:pPr>
            <w:r>
              <w:rPr>
                <w:sz w:val="18"/>
              </w:rPr>
              <w:t>0.000647668</w:t>
            </w:r>
          </w:p>
        </w:tc>
      </w:tr>
      <w:tr>
        <w:trPr>
          <w:cantSplit/>
        </w:trPr>
        <w:tc>
          <w:tcPr>
            <w:tcW w:type="dxa" w:w="2376"/>
            <w:vAlign w:val="top"/>
          </w:tcPr>
          <w:p>
            <w:pPr>
              <w:spacing w:after="60" w:before="0"/>
            </w:pPr>
            <w:r>
              <w:rPr>
                <w:sz w:val="18"/>
              </w:rPr>
              <w:t>Detritus (22)</w:t>
            </w:r>
          </w:p>
        </w:tc>
        <w:tc>
          <w:tcPr>
            <w:tcW w:type="dxa" w:w="1080"/>
            <w:vAlign w:val="top"/>
          </w:tcPr>
          <w:p>
            <w:pPr>
              <w:spacing w:after="60" w:before="0"/>
            </w:pPr>
            <w:r>
              <w:rPr>
                <w:sz w:val="18"/>
              </w:rPr>
              <w:t>1</w:t>
            </w:r>
          </w:p>
        </w:tc>
        <w:tc>
          <w:tcPr>
            <w:tcW w:type="dxa" w:w="1008"/>
            <w:vAlign w:val="top"/>
          </w:tcPr>
          <w:p>
            <w:pPr>
              <w:spacing w:after="60" w:before="0"/>
            </w:pPr>
            <w:r>
              <w:rPr>
                <w:sz w:val="18"/>
              </w:rPr>
              <w:t>0</w:t>
            </w:r>
          </w:p>
        </w:tc>
        <w:tc>
          <w:tcPr>
            <w:tcW w:type="dxa" w:w="1051"/>
            <w:vAlign w:val="top"/>
          </w:tcPr>
          <w:p>
            <w:pPr>
              <w:spacing w:after="60" w:before="0"/>
            </w:pPr>
            <w:r>
              <w:rPr>
                <w:sz w:val="18"/>
              </w:rPr>
              <w:t>242.509</w:t>
            </w:r>
          </w:p>
        </w:tc>
        <w:tc>
          <w:tcPr>
            <w:tcW w:type="dxa" w:w="1483"/>
            <w:vAlign w:val="top"/>
          </w:tcPr>
          <w:p>
            <w:pPr>
              <w:spacing w:after="60" w:before="0"/>
            </w:pPr>
            <w:r>
              <w:rPr>
                <w:sz w:val="18"/>
              </w:rPr>
              <w:t>0</w:t>
            </w:r>
          </w:p>
        </w:tc>
        <w:tc>
          <w:tcPr>
            <w:tcW w:type="dxa" w:w="1483"/>
            <w:vAlign w:val="top"/>
          </w:tcPr>
          <w:p>
            <w:pPr>
              <w:spacing w:after="60" w:before="0"/>
            </w:pPr>
            <w:r>
              <w:rPr>
                <w:sz w:val="18"/>
              </w:rPr>
              <w:t>0</w:t>
            </w:r>
          </w:p>
        </w:tc>
        <w:tc>
          <w:tcPr>
            <w:tcW w:type="dxa" w:w="1526"/>
            <w:vAlign w:val="top"/>
          </w:tcPr>
          <w:p>
            <w:pPr>
              <w:spacing w:after="60" w:before="0"/>
            </w:pPr>
            <w:r>
              <w:rPr>
                <w:sz w:val="18"/>
              </w:rPr>
              <w:t>0</w:t>
            </w:r>
          </w:p>
        </w:tc>
      </w:tr>
    </w:tbl>
    <w:p>
      <w:pPr>
        <w:pStyle w:val="Heading1"/>
      </w:pPr>
      <w:r>
        <w:t>Mandatory baselines and sensitivity outcomes</w:t>
      </w:r>
    </w:p>
    <w:p>
      <w:r>
        <w:t>Every case uses the actual native runtime. Main balance is an algebraic engine result; physical admissibility independently checks flow signs, EE/GS bounds and the accepted boundaries. Thus the unrepaired text-fed case is rejected even though its main balanced flag is True. F62 = 0.025 gives the same pass/fail classification as the preferred 0.023 in all four structural cases. Raw failed inputs and returns remain available.</w:t>
      </w:r>
    </w:p>
    <w:p>
      <w:r>
        <w:t>The complete F62 = 0.025 native model balances and all three direct methods remain WARN with finite coefficients. Maximum relative all-source SPPR changes are 2.7% for GE, 3.0% for TE and 2.7% for With Egestion. These maxima cover native groups; the ambiguous route remains tentative.</w:t>
      </w:r>
    </w:p>
    <w:p>
      <w:hyperlink r:id="rId17">
        <w:r>
          <w:rPr>
            <w:color w:val="0563C1"/>
            <w:u w:val="single"/>
          </w:rPr>
          <w:t>Full sensitivity returns and summary</w:t>
        </w:r>
      </w:hyperlink>
      <w:r>
        <w:t xml:space="preserve"> | </w:t>
      </w:r>
      <w:hyperlink r:id="rId18">
        <w:r>
          <w:rPr>
            <w:color w:val="0563C1"/>
            <w:u w:val="single"/>
          </w:rPr>
          <w:t>Every group and source-scope comparison</w:t>
        </w:r>
      </w:hyperlink>
    </w:p>
    <w:tbl>
      <w:tblPr>
        <w:tblStyle w:val="TableGrid"/>
        <w:tblW w:type="auto" w:w="0"/>
        <w:jc w:val="center"/>
        <w:tblLayout w:type="fixed"/>
        <w:tblLook w:firstColumn="1" w:firstRow="1" w:lastColumn="0" w:lastRow="0" w:noHBand="0" w:noVBand="1" w:val="04A0"/>
      </w:tblPr>
      <w:tblGrid>
        <w:gridCol w:w="3168"/>
        <w:gridCol w:w="1008"/>
        <w:gridCol w:w="1584"/>
        <w:gridCol w:w="2160"/>
        <w:gridCol w:w="2088"/>
      </w:tblGrid>
      <w:tr>
        <w:trPr>
          <w:tblHeader/>
        </w:trPr>
        <w:tc>
          <w:tcPr>
            <w:tcW w:type="dxa" w:w="3168"/>
          </w:tcPr>
          <w:p>
            <w:pPr>
              <w:keepNext/>
              <w:spacing w:after="60" w:before="0"/>
            </w:pPr>
            <w:r>
              <w:rPr>
                <w:b/>
                <w:sz w:val="18"/>
              </w:rPr>
              <w:t>Case</w:t>
            </w:r>
          </w:p>
        </w:tc>
        <w:tc>
          <w:tcPr>
            <w:tcW w:type="dxa" w:w="1008"/>
          </w:tcPr>
          <w:p>
            <w:pPr>
              <w:keepNext/>
              <w:spacing w:after="60" w:before="0"/>
            </w:pPr>
            <w:r>
              <w:rPr>
                <w:b/>
                <w:sz w:val="18"/>
              </w:rPr>
              <w:t>F62</w:t>
            </w:r>
          </w:p>
        </w:tc>
        <w:tc>
          <w:tcPr>
            <w:tcW w:type="dxa" w:w="1584"/>
          </w:tcPr>
          <w:p>
            <w:pPr>
              <w:keepNext/>
              <w:spacing w:after="60" w:before="0"/>
            </w:pPr>
            <w:r>
              <w:rPr>
                <w:b/>
                <w:sz w:val="18"/>
              </w:rPr>
              <w:t>Main balance</w:t>
            </w:r>
          </w:p>
        </w:tc>
        <w:tc>
          <w:tcPr>
            <w:tcW w:type="dxa" w:w="2160"/>
          </w:tcPr>
          <w:p>
            <w:pPr>
              <w:keepNext/>
              <w:spacing w:after="60" w:before="0"/>
            </w:pPr>
            <w:r>
              <w:rPr>
                <w:b/>
                <w:sz w:val="18"/>
              </w:rPr>
              <w:t>Physical admissibility</w:t>
            </w:r>
          </w:p>
        </w:tc>
        <w:tc>
          <w:tcPr>
            <w:tcW w:type="dxa" w:w="2088"/>
          </w:tcPr>
          <w:p>
            <w:pPr>
              <w:keepNext/>
              <w:spacing w:after="60" w:before="0"/>
            </w:pPr>
            <w:r>
              <w:rPr>
                <w:b/>
                <w:sz w:val="18"/>
              </w:rPr>
              <w:t>Unsolved groups</w:t>
            </w:r>
          </w:p>
        </w:tc>
      </w:tr>
      <w:tr>
        <w:trPr>
          <w:cantSplit/>
        </w:trPr>
        <w:tc>
          <w:tcPr>
            <w:tcW w:type="dxa" w:w="3168"/>
            <w:vAlign w:val="top"/>
          </w:tcPr>
          <w:p>
            <w:pPr>
              <w:spacing w:after="60" w:before="0"/>
            </w:pPr>
            <w:r>
              <w:rPr>
                <w:sz w:val="18"/>
              </w:rPr>
              <w:t>figure only</w:t>
            </w:r>
          </w:p>
        </w:tc>
        <w:tc>
          <w:tcPr>
            <w:tcW w:type="dxa" w:w="1008"/>
            <w:vAlign w:val="top"/>
          </w:tcPr>
          <w:p>
            <w:pPr>
              <w:spacing w:after="60" w:before="0"/>
            </w:pPr>
            <w:r>
              <w:rPr>
                <w:sz w:val="18"/>
              </w:rPr>
              <w:t>0.023</w:t>
            </w:r>
          </w:p>
        </w:tc>
        <w:tc>
          <w:tcPr>
            <w:tcW w:type="dxa" w:w="1584"/>
            <w:vAlign w:val="top"/>
          </w:tcPr>
          <w:p>
            <w:pPr>
              <w:spacing w:after="60" w:before="0"/>
            </w:pPr>
            <w:r>
              <w:rPr>
                <w:sz w:val="18"/>
              </w:rPr>
              <w:t>False</w:t>
            </w:r>
          </w:p>
        </w:tc>
        <w:tc>
          <w:tcPr>
            <w:tcW w:type="dxa" w:w="2160"/>
            <w:vAlign w:val="top"/>
          </w:tcPr>
          <w:p>
            <w:pPr>
              <w:spacing w:after="60" w:before="0"/>
            </w:pPr>
            <w:r>
              <w:rPr>
                <w:sz w:val="18"/>
              </w:rPr>
              <w:t>False</w:t>
            </w:r>
          </w:p>
        </w:tc>
        <w:tc>
          <w:tcPr>
            <w:tcW w:type="dxa" w:w="2088"/>
            <w:vAlign w:val="top"/>
          </w:tcPr>
          <w:p>
            <w:pPr>
              <w:spacing w:after="60" w:before="0"/>
            </w:pPr>
            <w:r>
              <w:rPr>
                <w:sz w:val="18"/>
              </w:rPr>
              <w:t>6, 8, 14</w:t>
            </w:r>
          </w:p>
        </w:tc>
      </w:tr>
      <w:tr>
        <w:trPr>
          <w:cantSplit/>
        </w:trPr>
        <w:tc>
          <w:tcPr>
            <w:tcW w:type="dxa" w:w="3168"/>
            <w:vAlign w:val="top"/>
          </w:tcPr>
          <w:p>
            <w:pPr>
              <w:spacing w:after="60" w:before="0"/>
            </w:pPr>
            <w:r>
              <w:rPr>
                <w:sz w:val="18"/>
              </w:rPr>
              <w:t>figure only</w:t>
            </w:r>
          </w:p>
        </w:tc>
        <w:tc>
          <w:tcPr>
            <w:tcW w:type="dxa" w:w="1008"/>
            <w:vAlign w:val="top"/>
          </w:tcPr>
          <w:p>
            <w:pPr>
              <w:spacing w:after="60" w:before="0"/>
            </w:pPr>
            <w:r>
              <w:rPr>
                <w:sz w:val="18"/>
              </w:rPr>
              <w:t>0.025</w:t>
            </w:r>
          </w:p>
        </w:tc>
        <w:tc>
          <w:tcPr>
            <w:tcW w:type="dxa" w:w="1584"/>
            <w:vAlign w:val="top"/>
          </w:tcPr>
          <w:p>
            <w:pPr>
              <w:spacing w:after="60" w:before="0"/>
            </w:pPr>
            <w:r>
              <w:rPr>
                <w:sz w:val="18"/>
              </w:rPr>
              <w:t>False</w:t>
            </w:r>
          </w:p>
        </w:tc>
        <w:tc>
          <w:tcPr>
            <w:tcW w:type="dxa" w:w="2160"/>
            <w:vAlign w:val="top"/>
          </w:tcPr>
          <w:p>
            <w:pPr>
              <w:spacing w:after="60" w:before="0"/>
            </w:pPr>
            <w:r>
              <w:rPr>
                <w:sz w:val="18"/>
              </w:rPr>
              <w:t>False</w:t>
            </w:r>
          </w:p>
        </w:tc>
        <w:tc>
          <w:tcPr>
            <w:tcW w:type="dxa" w:w="2088"/>
            <w:vAlign w:val="top"/>
          </w:tcPr>
          <w:p>
            <w:pPr>
              <w:spacing w:after="60" w:before="0"/>
            </w:pPr>
            <w:r>
              <w:rPr>
                <w:sz w:val="18"/>
              </w:rPr>
              <w:t>6, 8, 14</w:t>
            </w:r>
          </w:p>
        </w:tc>
      </w:tr>
      <w:tr>
        <w:trPr>
          <w:cantSplit/>
        </w:trPr>
        <w:tc>
          <w:tcPr>
            <w:tcW w:type="dxa" w:w="3168"/>
            <w:vAlign w:val="top"/>
          </w:tcPr>
          <w:p>
            <w:pPr>
              <w:spacing w:after="60" w:before="0"/>
            </w:pPr>
            <w:r>
              <w:rPr>
                <w:sz w:val="18"/>
              </w:rPr>
              <w:t>text plus figure unrepaired</w:t>
            </w:r>
          </w:p>
        </w:tc>
        <w:tc>
          <w:tcPr>
            <w:tcW w:type="dxa" w:w="1008"/>
            <w:vAlign w:val="top"/>
          </w:tcPr>
          <w:p>
            <w:pPr>
              <w:spacing w:after="60" w:before="0"/>
            </w:pPr>
            <w:r>
              <w:rPr>
                <w:sz w:val="18"/>
              </w:rPr>
              <w:t>0.023</w:t>
            </w:r>
          </w:p>
        </w:tc>
        <w:tc>
          <w:tcPr>
            <w:tcW w:type="dxa" w:w="1584"/>
            <w:vAlign w:val="top"/>
          </w:tcPr>
          <w:p>
            <w:pPr>
              <w:spacing w:after="60" w:before="0"/>
            </w:pPr>
            <w:r>
              <w:rPr>
                <w:sz w:val="18"/>
              </w:rPr>
              <w:t>True</w:t>
            </w:r>
          </w:p>
        </w:tc>
        <w:tc>
          <w:tcPr>
            <w:tcW w:type="dxa" w:w="2160"/>
            <w:vAlign w:val="top"/>
          </w:tcPr>
          <w:p>
            <w:pPr>
              <w:spacing w:after="60" w:before="0"/>
            </w:pPr>
            <w:r>
              <w:rPr>
                <w:sz w:val="18"/>
              </w:rPr>
              <w:t>False</w:t>
            </w:r>
          </w:p>
        </w:tc>
        <w:tc>
          <w:tcPr>
            <w:tcW w:type="dxa" w:w="2088"/>
            <w:vAlign w:val="top"/>
          </w:tcPr>
          <w:p>
            <w:pPr>
              <w:spacing w:after="60" w:before="0"/>
            </w:pPr>
            <w:r>
              <w:rPr>
                <w:sz w:val="18"/>
              </w:rPr>
              <w:t>none</w:t>
            </w:r>
          </w:p>
        </w:tc>
      </w:tr>
      <w:tr>
        <w:trPr>
          <w:cantSplit/>
        </w:trPr>
        <w:tc>
          <w:tcPr>
            <w:tcW w:type="dxa" w:w="3168"/>
            <w:vAlign w:val="top"/>
          </w:tcPr>
          <w:p>
            <w:pPr>
              <w:spacing w:after="60" w:before="0"/>
            </w:pPr>
            <w:r>
              <w:rPr>
                <w:sz w:val="18"/>
              </w:rPr>
              <w:t>text plus figure unrepaired</w:t>
            </w:r>
          </w:p>
        </w:tc>
        <w:tc>
          <w:tcPr>
            <w:tcW w:type="dxa" w:w="1008"/>
            <w:vAlign w:val="top"/>
          </w:tcPr>
          <w:p>
            <w:pPr>
              <w:spacing w:after="60" w:before="0"/>
            </w:pPr>
            <w:r>
              <w:rPr>
                <w:sz w:val="18"/>
              </w:rPr>
              <w:t>0.025</w:t>
            </w:r>
          </w:p>
        </w:tc>
        <w:tc>
          <w:tcPr>
            <w:tcW w:type="dxa" w:w="1584"/>
            <w:vAlign w:val="top"/>
          </w:tcPr>
          <w:p>
            <w:pPr>
              <w:spacing w:after="60" w:before="0"/>
            </w:pPr>
            <w:r>
              <w:rPr>
                <w:sz w:val="18"/>
              </w:rPr>
              <w:t>True</w:t>
            </w:r>
          </w:p>
        </w:tc>
        <w:tc>
          <w:tcPr>
            <w:tcW w:type="dxa" w:w="2160"/>
            <w:vAlign w:val="top"/>
          </w:tcPr>
          <w:p>
            <w:pPr>
              <w:spacing w:after="60" w:before="0"/>
            </w:pPr>
            <w:r>
              <w:rPr>
                <w:sz w:val="18"/>
              </w:rPr>
              <w:t>False</w:t>
            </w:r>
          </w:p>
        </w:tc>
        <w:tc>
          <w:tcPr>
            <w:tcW w:type="dxa" w:w="2088"/>
            <w:vAlign w:val="top"/>
          </w:tcPr>
          <w:p>
            <w:pPr>
              <w:spacing w:after="60" w:before="0"/>
            </w:pPr>
            <w:r>
              <w:rPr>
                <w:sz w:val="18"/>
              </w:rPr>
              <w:t>none</w:t>
            </w:r>
          </w:p>
        </w:tc>
      </w:tr>
      <w:tr>
        <w:trPr>
          <w:cantSplit/>
        </w:trPr>
        <w:tc>
          <w:tcPr>
            <w:tcW w:type="dxa" w:w="3168"/>
            <w:vAlign w:val="top"/>
          </w:tcPr>
          <w:p>
            <w:pPr>
              <w:spacing w:after="60" w:before="0"/>
            </w:pPr>
            <w:r>
              <w:rPr>
                <w:sz w:val="18"/>
              </w:rPr>
              <w:t>reduced figure source repairs</w:t>
            </w:r>
          </w:p>
        </w:tc>
        <w:tc>
          <w:tcPr>
            <w:tcW w:type="dxa" w:w="1008"/>
            <w:vAlign w:val="top"/>
          </w:tcPr>
          <w:p>
            <w:pPr>
              <w:spacing w:after="60" w:before="0"/>
            </w:pPr>
            <w:r>
              <w:rPr>
                <w:sz w:val="18"/>
              </w:rPr>
              <w:t>0.023</w:t>
            </w:r>
          </w:p>
        </w:tc>
        <w:tc>
          <w:tcPr>
            <w:tcW w:type="dxa" w:w="1584"/>
            <w:vAlign w:val="top"/>
          </w:tcPr>
          <w:p>
            <w:pPr>
              <w:spacing w:after="60" w:before="0"/>
            </w:pPr>
            <w:r>
              <w:rPr>
                <w:sz w:val="18"/>
              </w:rPr>
              <w:t>True</w:t>
            </w:r>
          </w:p>
        </w:tc>
        <w:tc>
          <w:tcPr>
            <w:tcW w:type="dxa" w:w="2160"/>
            <w:vAlign w:val="top"/>
          </w:tcPr>
          <w:p>
            <w:pPr>
              <w:spacing w:after="60" w:before="0"/>
            </w:pPr>
            <w:r>
              <w:rPr>
                <w:sz w:val="18"/>
              </w:rPr>
              <w:t>True</w:t>
            </w:r>
          </w:p>
        </w:tc>
        <w:tc>
          <w:tcPr>
            <w:tcW w:type="dxa" w:w="2088"/>
            <w:vAlign w:val="top"/>
          </w:tcPr>
          <w:p>
            <w:pPr>
              <w:spacing w:after="60" w:before="0"/>
            </w:pPr>
            <w:r>
              <w:rPr>
                <w:sz w:val="18"/>
              </w:rPr>
              <w:t>none</w:t>
            </w:r>
          </w:p>
        </w:tc>
      </w:tr>
      <w:tr>
        <w:trPr>
          <w:cantSplit/>
        </w:trPr>
        <w:tc>
          <w:tcPr>
            <w:tcW w:type="dxa" w:w="3168"/>
            <w:vAlign w:val="top"/>
          </w:tcPr>
          <w:p>
            <w:pPr>
              <w:spacing w:after="60" w:before="0"/>
            </w:pPr>
            <w:r>
              <w:rPr>
                <w:sz w:val="18"/>
              </w:rPr>
              <w:t>reduced figure source repairs</w:t>
            </w:r>
          </w:p>
        </w:tc>
        <w:tc>
          <w:tcPr>
            <w:tcW w:type="dxa" w:w="1008"/>
            <w:vAlign w:val="top"/>
          </w:tcPr>
          <w:p>
            <w:pPr>
              <w:spacing w:after="60" w:before="0"/>
            </w:pPr>
            <w:r>
              <w:rPr>
                <w:sz w:val="18"/>
              </w:rPr>
              <w:t>0.025</w:t>
            </w:r>
          </w:p>
        </w:tc>
        <w:tc>
          <w:tcPr>
            <w:tcW w:type="dxa" w:w="1584"/>
            <w:vAlign w:val="top"/>
          </w:tcPr>
          <w:p>
            <w:pPr>
              <w:spacing w:after="60" w:before="0"/>
            </w:pPr>
            <w:r>
              <w:rPr>
                <w:sz w:val="18"/>
              </w:rPr>
              <w:t>True</w:t>
            </w:r>
          </w:p>
        </w:tc>
        <w:tc>
          <w:tcPr>
            <w:tcW w:type="dxa" w:w="2160"/>
            <w:vAlign w:val="top"/>
          </w:tcPr>
          <w:p>
            <w:pPr>
              <w:spacing w:after="60" w:before="0"/>
            </w:pPr>
            <w:r>
              <w:rPr>
                <w:sz w:val="18"/>
              </w:rPr>
              <w:t>True</w:t>
            </w:r>
          </w:p>
        </w:tc>
        <w:tc>
          <w:tcPr>
            <w:tcW w:type="dxa" w:w="2088"/>
            <w:vAlign w:val="top"/>
          </w:tcPr>
          <w:p>
            <w:pPr>
              <w:spacing w:after="60" w:before="0"/>
            </w:pPr>
            <w:r>
              <w:rPr>
                <w:sz w:val="18"/>
              </w:rPr>
              <w:t>none</w:t>
            </w:r>
          </w:p>
        </w:tc>
      </w:tr>
      <w:tr>
        <w:trPr>
          <w:cantSplit/>
        </w:trPr>
        <w:tc>
          <w:tcPr>
            <w:tcW w:type="dxa" w:w="3168"/>
            <w:vAlign w:val="top"/>
          </w:tcPr>
          <w:p>
            <w:pPr>
              <w:spacing w:after="60" w:before="0"/>
            </w:pPr>
            <w:r>
              <w:rPr>
                <w:sz w:val="18"/>
              </w:rPr>
              <w:t>text plus figure adopted</w:t>
            </w:r>
          </w:p>
        </w:tc>
        <w:tc>
          <w:tcPr>
            <w:tcW w:type="dxa" w:w="1008"/>
            <w:vAlign w:val="top"/>
          </w:tcPr>
          <w:p>
            <w:pPr>
              <w:spacing w:after="60" w:before="0"/>
            </w:pPr>
            <w:r>
              <w:rPr>
                <w:sz w:val="18"/>
              </w:rPr>
              <w:t>0.023</w:t>
            </w:r>
          </w:p>
        </w:tc>
        <w:tc>
          <w:tcPr>
            <w:tcW w:type="dxa" w:w="1584"/>
            <w:vAlign w:val="top"/>
          </w:tcPr>
          <w:p>
            <w:pPr>
              <w:spacing w:after="60" w:before="0"/>
            </w:pPr>
            <w:r>
              <w:rPr>
                <w:sz w:val="18"/>
              </w:rPr>
              <w:t>True</w:t>
            </w:r>
          </w:p>
        </w:tc>
        <w:tc>
          <w:tcPr>
            <w:tcW w:type="dxa" w:w="2160"/>
            <w:vAlign w:val="top"/>
          </w:tcPr>
          <w:p>
            <w:pPr>
              <w:spacing w:after="60" w:before="0"/>
            </w:pPr>
            <w:r>
              <w:rPr>
                <w:sz w:val="18"/>
              </w:rPr>
              <w:t>True</w:t>
            </w:r>
          </w:p>
        </w:tc>
        <w:tc>
          <w:tcPr>
            <w:tcW w:type="dxa" w:w="2088"/>
            <w:vAlign w:val="top"/>
          </w:tcPr>
          <w:p>
            <w:pPr>
              <w:spacing w:after="60" w:before="0"/>
            </w:pPr>
            <w:r>
              <w:rPr>
                <w:sz w:val="18"/>
              </w:rPr>
              <w:t>none</w:t>
            </w:r>
          </w:p>
        </w:tc>
      </w:tr>
      <w:tr>
        <w:trPr>
          <w:cantSplit/>
        </w:trPr>
        <w:tc>
          <w:tcPr>
            <w:tcW w:type="dxa" w:w="3168"/>
            <w:vAlign w:val="top"/>
          </w:tcPr>
          <w:p>
            <w:pPr>
              <w:spacing w:after="60" w:before="0"/>
            </w:pPr>
            <w:r>
              <w:rPr>
                <w:sz w:val="18"/>
              </w:rPr>
              <w:t>text plus figure adopted</w:t>
            </w:r>
          </w:p>
        </w:tc>
        <w:tc>
          <w:tcPr>
            <w:tcW w:type="dxa" w:w="1008"/>
            <w:vAlign w:val="top"/>
          </w:tcPr>
          <w:p>
            <w:pPr>
              <w:spacing w:after="60" w:before="0"/>
            </w:pPr>
            <w:r>
              <w:rPr>
                <w:sz w:val="18"/>
              </w:rPr>
              <w:t>0.025</w:t>
            </w:r>
          </w:p>
        </w:tc>
        <w:tc>
          <w:tcPr>
            <w:tcW w:type="dxa" w:w="1584"/>
            <w:vAlign w:val="top"/>
          </w:tcPr>
          <w:p>
            <w:pPr>
              <w:spacing w:after="60" w:before="0"/>
            </w:pPr>
            <w:r>
              <w:rPr>
                <w:sz w:val="18"/>
              </w:rPr>
              <w:t>True</w:t>
            </w:r>
          </w:p>
        </w:tc>
        <w:tc>
          <w:tcPr>
            <w:tcW w:type="dxa" w:w="2160"/>
            <w:vAlign w:val="top"/>
          </w:tcPr>
          <w:p>
            <w:pPr>
              <w:spacing w:after="60" w:before="0"/>
            </w:pPr>
            <w:r>
              <w:rPr>
                <w:sz w:val="18"/>
              </w:rPr>
              <w:t>True</w:t>
            </w:r>
          </w:p>
        </w:tc>
        <w:tc>
          <w:tcPr>
            <w:tcW w:type="dxa" w:w="2088"/>
            <w:vAlign w:val="top"/>
          </w:tcPr>
          <w:p>
            <w:pPr>
              <w:spacing w:after="60" w:before="0"/>
            </w:pPr>
            <w:r>
              <w:rPr>
                <w:sz w:val="18"/>
              </w:rPr>
              <w:t>none</w:t>
            </w:r>
          </w:p>
        </w:tc>
      </w:tr>
    </w:tbl>
    <w:p>
      <w:pPr>
        <w:pStyle w:val="Heading1"/>
      </w:pPr>
      <w:r>
        <w:t>Why algebraic balance alone fails the unrepaired case</w:t>
      </w:r>
    </w:p>
    <w:p>
      <w:r>
        <w:t>At preferred F62 = 0.023, the source-fed unrepaired case returns main balance True but the following six groups require negative other mortality and EE above 1. The selected decimal assumptions remove these violations. EE is dimensionless; M0 is tC/km²/yr. These actual returned failures motivate a repair but do not identify author intent.</w:t>
      </w:r>
    </w:p>
    <w:p>
      <w:hyperlink r:id="rId19">
        <w:r>
          <w:rPr>
            <w:color w:val="0563C1"/>
            <w:u w:val="single"/>
          </w:rPr>
          <w:t>All eight case inputs and physical violations</w:t>
        </w:r>
      </w:hyperlink>
    </w:p>
    <w:tbl>
      <w:tblPr>
        <w:tblStyle w:val="TableGrid"/>
        <w:tblW w:type="auto" w:w="0"/>
        <w:jc w:val="center"/>
        <w:tblLayout w:type="fixed"/>
        <w:tblLook w:firstColumn="1" w:firstRow="1" w:lastColumn="0" w:lastRow="0" w:noHBand="0" w:noVBand="1" w:val="04A0"/>
      </w:tblPr>
      <w:tblGrid>
        <w:gridCol w:w="3096"/>
        <w:gridCol w:w="1512"/>
        <w:gridCol w:w="1512"/>
        <w:gridCol w:w="1944"/>
        <w:gridCol w:w="1944"/>
      </w:tblGrid>
      <w:tr>
        <w:trPr>
          <w:tblHeader/>
        </w:trPr>
        <w:tc>
          <w:tcPr>
            <w:tcW w:type="dxa" w:w="3096"/>
          </w:tcPr>
          <w:p>
            <w:pPr>
              <w:keepNext/>
              <w:spacing w:after="60" w:before="0"/>
            </w:pPr>
            <w:r>
              <w:rPr>
                <w:b/>
                <w:sz w:val="18"/>
              </w:rPr>
              <w:t>Group</w:t>
            </w:r>
          </w:p>
        </w:tc>
        <w:tc>
          <w:tcPr>
            <w:tcW w:type="dxa" w:w="1512"/>
          </w:tcPr>
          <w:p>
            <w:pPr>
              <w:keepNext/>
              <w:spacing w:after="60" w:before="0"/>
            </w:pPr>
            <w:r>
              <w:rPr>
                <w:b/>
                <w:sz w:val="18"/>
              </w:rPr>
              <w:t>Unrepaired EE</w:t>
            </w:r>
          </w:p>
        </w:tc>
        <w:tc>
          <w:tcPr>
            <w:tcW w:type="dxa" w:w="1512"/>
          </w:tcPr>
          <w:p>
            <w:pPr>
              <w:keepNext/>
              <w:spacing w:after="60" w:before="0"/>
            </w:pPr>
            <w:r>
              <w:rPr>
                <w:b/>
                <w:sz w:val="18"/>
              </w:rPr>
              <w:t>Adopted EE</w:t>
            </w:r>
          </w:p>
        </w:tc>
        <w:tc>
          <w:tcPr>
            <w:tcW w:type="dxa" w:w="1944"/>
          </w:tcPr>
          <w:p>
            <w:pPr>
              <w:keepNext/>
              <w:spacing w:after="60" w:before="0"/>
            </w:pPr>
            <w:r>
              <w:rPr>
                <w:b/>
                <w:sz w:val="18"/>
              </w:rPr>
              <w:t>Unrepaired M0</w:t>
            </w:r>
          </w:p>
        </w:tc>
        <w:tc>
          <w:tcPr>
            <w:tcW w:type="dxa" w:w="1944"/>
          </w:tcPr>
          <w:p>
            <w:pPr>
              <w:keepNext/>
              <w:spacing w:after="60" w:before="0"/>
            </w:pPr>
            <w:r>
              <w:rPr>
                <w:b/>
                <w:sz w:val="18"/>
              </w:rPr>
              <w:t>Adopted M0</w:t>
            </w:r>
          </w:p>
        </w:tc>
      </w:tr>
      <w:tr>
        <w:trPr>
          <w:cantSplit/>
        </w:trPr>
        <w:tc>
          <w:tcPr>
            <w:tcW w:type="dxa" w:w="3096"/>
            <w:vAlign w:val="top"/>
          </w:tcPr>
          <w:p>
            <w:pPr>
              <w:spacing w:after="60" w:before="0"/>
            </w:pPr>
            <w:r>
              <w:rPr>
                <w:sz w:val="18"/>
              </w:rPr>
              <w:t>Squid III (9)</w:t>
            </w:r>
          </w:p>
        </w:tc>
        <w:tc>
          <w:tcPr>
            <w:tcW w:type="dxa" w:w="1512"/>
            <w:vAlign w:val="top"/>
          </w:tcPr>
          <w:p>
            <w:pPr>
              <w:spacing w:after="60" w:before="0"/>
            </w:pPr>
            <w:r>
              <w:rPr>
                <w:sz w:val="18"/>
              </w:rPr>
              <w:t>6.61115</w:t>
            </w:r>
          </w:p>
        </w:tc>
        <w:tc>
          <w:tcPr>
            <w:tcW w:type="dxa" w:w="1512"/>
            <w:vAlign w:val="top"/>
          </w:tcPr>
          <w:p>
            <w:pPr>
              <w:spacing w:after="60" w:before="0"/>
            </w:pPr>
            <w:r>
              <w:rPr>
                <w:sz w:val="18"/>
              </w:rPr>
              <w:t>0.707148</w:t>
            </w:r>
          </w:p>
        </w:tc>
        <w:tc>
          <w:tcPr>
            <w:tcW w:type="dxa" w:w="1944"/>
            <w:vAlign w:val="top"/>
          </w:tcPr>
          <w:p>
            <w:pPr>
              <w:spacing w:after="60" w:before="0"/>
            </w:pPr>
            <w:r>
              <w:rPr>
                <w:sz w:val="18"/>
              </w:rPr>
              <w:t>-0.381587</w:t>
            </w:r>
          </w:p>
        </w:tc>
        <w:tc>
          <w:tcPr>
            <w:tcW w:type="dxa" w:w="1944"/>
            <w:vAlign w:val="top"/>
          </w:tcPr>
          <w:p>
            <w:pPr>
              <w:spacing w:after="60" w:before="0"/>
            </w:pPr>
            <w:r>
              <w:rPr>
                <w:sz w:val="18"/>
              </w:rPr>
              <w:t>0.0199154</w:t>
            </w:r>
          </w:p>
        </w:tc>
      </w:tr>
      <w:tr>
        <w:trPr>
          <w:cantSplit/>
        </w:trPr>
        <w:tc>
          <w:tcPr>
            <w:tcW w:type="dxa" w:w="3096"/>
            <w:vAlign w:val="top"/>
          </w:tcPr>
          <w:p>
            <w:pPr>
              <w:spacing w:after="60" w:before="0"/>
            </w:pPr>
            <w:r>
              <w:rPr>
                <w:sz w:val="18"/>
              </w:rPr>
              <w:t>Herring (10)</w:t>
            </w:r>
          </w:p>
        </w:tc>
        <w:tc>
          <w:tcPr>
            <w:tcW w:type="dxa" w:w="1512"/>
            <w:vAlign w:val="top"/>
          </w:tcPr>
          <w:p>
            <w:pPr>
              <w:spacing w:after="60" w:before="0"/>
            </w:pPr>
            <w:r>
              <w:rPr>
                <w:sz w:val="18"/>
              </w:rPr>
              <w:t>8.7995</w:t>
            </w:r>
          </w:p>
        </w:tc>
        <w:tc>
          <w:tcPr>
            <w:tcW w:type="dxa" w:w="1512"/>
            <w:vAlign w:val="top"/>
          </w:tcPr>
          <w:p>
            <w:pPr>
              <w:spacing w:after="60" w:before="0"/>
            </w:pPr>
            <w:r>
              <w:rPr>
                <w:sz w:val="18"/>
              </w:rPr>
              <w:t>0.536891</w:t>
            </w:r>
          </w:p>
        </w:tc>
        <w:tc>
          <w:tcPr>
            <w:tcW w:type="dxa" w:w="1944"/>
            <w:vAlign w:val="top"/>
          </w:tcPr>
          <w:p>
            <w:pPr>
              <w:spacing w:after="60" w:before="0"/>
            </w:pPr>
            <w:r>
              <w:rPr>
                <w:sz w:val="18"/>
              </w:rPr>
              <w:t>-0.601127</w:t>
            </w:r>
          </w:p>
        </w:tc>
        <w:tc>
          <w:tcPr>
            <w:tcW w:type="dxa" w:w="1944"/>
            <w:vAlign w:val="top"/>
          </w:tcPr>
          <w:p>
            <w:pPr>
              <w:spacing w:after="60" w:before="0"/>
            </w:pPr>
            <w:r>
              <w:rPr>
                <w:sz w:val="18"/>
              </w:rPr>
              <w:t>0.035693</w:t>
            </w:r>
          </w:p>
        </w:tc>
      </w:tr>
      <w:tr>
        <w:trPr>
          <w:cantSplit/>
        </w:trPr>
        <w:tc>
          <w:tcPr>
            <w:tcW w:type="dxa" w:w="3096"/>
            <w:vAlign w:val="top"/>
          </w:tcPr>
          <w:p>
            <w:pPr>
              <w:spacing w:after="60" w:before="0"/>
            </w:pPr>
            <w:r>
              <w:rPr>
                <w:sz w:val="18"/>
              </w:rPr>
              <w:t>Deep-sea smelt (11)</w:t>
            </w:r>
          </w:p>
        </w:tc>
        <w:tc>
          <w:tcPr>
            <w:tcW w:type="dxa" w:w="1512"/>
            <w:vAlign w:val="top"/>
          </w:tcPr>
          <w:p>
            <w:pPr>
              <w:spacing w:after="60" w:before="0"/>
            </w:pPr>
            <w:r>
              <w:rPr>
                <w:sz w:val="18"/>
              </w:rPr>
              <w:t>2.3772</w:t>
            </w:r>
          </w:p>
        </w:tc>
        <w:tc>
          <w:tcPr>
            <w:tcW w:type="dxa" w:w="1512"/>
            <w:vAlign w:val="top"/>
          </w:tcPr>
          <w:p>
            <w:pPr>
              <w:spacing w:after="60" w:before="0"/>
            </w:pPr>
            <w:r>
              <w:rPr>
                <w:sz w:val="18"/>
              </w:rPr>
              <w:t>0.667199</w:t>
            </w:r>
          </w:p>
        </w:tc>
        <w:tc>
          <w:tcPr>
            <w:tcW w:type="dxa" w:w="1944"/>
            <w:vAlign w:val="top"/>
          </w:tcPr>
          <w:p>
            <w:pPr>
              <w:spacing w:after="60" w:before="0"/>
            </w:pPr>
            <w:r>
              <w:rPr>
                <w:sz w:val="18"/>
              </w:rPr>
              <w:t>-0.0535181</w:t>
            </w:r>
          </w:p>
        </w:tc>
        <w:tc>
          <w:tcPr>
            <w:tcW w:type="dxa" w:w="1944"/>
            <w:vAlign w:val="top"/>
          </w:tcPr>
          <w:p>
            <w:pPr>
              <w:spacing w:after="60" w:before="0"/>
            </w:pPr>
            <w:r>
              <w:rPr>
                <w:sz w:val="18"/>
              </w:rPr>
              <w:t>0.0129327</w:t>
            </w:r>
          </w:p>
        </w:tc>
      </w:tr>
      <w:tr>
        <w:trPr>
          <w:cantSplit/>
        </w:trPr>
        <w:tc>
          <w:tcPr>
            <w:tcW w:type="dxa" w:w="3096"/>
            <w:vAlign w:val="top"/>
          </w:tcPr>
          <w:p>
            <w:pPr>
              <w:spacing w:after="60" w:before="0"/>
            </w:pPr>
            <w:r>
              <w:rPr>
                <w:sz w:val="18"/>
              </w:rPr>
              <w:t>Capelin (13)</w:t>
            </w:r>
          </w:p>
        </w:tc>
        <w:tc>
          <w:tcPr>
            <w:tcW w:type="dxa" w:w="1512"/>
            <w:vAlign w:val="top"/>
          </w:tcPr>
          <w:p>
            <w:pPr>
              <w:spacing w:after="60" w:before="0"/>
            </w:pPr>
            <w:r>
              <w:rPr>
                <w:sz w:val="18"/>
              </w:rPr>
              <w:t>25.9133</w:t>
            </w:r>
          </w:p>
        </w:tc>
        <w:tc>
          <w:tcPr>
            <w:tcW w:type="dxa" w:w="1512"/>
            <w:vAlign w:val="top"/>
          </w:tcPr>
          <w:p>
            <w:pPr>
              <w:spacing w:after="60" w:before="0"/>
            </w:pPr>
            <w:r>
              <w:rPr>
                <w:sz w:val="18"/>
              </w:rPr>
              <w:t>0.911333</w:t>
            </w:r>
          </w:p>
        </w:tc>
        <w:tc>
          <w:tcPr>
            <w:tcW w:type="dxa" w:w="1944"/>
            <w:vAlign w:val="top"/>
          </w:tcPr>
          <w:p>
            <w:pPr>
              <w:spacing w:after="60" w:before="0"/>
            </w:pPr>
            <w:r>
              <w:rPr>
                <w:sz w:val="18"/>
              </w:rPr>
              <w:t>-0.484067</w:t>
            </w:r>
          </w:p>
        </w:tc>
        <w:tc>
          <w:tcPr>
            <w:tcW w:type="dxa" w:w="1944"/>
            <w:vAlign w:val="top"/>
          </w:tcPr>
          <w:p>
            <w:pPr>
              <w:spacing w:after="60" w:before="0"/>
            </w:pPr>
            <w:r>
              <w:rPr>
                <w:sz w:val="18"/>
              </w:rPr>
              <w:t>0.0017228</w:t>
            </w:r>
          </w:p>
        </w:tc>
      </w:tr>
      <w:tr>
        <w:trPr>
          <w:cantSplit/>
        </w:trPr>
        <w:tc>
          <w:tcPr>
            <w:tcW w:type="dxa" w:w="3096"/>
            <w:vAlign w:val="top"/>
          </w:tcPr>
          <w:p>
            <w:pPr>
              <w:spacing w:after="60" w:before="0"/>
            </w:pPr>
            <w:r>
              <w:rPr>
                <w:sz w:val="18"/>
              </w:rPr>
              <w:t>Squid IV (16)</w:t>
            </w:r>
          </w:p>
        </w:tc>
        <w:tc>
          <w:tcPr>
            <w:tcW w:type="dxa" w:w="1512"/>
            <w:vAlign w:val="top"/>
          </w:tcPr>
          <w:p>
            <w:pPr>
              <w:spacing w:after="60" w:before="0"/>
            </w:pPr>
            <w:r>
              <w:rPr>
                <w:sz w:val="18"/>
              </w:rPr>
              <w:t>1.59964</w:t>
            </w:r>
          </w:p>
        </w:tc>
        <w:tc>
          <w:tcPr>
            <w:tcW w:type="dxa" w:w="1512"/>
            <w:vAlign w:val="top"/>
          </w:tcPr>
          <w:p>
            <w:pPr>
              <w:spacing w:after="60" w:before="0"/>
            </w:pPr>
            <w:r>
              <w:rPr>
                <w:sz w:val="18"/>
              </w:rPr>
              <w:t>0.60964</w:t>
            </w:r>
          </w:p>
        </w:tc>
        <w:tc>
          <w:tcPr>
            <w:tcW w:type="dxa" w:w="1944"/>
            <w:vAlign w:val="top"/>
          </w:tcPr>
          <w:p>
            <w:pPr>
              <w:spacing w:after="60" w:before="0"/>
            </w:pPr>
            <w:r>
              <w:rPr>
                <w:sz w:val="18"/>
              </w:rPr>
              <w:t>-0.0388368</w:t>
            </w:r>
          </w:p>
        </w:tc>
        <w:tc>
          <w:tcPr>
            <w:tcW w:type="dxa" w:w="1944"/>
            <w:vAlign w:val="top"/>
          </w:tcPr>
          <w:p>
            <w:pPr>
              <w:spacing w:after="60" w:before="0"/>
            </w:pPr>
            <w:r>
              <w:rPr>
                <w:sz w:val="18"/>
              </w:rPr>
              <w:t>0.0252824</w:t>
            </w:r>
          </w:p>
        </w:tc>
      </w:tr>
      <w:tr>
        <w:trPr>
          <w:cantSplit/>
        </w:trPr>
        <w:tc>
          <w:tcPr>
            <w:tcW w:type="dxa" w:w="3096"/>
            <w:vAlign w:val="top"/>
          </w:tcPr>
          <w:p>
            <w:pPr>
              <w:spacing w:after="60" w:before="0"/>
            </w:pPr>
            <w:r>
              <w:rPr>
                <w:sz w:val="18"/>
              </w:rPr>
              <w:t>Pollock greater than 60 cm (19)</w:t>
            </w:r>
          </w:p>
        </w:tc>
        <w:tc>
          <w:tcPr>
            <w:tcW w:type="dxa" w:w="1512"/>
            <w:vAlign w:val="top"/>
          </w:tcPr>
          <w:p>
            <w:pPr>
              <w:spacing w:after="60" w:before="0"/>
            </w:pPr>
            <w:r>
              <w:rPr>
                <w:sz w:val="18"/>
              </w:rPr>
              <w:t>6.33333</w:t>
            </w:r>
          </w:p>
        </w:tc>
        <w:tc>
          <w:tcPr>
            <w:tcW w:type="dxa" w:w="1512"/>
            <w:vAlign w:val="top"/>
          </w:tcPr>
          <w:p>
            <w:pPr>
              <w:spacing w:after="60" w:before="0"/>
            </w:pPr>
            <w:r>
              <w:rPr>
                <w:sz w:val="18"/>
              </w:rPr>
              <w:t>0.633333</w:t>
            </w:r>
          </w:p>
        </w:tc>
        <w:tc>
          <w:tcPr>
            <w:tcW w:type="dxa" w:w="1944"/>
            <w:vAlign w:val="top"/>
          </w:tcPr>
          <w:p>
            <w:pPr>
              <w:spacing w:after="60" w:before="0"/>
            </w:pPr>
            <w:r>
              <w:rPr>
                <w:sz w:val="18"/>
              </w:rPr>
              <w:t>-0.0310881</w:t>
            </w:r>
          </w:p>
        </w:tc>
        <w:tc>
          <w:tcPr>
            <w:tcW w:type="dxa" w:w="1944"/>
            <w:vAlign w:val="top"/>
          </w:tcPr>
          <w:p>
            <w:pPr>
              <w:spacing w:after="60" w:before="0"/>
            </w:pPr>
            <w:r>
              <w:rPr>
                <w:sz w:val="18"/>
              </w:rPr>
              <w:t>0.00213731</w:t>
            </w:r>
          </w:p>
        </w:tc>
      </w:tr>
    </w:tbl>
    <w:p>
      <w:pPr>
        <w:pStyle w:val="Heading1"/>
      </w:pPr>
      <w:r>
        <w:t>Numerical alternatives to the decimal assumptions</w:t>
      </w:r>
    </w:p>
    <w:p>
      <w:r>
        <w:t>Preserving unrepaired outgoing predation would require these production or stock/PB multipliers under the declared 95% production availability bound. These large changes are rejected because independently confirmed production boxes are retained. They are nevertheless energy-feasible given the completed food and therefore illustrate non-uniqueness. The selected arrow counts are minimum only within the discrete decimal-reduction search, not proof of a source error or a globally minimal ecological repair. Herring has a different feasible minimum-exponent decimal allocation (F41/10, F42/10 and F71/100), so the adopted allocation remains a choice.</w:t>
      </w:r>
    </w:p>
    <w:p>
      <w:hyperlink r:id="rId20">
        <w:r>
          <w:rPr>
            <w:color w:val="0563C1"/>
            <w:u w:val="single"/>
          </w:rPr>
          <w:t>Exact alternative calculations and restricted search</w:t>
        </w:r>
      </w:hyperlink>
    </w:p>
    <w:tbl>
      <w:tblPr>
        <w:tblStyle w:val="TableGrid"/>
        <w:tblW w:type="auto" w:w="0"/>
        <w:jc w:val="center"/>
        <w:tblLayout w:type="fixed"/>
        <w:tblLook w:firstColumn="1" w:firstRow="1" w:lastColumn="0" w:lastRow="0" w:noHBand="0" w:noVBand="1" w:val="04A0"/>
      </w:tblPr>
      <w:tblGrid>
        <w:gridCol w:w="2376"/>
        <w:gridCol w:w="1008"/>
        <w:gridCol w:w="1397"/>
        <w:gridCol w:w="1368"/>
        <w:gridCol w:w="1224"/>
        <w:gridCol w:w="1253"/>
        <w:gridCol w:w="1382"/>
      </w:tblGrid>
      <w:tr>
        <w:trPr>
          <w:tblHeader/>
        </w:trPr>
        <w:tc>
          <w:tcPr>
            <w:tcW w:type="dxa" w:w="2376"/>
          </w:tcPr>
          <w:p>
            <w:pPr>
              <w:keepNext/>
              <w:spacing w:after="60" w:before="0"/>
            </w:pPr>
            <w:r>
              <w:rPr>
                <w:b/>
                <w:sz w:val="18"/>
              </w:rPr>
              <w:t>Group</w:t>
            </w:r>
          </w:p>
        </w:tc>
        <w:tc>
          <w:tcPr>
            <w:tcW w:type="dxa" w:w="1008"/>
          </w:tcPr>
          <w:p>
            <w:pPr>
              <w:keepNext/>
              <w:spacing w:after="60" w:before="0"/>
            </w:pPr>
            <w:r>
              <w:rPr>
                <w:b/>
                <w:sz w:val="18"/>
              </w:rPr>
              <w:t>Source P</w:t>
            </w:r>
          </w:p>
        </w:tc>
        <w:tc>
          <w:tcPr>
            <w:tcW w:type="dxa" w:w="1397"/>
          </w:tcPr>
          <w:p>
            <w:pPr>
              <w:keepNext/>
              <w:spacing w:after="60" w:before="0"/>
            </w:pPr>
            <w:r>
              <w:rPr>
                <w:b/>
                <w:sz w:val="18"/>
              </w:rPr>
              <w:t>Unrepaired predation</w:t>
            </w:r>
          </w:p>
        </w:tc>
        <w:tc>
          <w:tcPr>
            <w:tcW w:type="dxa" w:w="1368"/>
          </w:tcPr>
          <w:p>
            <w:pPr>
              <w:keepNext/>
              <w:spacing w:after="60" w:before="0"/>
            </w:pPr>
            <w:r>
              <w:rPr>
                <w:b/>
                <w:sz w:val="18"/>
              </w:rPr>
              <w:t>Adopted predation</w:t>
            </w:r>
          </w:p>
        </w:tc>
        <w:tc>
          <w:tcPr>
            <w:tcW w:type="dxa" w:w="1224"/>
          </w:tcPr>
          <w:p>
            <w:pPr>
              <w:keepNext/>
              <w:spacing w:after="60" w:before="0"/>
            </w:pPr>
            <w:r>
              <w:rPr>
                <w:b/>
                <w:sz w:val="18"/>
              </w:rPr>
              <w:t>Required multiplier</w:t>
            </w:r>
          </w:p>
        </w:tc>
        <w:tc>
          <w:tcPr>
            <w:tcW w:type="dxa" w:w="1253"/>
          </w:tcPr>
          <w:p>
            <w:pPr>
              <w:keepNext/>
              <w:spacing w:after="60" w:before="0"/>
            </w:pPr>
            <w:r>
              <w:rPr>
                <w:b/>
                <w:sz w:val="18"/>
              </w:rPr>
              <w:t>Alternative P</w:t>
            </w:r>
          </w:p>
        </w:tc>
        <w:tc>
          <w:tcPr>
            <w:tcW w:type="dxa" w:w="1382"/>
          </w:tcPr>
          <w:p>
            <w:pPr>
              <w:keepNext/>
              <w:spacing w:after="60" w:before="0"/>
            </w:pPr>
            <w:r>
              <w:rPr>
                <w:b/>
                <w:sz w:val="18"/>
              </w:rPr>
              <w:t>Changed labels selected/min</w:t>
            </w:r>
          </w:p>
        </w:tc>
      </w:tr>
      <w:tr>
        <w:trPr>
          <w:cantSplit/>
        </w:trPr>
        <w:tc>
          <w:tcPr>
            <w:tcW w:type="dxa" w:w="2376"/>
            <w:vAlign w:val="top"/>
          </w:tcPr>
          <w:p>
            <w:pPr>
              <w:spacing w:after="60" w:before="0"/>
            </w:pPr>
            <w:r>
              <w:rPr>
                <w:sz w:val="18"/>
              </w:rPr>
              <w:t>Squid III (9)</w:t>
            </w:r>
          </w:p>
        </w:tc>
        <w:tc>
          <w:tcPr>
            <w:tcW w:type="dxa" w:w="1008"/>
            <w:vAlign w:val="top"/>
          </w:tcPr>
          <w:p>
            <w:pPr>
              <w:spacing w:after="60" w:before="0"/>
            </w:pPr>
            <w:r>
              <w:rPr>
                <w:sz w:val="18"/>
              </w:rPr>
              <w:t>0.105</w:t>
            </w:r>
          </w:p>
        </w:tc>
        <w:tc>
          <w:tcPr>
            <w:tcW w:type="dxa" w:w="1397"/>
            <w:vAlign w:val="top"/>
          </w:tcPr>
          <w:p>
            <w:pPr>
              <w:spacing w:after="60" w:before="0"/>
            </w:pPr>
            <w:r>
              <w:rPr>
                <w:sz w:val="18"/>
              </w:rPr>
              <w:t>0.694171</w:t>
            </w:r>
          </w:p>
        </w:tc>
        <w:tc>
          <w:tcPr>
            <w:tcW w:type="dxa" w:w="1368"/>
            <w:vAlign w:val="top"/>
          </w:tcPr>
          <w:p>
            <w:pPr>
              <w:spacing w:after="60" w:before="0"/>
            </w:pPr>
            <w:r>
              <w:rPr>
                <w:sz w:val="18"/>
              </w:rPr>
              <w:t>0.0742506</w:t>
            </w:r>
          </w:p>
        </w:tc>
        <w:tc>
          <w:tcPr>
            <w:tcW w:type="dxa" w:w="1224"/>
            <w:vAlign w:val="top"/>
          </w:tcPr>
          <w:p>
            <w:pPr>
              <w:spacing w:after="60" w:before="0"/>
            </w:pPr>
            <w:r>
              <w:rPr>
                <w:sz w:val="18"/>
              </w:rPr>
              <w:t>6.9591</w:t>
            </w:r>
          </w:p>
        </w:tc>
        <w:tc>
          <w:tcPr>
            <w:tcW w:type="dxa" w:w="1253"/>
            <w:vAlign w:val="top"/>
          </w:tcPr>
          <w:p>
            <w:pPr>
              <w:spacing w:after="60" w:before="0"/>
            </w:pPr>
            <w:r>
              <w:rPr>
                <w:sz w:val="18"/>
              </w:rPr>
              <w:t>0.730706</w:t>
            </w:r>
          </w:p>
        </w:tc>
        <w:tc>
          <w:tcPr>
            <w:tcW w:type="dxa" w:w="1382"/>
            <w:vAlign w:val="top"/>
          </w:tcPr>
          <w:p>
            <w:pPr>
              <w:spacing w:after="60" w:before="0"/>
            </w:pPr>
            <w:r>
              <w:rPr>
                <w:sz w:val="18"/>
              </w:rPr>
              <w:t>2 / 2</w:t>
            </w:r>
          </w:p>
        </w:tc>
      </w:tr>
      <w:tr>
        <w:trPr>
          <w:cantSplit/>
        </w:trPr>
        <w:tc>
          <w:tcPr>
            <w:tcW w:type="dxa" w:w="2376"/>
            <w:vAlign w:val="top"/>
          </w:tcPr>
          <w:p>
            <w:pPr>
              <w:spacing w:after="60" w:before="0"/>
            </w:pPr>
            <w:r>
              <w:rPr>
                <w:sz w:val="18"/>
              </w:rPr>
              <w:t>Herring (10)</w:t>
            </w:r>
          </w:p>
        </w:tc>
        <w:tc>
          <w:tcPr>
            <w:tcW w:type="dxa" w:w="1008"/>
            <w:vAlign w:val="top"/>
          </w:tcPr>
          <w:p>
            <w:pPr>
              <w:spacing w:after="60" w:before="0"/>
            </w:pPr>
            <w:r>
              <w:rPr>
                <w:sz w:val="18"/>
              </w:rPr>
              <w:t>0.119</w:t>
            </w:r>
          </w:p>
        </w:tc>
        <w:tc>
          <w:tcPr>
            <w:tcW w:type="dxa" w:w="1397"/>
            <w:vAlign w:val="top"/>
          </w:tcPr>
          <w:p>
            <w:pPr>
              <w:spacing w:after="60" w:before="0"/>
            </w:pPr>
            <w:r>
              <w:rPr>
                <w:sz w:val="18"/>
              </w:rPr>
              <w:t>1.04914</w:t>
            </w:r>
          </w:p>
        </w:tc>
        <w:tc>
          <w:tcPr>
            <w:tcW w:type="dxa" w:w="1368"/>
            <w:vAlign w:val="top"/>
          </w:tcPr>
          <w:p>
            <w:pPr>
              <w:spacing w:after="60" w:before="0"/>
            </w:pPr>
            <w:r>
              <w:rPr>
                <w:sz w:val="18"/>
              </w:rPr>
              <w:t>0.06589</w:t>
            </w:r>
          </w:p>
        </w:tc>
        <w:tc>
          <w:tcPr>
            <w:tcW w:type="dxa" w:w="1224"/>
            <w:vAlign w:val="top"/>
          </w:tcPr>
          <w:p>
            <w:pPr>
              <w:spacing w:after="60" w:before="0"/>
            </w:pPr>
            <w:r>
              <w:rPr>
                <w:sz w:val="18"/>
              </w:rPr>
              <w:t>9.28032</w:t>
            </w:r>
          </w:p>
        </w:tc>
        <w:tc>
          <w:tcPr>
            <w:tcW w:type="dxa" w:w="1253"/>
            <w:vAlign w:val="top"/>
          </w:tcPr>
          <w:p>
            <w:pPr>
              <w:spacing w:after="60" w:before="0"/>
            </w:pPr>
            <w:r>
              <w:rPr>
                <w:sz w:val="18"/>
              </w:rPr>
              <w:t>1.10436</w:t>
            </w:r>
          </w:p>
        </w:tc>
        <w:tc>
          <w:tcPr>
            <w:tcW w:type="dxa" w:w="1382"/>
            <w:vAlign w:val="top"/>
          </w:tcPr>
          <w:p>
            <w:pPr>
              <w:spacing w:after="60" w:before="0"/>
            </w:pPr>
            <w:r>
              <w:rPr>
                <w:sz w:val="18"/>
              </w:rPr>
              <w:t>3 / 3</w:t>
            </w:r>
          </w:p>
        </w:tc>
      </w:tr>
      <w:tr>
        <w:trPr>
          <w:cantSplit/>
        </w:trPr>
        <w:tc>
          <w:tcPr>
            <w:tcW w:type="dxa" w:w="2376"/>
            <w:vAlign w:val="top"/>
          </w:tcPr>
          <w:p>
            <w:pPr>
              <w:spacing w:after="60" w:before="0"/>
            </w:pPr>
            <w:r>
              <w:rPr>
                <w:sz w:val="18"/>
              </w:rPr>
              <w:t>Deep-sea smelt (11)</w:t>
            </w:r>
          </w:p>
        </w:tc>
        <w:tc>
          <w:tcPr>
            <w:tcW w:type="dxa" w:w="1008"/>
            <w:vAlign w:val="top"/>
          </w:tcPr>
          <w:p>
            <w:pPr>
              <w:spacing w:after="60" w:before="0"/>
            </w:pPr>
            <w:r>
              <w:rPr>
                <w:sz w:val="18"/>
              </w:rPr>
              <w:t>0.06</w:t>
            </w:r>
          </w:p>
        </w:tc>
        <w:tc>
          <w:tcPr>
            <w:tcW w:type="dxa" w:w="1397"/>
            <w:vAlign w:val="top"/>
          </w:tcPr>
          <w:p>
            <w:pPr>
              <w:spacing w:after="60" w:before="0"/>
            </w:pPr>
            <w:r>
              <w:rPr>
                <w:sz w:val="18"/>
              </w:rPr>
              <w:t>0.142632</w:t>
            </w:r>
          </w:p>
        </w:tc>
        <w:tc>
          <w:tcPr>
            <w:tcW w:type="dxa" w:w="1368"/>
            <w:vAlign w:val="top"/>
          </w:tcPr>
          <w:p>
            <w:pPr>
              <w:spacing w:after="60" w:before="0"/>
            </w:pPr>
            <w:r>
              <w:rPr>
                <w:sz w:val="18"/>
              </w:rPr>
              <w:t>0.040032</w:t>
            </w:r>
          </w:p>
        </w:tc>
        <w:tc>
          <w:tcPr>
            <w:tcW w:type="dxa" w:w="1224"/>
            <w:vAlign w:val="top"/>
          </w:tcPr>
          <w:p>
            <w:pPr>
              <w:spacing w:after="60" w:before="0"/>
            </w:pPr>
            <w:r>
              <w:rPr>
                <w:sz w:val="18"/>
              </w:rPr>
              <w:t>2.50231</w:t>
            </w:r>
          </w:p>
        </w:tc>
        <w:tc>
          <w:tcPr>
            <w:tcW w:type="dxa" w:w="1253"/>
            <w:vAlign w:val="top"/>
          </w:tcPr>
          <w:p>
            <w:pPr>
              <w:spacing w:after="60" w:before="0"/>
            </w:pPr>
            <w:r>
              <w:rPr>
                <w:sz w:val="18"/>
              </w:rPr>
              <w:t>0.150139</w:t>
            </w:r>
          </w:p>
        </w:tc>
        <w:tc>
          <w:tcPr>
            <w:tcW w:type="dxa" w:w="1382"/>
            <w:vAlign w:val="top"/>
          </w:tcPr>
          <w:p>
            <w:pPr>
              <w:spacing w:after="60" w:before="0"/>
            </w:pPr>
            <w:r>
              <w:rPr>
                <w:sz w:val="18"/>
              </w:rPr>
              <w:t>1 / 1</w:t>
            </w:r>
          </w:p>
        </w:tc>
      </w:tr>
      <w:tr>
        <w:trPr>
          <w:cantSplit/>
        </w:trPr>
        <w:tc>
          <w:tcPr>
            <w:tcW w:type="dxa" w:w="2376"/>
            <w:vAlign w:val="top"/>
          </w:tcPr>
          <w:p>
            <w:pPr>
              <w:spacing w:after="60" w:before="0"/>
            </w:pPr>
            <w:r>
              <w:rPr>
                <w:sz w:val="18"/>
              </w:rPr>
              <w:t>Capelin (13)</w:t>
            </w:r>
          </w:p>
        </w:tc>
        <w:tc>
          <w:tcPr>
            <w:tcW w:type="dxa" w:w="1008"/>
            <w:vAlign w:val="top"/>
          </w:tcPr>
          <w:p>
            <w:pPr>
              <w:spacing w:after="60" w:before="0"/>
            </w:pPr>
            <w:r>
              <w:rPr>
                <w:sz w:val="18"/>
              </w:rPr>
              <w:t>0.03</w:t>
            </w:r>
          </w:p>
        </w:tc>
        <w:tc>
          <w:tcPr>
            <w:tcW w:type="dxa" w:w="1397"/>
            <w:vAlign w:val="top"/>
          </w:tcPr>
          <w:p>
            <w:pPr>
              <w:spacing w:after="60" w:before="0"/>
            </w:pPr>
            <w:r>
              <w:rPr>
                <w:sz w:val="18"/>
              </w:rPr>
              <w:t>0.7774</w:t>
            </w:r>
          </w:p>
        </w:tc>
        <w:tc>
          <w:tcPr>
            <w:tcW w:type="dxa" w:w="1368"/>
            <w:vAlign w:val="top"/>
          </w:tcPr>
          <w:p>
            <w:pPr>
              <w:spacing w:after="60" w:before="0"/>
            </w:pPr>
            <w:r>
              <w:rPr>
                <w:sz w:val="18"/>
              </w:rPr>
              <w:t>0.02734</w:t>
            </w:r>
          </w:p>
        </w:tc>
        <w:tc>
          <w:tcPr>
            <w:tcW w:type="dxa" w:w="1224"/>
            <w:vAlign w:val="top"/>
          </w:tcPr>
          <w:p>
            <w:pPr>
              <w:spacing w:after="60" w:before="0"/>
            </w:pPr>
            <w:r>
              <w:rPr>
                <w:sz w:val="18"/>
              </w:rPr>
              <w:t>27.2772</w:t>
            </w:r>
          </w:p>
        </w:tc>
        <w:tc>
          <w:tcPr>
            <w:tcW w:type="dxa" w:w="1253"/>
            <w:vAlign w:val="top"/>
          </w:tcPr>
          <w:p>
            <w:pPr>
              <w:spacing w:after="60" w:before="0"/>
            </w:pPr>
            <w:r>
              <w:rPr>
                <w:sz w:val="18"/>
              </w:rPr>
              <w:t>0.818316</w:t>
            </w:r>
          </w:p>
        </w:tc>
        <w:tc>
          <w:tcPr>
            <w:tcW w:type="dxa" w:w="1382"/>
            <w:vAlign w:val="top"/>
          </w:tcPr>
          <w:p>
            <w:pPr>
              <w:spacing w:after="60" w:before="0"/>
            </w:pPr>
            <w:r>
              <w:rPr>
                <w:sz w:val="18"/>
              </w:rPr>
              <w:t>4 / 4</w:t>
            </w:r>
          </w:p>
        </w:tc>
      </w:tr>
      <w:tr>
        <w:trPr>
          <w:cantSplit/>
        </w:trPr>
        <w:tc>
          <w:tcPr>
            <w:tcW w:type="dxa" w:w="2376"/>
            <w:vAlign w:val="top"/>
          </w:tcPr>
          <w:p>
            <w:pPr>
              <w:spacing w:after="60" w:before="0"/>
            </w:pPr>
            <w:r>
              <w:rPr>
                <w:sz w:val="18"/>
              </w:rPr>
              <w:t>Squid IV (16)</w:t>
            </w:r>
          </w:p>
        </w:tc>
        <w:tc>
          <w:tcPr>
            <w:tcW w:type="dxa" w:w="1008"/>
            <w:vAlign w:val="top"/>
          </w:tcPr>
          <w:p>
            <w:pPr>
              <w:spacing w:after="60" w:before="0"/>
            </w:pPr>
            <w:r>
              <w:rPr>
                <w:sz w:val="18"/>
              </w:rPr>
              <w:t>0.1</w:t>
            </w:r>
          </w:p>
        </w:tc>
        <w:tc>
          <w:tcPr>
            <w:tcW w:type="dxa" w:w="1397"/>
            <w:vAlign w:val="top"/>
          </w:tcPr>
          <w:p>
            <w:pPr>
              <w:spacing w:after="60" w:before="0"/>
            </w:pPr>
            <w:r>
              <w:rPr>
                <w:sz w:val="18"/>
              </w:rPr>
              <w:t>0.159964</w:t>
            </w:r>
          </w:p>
        </w:tc>
        <w:tc>
          <w:tcPr>
            <w:tcW w:type="dxa" w:w="1368"/>
            <w:vAlign w:val="top"/>
          </w:tcPr>
          <w:p>
            <w:pPr>
              <w:spacing w:after="60" w:before="0"/>
            </w:pPr>
            <w:r>
              <w:rPr>
                <w:sz w:val="18"/>
              </w:rPr>
              <w:t>0.060964</w:t>
            </w:r>
          </w:p>
        </w:tc>
        <w:tc>
          <w:tcPr>
            <w:tcW w:type="dxa" w:w="1224"/>
            <w:vAlign w:val="top"/>
          </w:tcPr>
          <w:p>
            <w:pPr>
              <w:spacing w:after="60" w:before="0"/>
            </w:pPr>
            <w:r>
              <w:rPr>
                <w:sz w:val="18"/>
              </w:rPr>
              <w:t>1.68383</w:t>
            </w:r>
          </w:p>
        </w:tc>
        <w:tc>
          <w:tcPr>
            <w:tcW w:type="dxa" w:w="1253"/>
            <w:vAlign w:val="top"/>
          </w:tcPr>
          <w:p>
            <w:pPr>
              <w:spacing w:after="60" w:before="0"/>
            </w:pPr>
            <w:r>
              <w:rPr>
                <w:sz w:val="18"/>
              </w:rPr>
              <w:t>0.168383</w:t>
            </w:r>
          </w:p>
        </w:tc>
        <w:tc>
          <w:tcPr>
            <w:tcW w:type="dxa" w:w="1382"/>
            <w:vAlign w:val="top"/>
          </w:tcPr>
          <w:p>
            <w:pPr>
              <w:spacing w:after="60" w:before="0"/>
            </w:pPr>
            <w:r>
              <w:rPr>
                <w:sz w:val="18"/>
              </w:rPr>
              <w:t>1 / 1</w:t>
            </w:r>
          </w:p>
        </w:tc>
      </w:tr>
      <w:tr>
        <w:trPr>
          <w:cantSplit/>
        </w:trPr>
        <w:tc>
          <w:tcPr>
            <w:tcW w:type="dxa" w:w="2376"/>
            <w:vAlign w:val="top"/>
          </w:tcPr>
          <w:p>
            <w:pPr>
              <w:spacing w:after="60" w:before="0"/>
            </w:pPr>
            <w:r>
              <w:rPr>
                <w:sz w:val="18"/>
              </w:rPr>
              <w:t>Pollock greater than 60 cm (19)</w:t>
            </w:r>
          </w:p>
        </w:tc>
        <w:tc>
          <w:tcPr>
            <w:tcW w:type="dxa" w:w="1008"/>
            <w:vAlign w:val="top"/>
          </w:tcPr>
          <w:p>
            <w:pPr>
              <w:spacing w:after="60" w:before="0"/>
            </w:pPr>
            <w:r>
              <w:rPr>
                <w:sz w:val="18"/>
              </w:rPr>
              <w:t>0.009</w:t>
            </w:r>
          </w:p>
        </w:tc>
        <w:tc>
          <w:tcPr>
            <w:tcW w:type="dxa" w:w="1397"/>
            <w:vAlign w:val="top"/>
          </w:tcPr>
          <w:p>
            <w:pPr>
              <w:spacing w:after="60" w:before="0"/>
            </w:pPr>
            <w:r>
              <w:rPr>
                <w:sz w:val="18"/>
              </w:rPr>
              <w:t>0.057</w:t>
            </w:r>
          </w:p>
        </w:tc>
        <w:tc>
          <w:tcPr>
            <w:tcW w:type="dxa" w:w="1368"/>
            <w:vAlign w:val="top"/>
          </w:tcPr>
          <w:p>
            <w:pPr>
              <w:spacing w:after="60" w:before="0"/>
            </w:pPr>
            <w:r>
              <w:rPr>
                <w:sz w:val="18"/>
              </w:rPr>
              <w:t>0.0057</w:t>
            </w:r>
          </w:p>
        </w:tc>
        <w:tc>
          <w:tcPr>
            <w:tcW w:type="dxa" w:w="1224"/>
            <w:vAlign w:val="top"/>
          </w:tcPr>
          <w:p>
            <w:pPr>
              <w:spacing w:after="60" w:before="0"/>
            </w:pPr>
            <w:r>
              <w:rPr>
                <w:sz w:val="18"/>
              </w:rPr>
              <w:t>6.66667</w:t>
            </w:r>
          </w:p>
        </w:tc>
        <w:tc>
          <w:tcPr>
            <w:tcW w:type="dxa" w:w="1253"/>
            <w:vAlign w:val="top"/>
          </w:tcPr>
          <w:p>
            <w:pPr>
              <w:spacing w:after="60" w:before="0"/>
            </w:pPr>
            <w:r>
              <w:rPr>
                <w:sz w:val="18"/>
              </w:rPr>
              <w:t>0.06</w:t>
            </w:r>
          </w:p>
        </w:tc>
        <w:tc>
          <w:tcPr>
            <w:tcW w:type="dxa" w:w="1382"/>
            <w:vAlign w:val="top"/>
          </w:tcPr>
          <w:p>
            <w:pPr>
              <w:spacing w:after="60" w:before="0"/>
            </w:pPr>
            <w:r>
              <w:rPr>
                <w:sz w:val="18"/>
              </w:rPr>
              <w:t>1 / 1</w:t>
            </w:r>
          </w:p>
        </w:tc>
      </w:tr>
    </w:tbl>
    <w:p>
      <w:pPr>
        <w:pStyle w:val="Heading1"/>
      </w:pPr>
      <w:r>
        <w:t>Import fidelity and unusual production efficiencies</w:t>
      </w:r>
    </w:p>
    <w:p>
      <w:r>
        <w:t>The eight EwE tables and companion files retain 1,510 cells with all numeric and missing-state values within tolerance (maximum numeric difference 4 × 10⁻¹⁴). Strings are not all exact: normalization of labels is documented. The raw database converter omits nonfeeding fate/import structure and fails native admission with a singular matrix. An explicit constructor-admission copy restores documented schema fields, structural zeros and the native companion; its actual roundtrip state agrees within 10⁻¹². The converter output is not presented as an independently balanced native model.</w:t>
      </w:r>
    </w:p>
    <w:p>
      <w:r>
        <w:t>The interface checker returns 0 errors and 1 warning for 20 blank GS inputs. The indicative mass-balance check returns 0 errors, 8 warnings and 1 note. The database converter reports 20 INDETERMINATE groups because unknown GS causes its indicative default 0.2; this does not replace the actual native LIM result with freely solved GS.</w:t>
      </w:r>
    </w:p>
    <w:p>
      <w:r>
        <w:t>The independent screen flags P/Q beyond its usual 0.02–0.5 range: copepods 0.641, euphausiids 0.638, chaetognaths 0.553, salmon 0.778 and jellyfish 0.614, with baleen whales 0.00467 and predatory mammals 0.00960 below it. These ratios remain scientific physiology or aggregation concerns despite nonnegative energy budgets. The producer has only B and PB as known author-style inputs; native production closure and software import sufficiency are distinct checks.</w:t>
      </w:r>
    </w:p>
    <w:p>
      <w:hyperlink r:id="rId21">
        <w:r>
          <w:rPr>
            <w:color w:val="0563C1"/>
            <w:u w:val="single"/>
          </w:rPr>
          <w:t>Actual import tool returns</w:t>
        </w:r>
      </w:hyperlink>
      <w:r>
        <w:t xml:space="preserve"> | </w:t>
      </w:r>
      <w:hyperlink r:id="rId22">
        <w:r>
          <w:rPr>
            <w:color w:val="0563C1"/>
            <w:u w:val="single"/>
          </w:rPr>
          <w:t>Detailed database roundtrip</w:t>
        </w:r>
      </w:hyperlink>
      <w:r>
        <w:t xml:space="preserve"> | </w:t>
      </w:r>
      <w:hyperlink r:id="rId23">
        <w:r>
          <w:rPr>
            <w:color w:val="0563C1"/>
            <w:u w:val="single"/>
          </w:rPr>
          <w:t>Source fidelity checks</w:t>
        </w:r>
      </w:hyperlink>
    </w:p>
    <w:p>
      <w:pPr>
        <w:pStyle w:val="Heading1"/>
      </w:pPr>
      <w:r>
        <w:t>Source error hypotheses examined</w:t>
      </w:r>
    </w:p>
    <w:p>
      <w:r>
        <w:t>The earlier jellyfish source audit examined the following 16 explanations. The final completed diet adds declared assumptions where that audit could only retain missing food; it does not retroactively establish an exact author allocation or chemical factor.</w:t>
      </w:r>
    </w:p>
    <w:tbl>
      <w:tblPr>
        <w:tblStyle w:val="TableGrid"/>
        <w:tblW w:type="auto" w:w="0"/>
        <w:jc w:val="center"/>
        <w:tblLayout w:type="fixed"/>
        <w:tblLook w:firstColumn="1" w:firstRow="1" w:lastColumn="0" w:lastRow="0" w:noHBand="0" w:noVBand="1" w:val="04A0"/>
      </w:tblPr>
      <w:tblGrid>
        <w:gridCol w:w="1944"/>
        <w:gridCol w:w="4464"/>
        <w:gridCol w:w="3600"/>
      </w:tblGrid>
      <w:tr>
        <w:trPr>
          <w:tblHeader/>
        </w:trPr>
        <w:tc>
          <w:tcPr>
            <w:tcW w:type="dxa" w:w="1944"/>
          </w:tcPr>
          <w:p>
            <w:pPr>
              <w:keepNext/>
              <w:spacing w:after="60" w:before="0"/>
            </w:pPr>
            <w:r>
              <w:rPr>
                <w:b/>
                <w:sz w:val="18"/>
              </w:rPr>
              <w:t>Hypothesis</w:t>
            </w:r>
          </w:p>
        </w:tc>
        <w:tc>
          <w:tcPr>
            <w:tcW w:type="dxa" w:w="4464"/>
          </w:tcPr>
          <w:p>
            <w:pPr>
              <w:keepNext/>
              <w:spacing w:after="60" w:before="0"/>
            </w:pPr>
            <w:r>
              <w:rPr>
                <w:b/>
                <w:sz w:val="18"/>
              </w:rPr>
              <w:t>Source evidence and arithmetic</w:t>
            </w:r>
          </w:p>
        </w:tc>
        <w:tc>
          <w:tcPr>
            <w:tcW w:type="dxa" w:w="3600"/>
          </w:tcPr>
          <w:p>
            <w:pPr>
              <w:keepNext/>
              <w:spacing w:after="60" w:before="0"/>
            </w:pPr>
            <w:r>
              <w:rPr>
                <w:b/>
                <w:sz w:val="18"/>
              </w:rPr>
              <w:t>Interpretation</w:t>
            </w:r>
          </w:p>
        </w:tc>
      </w:tr>
      <w:tr>
        <w:trPr>
          <w:cantSplit/>
        </w:trPr>
        <w:tc>
          <w:tcPr>
            <w:tcW w:type="dxa" w:w="1944"/>
            <w:vAlign w:val="top"/>
          </w:tcPr>
          <w:p>
            <w:pPr>
              <w:spacing w:after="60" w:before="0"/>
            </w:pPr>
            <w:r>
              <w:rPr>
                <w:sz w:val="18"/>
              </w:rPr>
              <w:t>J01 Wet and carbon production conflict</w:t>
            </w:r>
          </w:p>
        </w:tc>
        <w:tc>
          <w:tcPr>
            <w:tcW w:type="dxa" w:w="4464"/>
            <w:vAlign w:val="top"/>
          </w:tcPr>
          <w:p>
            <w:pPr>
              <w:spacing w:after="60" w:before="0"/>
            </w:pPr>
            <w:r>
              <w:rPr>
                <w:sz w:val="18"/>
              </w:rPr>
              <w:t>4.10 × 10 = 41.0 million wet tonnes/yr; 41.0 / 285.20 = 0.14375877 million tC/yr, rounding to 0.144.</w:t>
            </w:r>
          </w:p>
        </w:tc>
        <w:tc>
          <w:tcPr>
            <w:tcW w:type="dxa" w:w="3600"/>
            <w:vAlign w:val="top"/>
          </w:tcPr>
          <w:p>
            <w:pPr>
              <w:spacing w:after="60" w:before="0"/>
            </w:pPr>
            <w:r>
              <w:rPr>
                <w:sz w:val="18"/>
              </w:rPr>
              <w:t>Rejected. Primary production is internally coherent.</w:t>
            </w:r>
          </w:p>
        </w:tc>
      </w:tr>
      <w:tr>
        <w:trPr>
          <w:cantSplit/>
        </w:trPr>
        <w:tc>
          <w:tcPr>
            <w:tcW w:type="dxa" w:w="1944"/>
            <w:vAlign w:val="top"/>
          </w:tcPr>
          <w:p>
            <w:pPr>
              <w:spacing w:after="60" w:before="0"/>
            </w:pPr>
            <w:r>
              <w:rPr>
                <w:sz w:val="18"/>
              </w:rPr>
              <w:t>J02 Rounded carbon biomass</w:t>
            </w:r>
          </w:p>
        </w:tc>
        <w:tc>
          <w:tcPr>
            <w:tcW w:type="dxa" w:w="4464"/>
            <w:vAlign w:val="top"/>
          </w:tcPr>
          <w:p>
            <w:pPr>
              <w:spacing w:after="60" w:before="0"/>
            </w:pPr>
            <w:r>
              <w:rPr>
                <w:sz w:val="18"/>
              </w:rPr>
              <w:t>4.10 / 285.20 = 0.01437588 million tC, printed as 0.01; multiplying the rounded stock by PB 10 gives only 0.10.</w:t>
            </w:r>
          </w:p>
        </w:tc>
        <w:tc>
          <w:tcPr>
            <w:tcW w:type="dxa" w:w="3600"/>
            <w:vAlign w:val="top"/>
          </w:tcPr>
          <w:p>
            <w:pPr>
              <w:spacing w:after="60" w:before="0"/>
            </w:pPr>
            <w:r>
              <w:rPr>
                <w:sz w:val="18"/>
              </w:rPr>
              <w:t>Supported rounding explanation. Derived stock and exact printed stock remain distinct.</w:t>
            </w:r>
          </w:p>
        </w:tc>
      </w:tr>
      <w:tr>
        <w:trPr>
          <w:cantSplit/>
        </w:trPr>
        <w:tc>
          <w:tcPr>
            <w:tcW w:type="dxa" w:w="1944"/>
            <w:vAlign w:val="top"/>
          </w:tcPr>
          <w:p>
            <w:pPr>
              <w:spacing w:after="60" w:before="0"/>
            </w:pPr>
            <w:r>
              <w:rPr>
                <w:sz w:val="18"/>
              </w:rPr>
              <w:t>J03 Table 3 stock header</w:t>
            </w:r>
          </w:p>
        </w:tc>
        <w:tc>
          <w:tcPr>
            <w:tcW w:type="dxa" w:w="4464"/>
            <w:vAlign w:val="top"/>
          </w:tcPr>
          <w:p>
            <w:pPr>
              <w:spacing w:after="60" w:before="0"/>
            </w:pPr>
            <w:r>
              <w:rPr>
                <w:sz w:val="18"/>
              </w:rPr>
              <w:t>The carbon-biomass header contains a per-year unit even though wet stock divided by body factor reproduces the cells.</w:t>
            </w:r>
          </w:p>
        </w:tc>
        <w:tc>
          <w:tcPr>
            <w:tcW w:type="dxa" w:w="3600"/>
            <w:vAlign w:val="top"/>
          </w:tcPr>
          <w:p>
            <w:pPr>
              <w:spacing w:after="60" w:before="0"/>
            </w:pPr>
            <w:r>
              <w:rPr>
                <w:sz w:val="18"/>
              </w:rPr>
              <w:t>Interpret as carbon stock, with a source header error. No numerical correction follows.</w:t>
            </w:r>
          </w:p>
        </w:tc>
      </w:tr>
      <w:tr>
        <w:trPr>
          <w:cantSplit/>
        </w:trPr>
        <w:tc>
          <w:tcPr>
            <w:tcW w:type="dxa" w:w="1944"/>
            <w:vAlign w:val="top"/>
          </w:tcPr>
          <w:p>
            <w:pPr>
              <w:spacing w:after="60" w:before="0"/>
            </w:pPr>
            <w:r>
              <w:rPr>
                <w:sz w:val="18"/>
              </w:rPr>
              <w:t>J04 Tenfold production reduction</w:t>
            </w:r>
          </w:p>
        </w:tc>
        <w:tc>
          <w:tcPr>
            <w:tcW w:type="dxa" w:w="4464"/>
            <w:vAlign w:val="top"/>
          </w:tcPr>
          <w:p>
            <w:pPr>
              <w:spacing w:after="60" w:before="0"/>
            </w:pPr>
            <w:r>
              <w:rPr>
                <w:sz w:val="18"/>
              </w:rPr>
              <w:t>A hypothetical 0.144 → 0.0144, wet P 41 → 4.1 or PB 10 → 1.0 would ease the diagram intake failure. Table 3 and Figure 9 independently repeat the original values.</w:t>
            </w:r>
          </w:p>
        </w:tc>
        <w:tc>
          <w:tcPr>
            <w:tcW w:type="dxa" w:w="3600"/>
            <w:vAlign w:val="top"/>
          </w:tcPr>
          <w:p>
            <w:pPr>
              <w:spacing w:after="60" w:before="0"/>
            </w:pPr>
            <w:r>
              <w:rPr>
                <w:sz w:val="18"/>
              </w:rPr>
              <w:t>Rejected as a source-supported correction. Balance improvement alone does not identify a typo.</w:t>
            </w:r>
          </w:p>
        </w:tc>
      </w:tr>
      <w:tr>
        <w:trPr>
          <w:cantSplit/>
        </w:trPr>
        <w:tc>
          <w:tcPr>
            <w:tcW w:type="dxa" w:w="1944"/>
            <w:vAlign w:val="top"/>
          </w:tcPr>
          <w:p>
            <w:pPr>
              <w:spacing w:after="60" w:before="0"/>
            </w:pPr>
            <w:r>
              <w:rPr>
                <w:sz w:val="18"/>
              </w:rPr>
              <w:t>J05 Figure box is consumption</w:t>
            </w:r>
          </w:p>
        </w:tc>
        <w:tc>
          <w:tcPr>
            <w:tcW w:type="dxa" w:w="4464"/>
            <w:vAlign w:val="top"/>
          </w:tcPr>
          <w:p>
            <w:pPr>
              <w:spacing w:after="60" w:before="0"/>
            </w:pPr>
            <w:r>
              <w:rPr>
                <w:sz w:val="18"/>
              </w:rPr>
              <w:t>Figure 9 defines box numbers as production; Table 3 identifies 0.144 as carbon production.</w:t>
            </w:r>
          </w:p>
        </w:tc>
        <w:tc>
          <w:tcPr>
            <w:tcW w:type="dxa" w:w="3600"/>
            <w:vAlign w:val="top"/>
          </w:tcPr>
          <w:p>
            <w:pPr>
              <w:spacing w:after="60" w:before="0"/>
            </w:pPr>
            <w:r>
              <w:rPr>
                <w:sz w:val="18"/>
              </w:rPr>
              <w:t>Rejected role swap.</w:t>
            </w:r>
          </w:p>
        </w:tc>
      </w:tr>
      <w:tr>
        <w:trPr>
          <w:cantSplit/>
        </w:trPr>
        <w:tc>
          <w:tcPr>
            <w:tcW w:type="dxa" w:w="1944"/>
            <w:vAlign w:val="top"/>
          </w:tcPr>
          <w:p>
            <w:pPr>
              <w:spacing w:after="60" w:before="0"/>
            </w:pPr>
            <w:r>
              <w:rPr>
                <w:sz w:val="18"/>
              </w:rPr>
              <w:t>J06 Arrow units are wet mass</w:t>
            </w:r>
          </w:p>
        </w:tc>
        <w:tc>
          <w:tcPr>
            <w:tcW w:type="dxa" w:w="4464"/>
            <w:vAlign w:val="top"/>
          </w:tcPr>
          <w:p>
            <w:pPr>
              <w:spacing w:after="60" w:before="0"/>
            </w:pPr>
            <w:r>
              <w:rPr>
                <w:sz w:val="18"/>
              </w:rPr>
              <w:t>Figure 9 specifies million tC/yr for arrow consumption. Treating the three tentative jellyfish inflows as wet gives only 0.00359224 million tC/yr.</w:t>
            </w:r>
          </w:p>
        </w:tc>
        <w:tc>
          <w:tcPr>
            <w:tcW w:type="dxa" w:w="3600"/>
            <w:vAlign w:val="top"/>
          </w:tcPr>
          <w:p>
            <w:pPr>
              <w:spacing w:after="60" w:before="0"/>
            </w:pPr>
            <w:r>
              <w:rPr>
                <w:sz w:val="18"/>
              </w:rPr>
              <w:t>Rejected currency reinterpretation.</w:t>
            </w:r>
          </w:p>
        </w:tc>
      </w:tr>
      <w:tr>
        <w:trPr>
          <w:cantSplit/>
        </w:trPr>
        <w:tc>
          <w:tcPr>
            <w:tcW w:type="dxa" w:w="1944"/>
            <w:vAlign w:val="top"/>
          </w:tcPr>
          <w:p>
            <w:pPr>
              <w:spacing w:after="60" w:before="0"/>
            </w:pPr>
            <w:r>
              <w:rPr>
                <w:sz w:val="18"/>
              </w:rPr>
              <w:t>J07 Consumer body factor for food</w:t>
            </w:r>
          </w:p>
        </w:tc>
        <w:tc>
          <w:tcPr>
            <w:tcW w:type="dxa" w:w="4464"/>
            <w:vAlign w:val="top"/>
          </w:tcPr>
          <w:p>
            <w:pPr>
              <w:spacing w:after="60" w:before="0"/>
            </w:pPr>
            <w:r>
              <w:rPr>
                <w:sz w:val="18"/>
              </w:rPr>
              <w:t>3.1771 / 285.2 = 0.01114060 million tC/yr would use jellyfish tissue chemistry for copepods and euphausiids.</w:t>
            </w:r>
          </w:p>
        </w:tc>
        <w:tc>
          <w:tcPr>
            <w:tcW w:type="dxa" w:w="3600"/>
            <w:vAlign w:val="top"/>
          </w:tcPr>
          <w:p>
            <w:pPr>
              <w:spacing w:after="60" w:before="0"/>
            </w:pPr>
            <w:r>
              <w:rPr>
                <w:sz w:val="18"/>
              </w:rPr>
              <w:t>Rejected. Convert each prey with the prey's factor.</w:t>
            </w:r>
          </w:p>
        </w:tc>
      </w:tr>
      <w:tr>
        <w:trPr>
          <w:cantSplit/>
        </w:trPr>
        <w:tc>
          <w:tcPr>
            <w:tcW w:type="dxa" w:w="1944"/>
            <w:vAlign w:val="top"/>
          </w:tcPr>
          <w:p>
            <w:pPr>
              <w:spacing w:after="60" w:before="0"/>
            </w:pPr>
            <w:r>
              <w:rPr>
                <w:sz w:val="18"/>
              </w:rPr>
              <w:t>J08 Missing represented food</w:t>
            </w:r>
          </w:p>
        </w:tc>
        <w:tc>
          <w:tcPr>
            <w:tcW w:type="dxa" w:w="4464"/>
            <w:vAlign w:val="top"/>
          </w:tcPr>
          <w:p>
            <w:pPr>
              <w:spacing w:after="60" w:before="0"/>
            </w:pPr>
            <w:r>
              <w:rPr>
                <w:sz w:val="18"/>
              </w:rPr>
              <w:t>Three tentative Figure inflows sum to 0.0505 million tC/yr. Supporting copepods 2.4773, euphausiids 0.3322 and chaetognaths 0.0259 million wet tonnes/yr alone convert to 0.20958462 million tC/yr.</w:t>
            </w:r>
          </w:p>
        </w:tc>
        <w:tc>
          <w:tcPr>
            <w:tcW w:type="dxa" w:w="3600"/>
            <w:vAlign w:val="top"/>
          </w:tcPr>
          <w:p>
            <w:pPr>
              <w:spacing w:after="60" w:before="0"/>
            </w:pPr>
            <w:r>
              <w:rPr>
                <w:sz w:val="18"/>
              </w:rPr>
              <w:t>Supported source discrepancy. Supporting diets can repair nominal energy balance without changing production; their period differs.</w:t>
            </w:r>
          </w:p>
        </w:tc>
      </w:tr>
      <w:tr>
        <w:trPr>
          <w:cantSplit/>
        </w:trPr>
        <w:tc>
          <w:tcPr>
            <w:tcW w:type="dxa" w:w="1944"/>
            <w:vAlign w:val="top"/>
          </w:tcPr>
          <w:p>
            <w:pPr>
              <w:spacing w:after="60" w:before="0"/>
            </w:pPr>
            <w:r>
              <w:rPr>
                <w:sz w:val="18"/>
              </w:rPr>
              <w:t>J09 F48 omitted zero</w:t>
            </w:r>
          </w:p>
        </w:tc>
        <w:tc>
          <w:tcPr>
            <w:tcW w:type="dxa" w:w="4464"/>
            <w:vAlign w:val="top"/>
          </w:tcPr>
          <w:p>
            <w:pPr>
              <w:spacing w:after="60" w:before="0"/>
            </w:pPr>
            <w:r>
              <w:rPr>
                <w:sz w:val="18"/>
              </w:rPr>
              <w:t>Hypothetical 0.046 → 0.46 would give diagram Q 0.4645 million tC/yr. The printed label is 0.046; route is tentative.</w:t>
            </w:r>
          </w:p>
        </w:tc>
        <w:tc>
          <w:tcPr>
            <w:tcW w:type="dxa" w:w="3600"/>
            <w:vAlign w:val="top"/>
          </w:tcPr>
          <w:p>
            <w:pPr>
              <w:spacing w:after="60" w:before="0"/>
            </w:pPr>
            <w:r>
              <w:rPr>
                <w:sz w:val="18"/>
              </w:rPr>
              <w:t>Unsupported author-error hypothesis. Preserve as a rejected/sensitivity option rather than an author correction.</w:t>
            </w:r>
          </w:p>
        </w:tc>
      </w:tr>
      <w:tr>
        <w:trPr>
          <w:cantSplit/>
        </w:trPr>
        <w:tc>
          <w:tcPr>
            <w:tcW w:type="dxa" w:w="1944"/>
            <w:vAlign w:val="top"/>
          </w:tcPr>
          <w:p>
            <w:pPr>
              <w:spacing w:after="60" w:before="0"/>
            </w:pPr>
            <w:r>
              <w:rPr>
                <w:sz w:val="18"/>
              </w:rPr>
              <w:t>J10 F24 or F50 powers of ten</w:t>
            </w:r>
          </w:p>
        </w:tc>
        <w:tc>
          <w:tcPr>
            <w:tcW w:type="dxa" w:w="4464"/>
            <w:vAlign w:val="top"/>
          </w:tcPr>
          <w:p>
            <w:pPr>
              <w:spacing w:after="60" w:before="0"/>
            </w:pPr>
            <w:r>
              <w:rPr>
                <w:sz w:val="18"/>
              </w:rPr>
              <w:t>F50 × 10 gives Q 0.0775; F24 × 10 gives 0.0640; F24 × 100 gives 0.199 million tC/yr.</w:t>
            </w:r>
          </w:p>
        </w:tc>
        <w:tc>
          <w:tcPr>
            <w:tcW w:type="dxa" w:w="3600"/>
            <w:vAlign w:val="top"/>
          </w:tcPr>
          <w:p>
            <w:pPr>
              <w:spacing w:after="60" w:before="0"/>
            </w:pPr>
            <w:r>
              <w:rPr>
                <w:sz w:val="18"/>
              </w:rPr>
              <w:t>No independent correction evidence. Exact source labels remain available.</w:t>
            </w:r>
          </w:p>
        </w:tc>
      </w:tr>
      <w:tr>
        <w:trPr>
          <w:cantSplit/>
        </w:trPr>
        <w:tc>
          <w:tcPr>
            <w:tcW w:type="dxa" w:w="1944"/>
            <w:vAlign w:val="top"/>
          </w:tcPr>
          <w:p>
            <w:pPr>
              <w:spacing w:after="60" w:before="0"/>
            </w:pPr>
            <w:r>
              <w:rPr>
                <w:sz w:val="18"/>
              </w:rPr>
              <w:t>J11 Reverse jellyfish arrows</w:t>
            </w:r>
          </w:p>
        </w:tc>
        <w:tc>
          <w:tcPr>
            <w:tcW w:type="dxa" w:w="4464"/>
            <w:vAlign w:val="top"/>
          </w:tcPr>
          <w:p>
            <w:pPr>
              <w:spacing w:after="60" w:before="0"/>
            </w:pPr>
            <w:r>
              <w:rPr>
                <w:sz w:val="18"/>
              </w:rPr>
              <w:t>Reversing 0.0006 or 0.00001 inflows would raise 0.0505 only to 0.0511 or 0.05051, still below P 0.144. The 0.0006 head visibly points toward predatory salmon.</w:t>
            </w:r>
          </w:p>
        </w:tc>
        <w:tc>
          <w:tcPr>
            <w:tcW w:type="dxa" w:w="3600"/>
            <w:vAlign w:val="top"/>
          </w:tcPr>
          <w:p>
            <w:pPr>
              <w:spacing w:after="60" w:before="0"/>
            </w:pPr>
            <w:r>
              <w:rPr>
                <w:sz w:val="18"/>
              </w:rPr>
              <w:t>Insufficient repair; do not reverse a clear arrow to force balance.</w:t>
            </w:r>
          </w:p>
        </w:tc>
      </w:tr>
      <w:tr>
        <w:trPr>
          <w:cantSplit/>
        </w:trPr>
        <w:tc>
          <w:tcPr>
            <w:tcW w:type="dxa" w:w="1944"/>
            <w:vAlign w:val="top"/>
          </w:tcPr>
          <w:p>
            <w:pPr>
              <w:spacing w:after="60" w:before="0"/>
            </w:pPr>
            <w:r>
              <w:rPr>
                <w:sz w:val="18"/>
              </w:rPr>
              <w:t>J12 Wrong tentative endpoints</w:t>
            </w:r>
          </w:p>
        </w:tc>
        <w:tc>
          <w:tcPr>
            <w:tcW w:type="dxa" w:w="4464"/>
            <w:vAlign w:val="top"/>
          </w:tcPr>
          <w:p>
            <w:pPr>
              <w:spacing w:after="60" w:before="0"/>
            </w:pPr>
            <w:r>
              <w:rPr>
                <w:sz w:val="18"/>
              </w:rPr>
              <w:t>F24, F48 and F50 all have tentative endpoint readings among crossing red curves.</w:t>
            </w:r>
          </w:p>
        </w:tc>
        <w:tc>
          <w:tcPr>
            <w:tcW w:type="dxa" w:w="3600"/>
            <w:vAlign w:val="top"/>
          </w:tcPr>
          <w:p>
            <w:pPr>
              <w:spacing w:after="60" w:before="0"/>
            </w:pPr>
            <w:r>
              <w:rPr>
                <w:sz w:val="18"/>
              </w:rPr>
              <w:t>Plausible routing uncertainty. Source feeding tables supply a separate, explicit replacement diet.</w:t>
            </w:r>
          </w:p>
        </w:tc>
      </w:tr>
      <w:tr>
        <w:trPr>
          <w:cantSplit/>
        </w:trPr>
        <w:tc>
          <w:tcPr>
            <w:tcW w:type="dxa" w:w="1944"/>
            <w:vAlign w:val="top"/>
          </w:tcPr>
          <w:p>
            <w:pPr>
              <w:spacing w:after="60" w:before="0"/>
            </w:pPr>
            <w:r>
              <w:rPr>
                <w:sz w:val="18"/>
              </w:rPr>
              <w:t>J13 Supporting jellyfish total</w:t>
            </w:r>
          </w:p>
        </w:tc>
        <w:tc>
          <w:tcPr>
            <w:tcW w:type="dxa" w:w="4464"/>
            <w:vAlign w:val="top"/>
          </w:tcPr>
          <w:p>
            <w:pPr>
              <w:spacing w:after="60" w:before="0"/>
            </w:pPr>
            <w:r>
              <w:rPr>
                <w:sz w:val="18"/>
              </w:rPr>
              <w:t>Prose gives large-jelly Q 772.8 kt; Table 4.15 and its exclusive rows give 772.7 kt. With small jellyfish 2404.4 kt, table total is 3177.1 kt.</w:t>
            </w:r>
          </w:p>
        </w:tc>
        <w:tc>
          <w:tcPr>
            <w:tcW w:type="dxa" w:w="3600"/>
            <w:vAlign w:val="top"/>
          </w:tcPr>
          <w:p>
            <w:pPr>
              <w:spacing w:after="60" w:before="0"/>
            </w:pPr>
            <w:r>
              <w:rPr>
                <w:sz w:val="18"/>
              </w:rPr>
              <w:t>Use table sums; preserve 0.1 kt conflict. It cannot explain the large diagram deficit.</w:t>
            </w:r>
          </w:p>
        </w:tc>
      </w:tr>
      <w:tr>
        <w:trPr>
          <w:cantSplit/>
        </w:trPr>
        <w:tc>
          <w:tcPr>
            <w:tcW w:type="dxa" w:w="1944"/>
            <w:vAlign w:val="top"/>
          </w:tcPr>
          <w:p>
            <w:pPr>
              <w:spacing w:after="60" w:before="0"/>
            </w:pPr>
            <w:r>
              <w:rPr>
                <w:sz w:val="18"/>
              </w:rPr>
              <w:t>J14 Exact full carbon food</w:t>
            </w:r>
          </w:p>
        </w:tc>
        <w:tc>
          <w:tcPr>
            <w:tcW w:type="dxa" w:w="4464"/>
            <w:vAlign w:val="top"/>
          </w:tcPr>
          <w:p>
            <w:pPr>
              <w:spacing w:after="60" w:before="0"/>
            </w:pPr>
            <w:r>
              <w:rPr>
                <w:sz w:val="18"/>
              </w:rPr>
              <w:t>Supporting tables close the full wet diet, but several prey categories lack directly applicable chemical factors or stage allocations.</w:t>
            </w:r>
          </w:p>
        </w:tc>
        <w:tc>
          <w:tcPr>
            <w:tcW w:type="dxa" w:w="3600"/>
            <w:vAlign w:val="top"/>
          </w:tcPr>
          <w:p>
            <w:pPr>
              <w:spacing w:after="60" w:before="0"/>
            </w:pPr>
            <w:r>
              <w:rPr>
                <w:sz w:val="18"/>
              </w:rPr>
              <w:t>Exact author carbon total is unavailable. Final residual conversions/allocations must be declared scientific assumptions.</w:t>
            </w:r>
          </w:p>
        </w:tc>
      </w:tr>
      <w:tr>
        <w:trPr>
          <w:cantSplit/>
        </w:trPr>
        <w:tc>
          <w:tcPr>
            <w:tcW w:type="dxa" w:w="1944"/>
            <w:vAlign w:val="top"/>
          </w:tcPr>
          <w:p>
            <w:pPr>
              <w:spacing w:after="60" w:before="0"/>
            </w:pPr>
            <w:r>
              <w:rPr>
                <w:sz w:val="18"/>
              </w:rPr>
              <w:t>J15 Table 7.1 intermediate heading</w:t>
            </w:r>
          </w:p>
        </w:tc>
        <w:tc>
          <w:tcPr>
            <w:tcW w:type="dxa" w:w="4464"/>
            <w:vAlign w:val="top"/>
          </w:tcPr>
          <w:p>
            <w:pPr>
              <w:spacing w:after="60" w:before="0"/>
            </w:pPr>
            <w:r>
              <w:rPr>
                <w:sz w:val="18"/>
              </w:rPr>
              <w:t>All 18 intermediate cells match dry/wet fraction rounded to two decimals. For example, copepod 0.146 × 0.4275 gives factor 16.02179, matching printed 16.02.</w:t>
            </w:r>
          </w:p>
        </w:tc>
        <w:tc>
          <w:tcPr>
            <w:tcW w:type="dxa" w:w="3600"/>
            <w:vAlign w:val="top"/>
          </w:tcPr>
          <w:p>
            <w:pPr>
              <w:spacing w:after="60" w:before="0"/>
            </w:pPr>
            <w:r>
              <w:rPr>
                <w:sz w:val="18"/>
              </w:rPr>
              <w:t>Likely heading/content mismatch. Retain coherent final factors; preserve the distinct Other-row inconsistency.</w:t>
            </w:r>
          </w:p>
        </w:tc>
      </w:tr>
      <w:tr>
        <w:trPr>
          <w:cantSplit/>
        </w:trPr>
        <w:tc>
          <w:tcPr>
            <w:tcW w:type="dxa" w:w="1944"/>
            <w:vAlign w:val="top"/>
          </w:tcPr>
          <w:p>
            <w:pPr>
              <w:spacing w:after="60" w:before="0"/>
            </w:pPr>
            <w:r>
              <w:rPr>
                <w:sz w:val="18"/>
              </w:rPr>
              <w:t>J16 Energy assimilation equals carbon GS</w:t>
            </w:r>
          </w:p>
        </w:tc>
        <w:tc>
          <w:tcPr>
            <w:tcW w:type="dxa" w:w="4464"/>
            <w:vAlign w:val="top"/>
          </w:tcPr>
          <w:p>
            <w:pPr>
              <w:spacing w:after="60" w:before="0"/>
            </w:pPr>
            <w:r>
              <w:rPr>
                <w:sz w:val="18"/>
              </w:rPr>
              <w:t>The dissertation assumes calorie assimilation 0.70; its complement is 0.30. It supplies no independently measured carbon GS.</w:t>
            </w:r>
          </w:p>
        </w:tc>
        <w:tc>
          <w:tcPr>
            <w:tcW w:type="dxa" w:w="3600"/>
            <w:vAlign w:val="top"/>
          </w:tcPr>
          <w:p>
            <w:pPr>
              <w:spacing w:after="60" w:before="0"/>
            </w:pPr>
            <w:r>
              <w:rPr>
                <w:sz w:val="18"/>
              </w:rPr>
              <w:t>Do not label carbon GS 0.30 as recovered measurement. Standard native LIM solves GS within its bounds in this reconstruction.</w:t>
            </w:r>
          </w:p>
        </w:tc>
      </w:tr>
    </w:tbl>
    <w:p>
      <w:pPr>
        <w:pStyle w:val="Heading1"/>
      </w:pPr>
      <w:r>
        <w:t>Every native scalar input change</w:t>
      </w:r>
    </w:p>
    <w:p>
      <w:r>
        <w:t>This appendix enumerates every changed scalar or input flag relative to the preserved human-reading native model. Unknown means the input sentinel -9999; absent means no original value. Baseline biomass is wet t/km²; final biomass is tC/km². Biomass and habitat biomass repeat the same full-area stock, while PB/QB are yr⁻¹ in both. The manuscript policies above explain the scientific basis; this table also retains computational flags and explicitly written zeros. Numeric display uses eight significant digits; exact original/final strings remain in the linked ledger.</w:t>
      </w:r>
    </w:p>
    <w:tbl>
      <w:tblPr>
        <w:tblStyle w:val="TableGrid"/>
        <w:tblW w:type="auto" w:w="0"/>
        <w:jc w:val="center"/>
        <w:tblLayout w:type="fixed"/>
        <w:tblLook w:firstColumn="1" w:firstRow="1" w:lastColumn="0" w:lastRow="0" w:noHBand="0" w:noVBand="1" w:val="04A0"/>
      </w:tblPr>
      <w:tblGrid>
        <w:gridCol w:w="2592"/>
        <w:gridCol w:w="3024"/>
        <w:gridCol w:w="2160"/>
        <w:gridCol w:w="2232"/>
      </w:tblGrid>
      <w:tr>
        <w:trPr>
          <w:tblHeader/>
        </w:trPr>
        <w:tc>
          <w:tcPr>
            <w:tcW w:type="dxa" w:w="2592"/>
          </w:tcPr>
          <w:p>
            <w:pPr>
              <w:keepNext/>
              <w:spacing w:after="60" w:before="0"/>
            </w:pPr>
            <w:r>
              <w:rPr>
                <w:b/>
                <w:sz w:val="17"/>
              </w:rPr>
              <w:t>Group ID and name</w:t>
            </w:r>
          </w:p>
        </w:tc>
        <w:tc>
          <w:tcPr>
            <w:tcW w:type="dxa" w:w="3024"/>
          </w:tcPr>
          <w:p>
            <w:pPr>
              <w:keepNext/>
              <w:spacing w:after="60" w:before="0"/>
            </w:pPr>
            <w:r>
              <w:rPr>
                <w:b/>
                <w:sz w:val="17"/>
              </w:rPr>
              <w:t>Field</w:t>
            </w:r>
          </w:p>
        </w:tc>
        <w:tc>
          <w:tcPr>
            <w:tcW w:type="dxa" w:w="2160"/>
          </w:tcPr>
          <w:p>
            <w:pPr>
              <w:keepNext/>
              <w:spacing w:after="60" w:before="0"/>
            </w:pPr>
            <w:r>
              <w:rPr>
                <w:b/>
                <w:sz w:val="17"/>
              </w:rPr>
              <w:t>Baseline value</w:t>
            </w:r>
          </w:p>
        </w:tc>
        <w:tc>
          <w:tcPr>
            <w:tcW w:type="dxa" w:w="2232"/>
          </w:tcPr>
          <w:p>
            <w:pPr>
              <w:keepNext/>
              <w:spacing w:after="60" w:before="0"/>
            </w:pPr>
            <w:r>
              <w:rPr>
                <w:b/>
                <w:sz w:val="17"/>
              </w:rPr>
              <w:t>Final input</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biomass</w:t>
            </w:r>
          </w:p>
        </w:tc>
        <w:tc>
          <w:tcPr>
            <w:tcW w:type="dxa" w:w="2160"/>
            <w:vAlign w:val="top"/>
          </w:tcPr>
          <w:p>
            <w:pPr>
              <w:spacing w:after="60" w:before="0"/>
            </w:pPr>
            <w:r>
              <w:rPr>
                <w:sz w:val="17"/>
              </w:rPr>
              <w:t>40.932642</w:t>
            </w:r>
          </w:p>
        </w:tc>
        <w:tc>
          <w:tcPr>
            <w:tcW w:type="dxa" w:w="2232"/>
            <w:vAlign w:val="top"/>
          </w:tcPr>
          <w:p>
            <w:pPr>
              <w:spacing w:after="60" w:before="0"/>
            </w:pPr>
            <w:r>
              <w:rPr>
                <w:sz w:val="17"/>
              </w:rPr>
              <w:t>2.0466321</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40.932642</w:t>
            </w:r>
          </w:p>
        </w:tc>
        <w:tc>
          <w:tcPr>
            <w:tcW w:type="dxa" w:w="2232"/>
            <w:vAlign w:val="top"/>
          </w:tcPr>
          <w:p>
            <w:pPr>
              <w:spacing w:after="60" w:before="0"/>
            </w:pPr>
            <w:r>
              <w:rPr>
                <w:sz w:val="17"/>
              </w:rPr>
              <w:t>2.0466321</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gs</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 Phytoplankton</w:t>
            </w:r>
          </w:p>
        </w:tc>
        <w:tc>
          <w:tcPr>
            <w:tcW w:type="dxa" w:w="3024"/>
            <w:vAlign w:val="top"/>
          </w:tcPr>
          <w:p>
            <w:pPr>
              <w:spacing w:after="60" w:before="0"/>
            </w:pPr>
            <w:r>
              <w:rPr>
                <w:sz w:val="17"/>
              </w:rPr>
              <w:t>pb</w:t>
            </w:r>
          </w:p>
        </w:tc>
        <w:tc>
          <w:tcPr>
            <w:tcW w:type="dxa" w:w="2160"/>
            <w:vAlign w:val="top"/>
          </w:tcPr>
          <w:p>
            <w:pPr>
              <w:spacing w:after="60" w:before="0"/>
            </w:pPr>
            <w:r>
              <w:rPr>
                <w:sz w:val="17"/>
              </w:rPr>
              <w:t>220</w:t>
            </w:r>
          </w:p>
        </w:tc>
        <w:tc>
          <w:tcPr>
            <w:tcW w:type="dxa" w:w="2232"/>
            <w:vAlign w:val="top"/>
          </w:tcPr>
          <w:p>
            <w:pPr>
              <w:spacing w:after="60" w:before="0"/>
            </w:pPr>
            <w:r>
              <w:rPr>
                <w:sz w:val="17"/>
              </w:rPr>
              <w:t>219.87342</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b_hab_area_input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biomass</w:t>
            </w:r>
          </w:p>
        </w:tc>
        <w:tc>
          <w:tcPr>
            <w:tcW w:type="dxa" w:w="2160"/>
            <w:vAlign w:val="top"/>
          </w:tcPr>
          <w:p>
            <w:pPr>
              <w:spacing w:after="60" w:before="0"/>
            </w:pPr>
            <w:r>
              <w:rPr>
                <w:sz w:val="17"/>
              </w:rPr>
              <w:t>unknown</w:t>
            </w:r>
          </w:p>
        </w:tc>
        <w:tc>
          <w:tcPr>
            <w:tcW w:type="dxa" w:w="2232"/>
            <w:vAlign w:val="top"/>
          </w:tcPr>
          <w:p>
            <w:pPr>
              <w:spacing w:after="60" w:before="0"/>
            </w:pPr>
            <w:r>
              <w:rPr>
                <w:sz w:val="17"/>
              </w:rPr>
              <w:t>3.2739637</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unknown</w:t>
            </w:r>
          </w:p>
        </w:tc>
        <w:tc>
          <w:tcPr>
            <w:tcW w:type="dxa" w:w="2232"/>
            <w:vAlign w:val="top"/>
          </w:tcPr>
          <w:p>
            <w:pPr>
              <w:spacing w:after="60" w:before="0"/>
            </w:pPr>
            <w:r>
              <w:rPr>
                <w:sz w:val="17"/>
              </w:rPr>
              <w:t>3.2739637</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pb</w:t>
            </w:r>
          </w:p>
        </w:tc>
        <w:tc>
          <w:tcPr>
            <w:tcW w:type="dxa" w:w="2160"/>
            <w:vAlign w:val="top"/>
          </w:tcPr>
          <w:p>
            <w:pPr>
              <w:spacing w:after="60" w:before="0"/>
            </w:pPr>
            <w:r>
              <w:rPr>
                <w:sz w:val="17"/>
              </w:rPr>
              <w:t>unknown</w:t>
            </w:r>
          </w:p>
        </w:tc>
        <w:tc>
          <w:tcPr>
            <w:tcW w:type="dxa" w:w="2232"/>
            <w:vAlign w:val="top"/>
          </w:tcPr>
          <w:p>
            <w:pPr>
              <w:spacing w:after="60" w:before="0"/>
            </w:pPr>
            <w:r>
              <w:rPr>
                <w:sz w:val="17"/>
              </w:rPr>
              <w:t>20</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pb_input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qb</w:t>
            </w:r>
          </w:p>
        </w:tc>
        <w:tc>
          <w:tcPr>
            <w:tcW w:type="dxa" w:w="2160"/>
            <w:vAlign w:val="top"/>
          </w:tcPr>
          <w:p>
            <w:pPr>
              <w:spacing w:after="60" w:before="0"/>
            </w:pPr>
            <w:r>
              <w:rPr>
                <w:sz w:val="17"/>
              </w:rPr>
              <w:t>unknown</w:t>
            </w:r>
          </w:p>
        </w:tc>
        <w:tc>
          <w:tcPr>
            <w:tcW w:type="dxa" w:w="2232"/>
            <w:vAlign w:val="top"/>
          </w:tcPr>
          <w:p>
            <w:pPr>
              <w:spacing w:after="60" w:before="0"/>
            </w:pPr>
            <w:r>
              <w:rPr>
                <w:sz w:val="17"/>
              </w:rPr>
              <w:t>61.32542</w:t>
            </w:r>
          </w:p>
        </w:tc>
      </w:tr>
      <w:tr>
        <w:trPr>
          <w:cantSplit/>
        </w:trPr>
        <w:tc>
          <w:tcPr>
            <w:tcW w:type="dxa" w:w="2592"/>
            <w:vAlign w:val="top"/>
          </w:tcPr>
          <w:p>
            <w:pPr>
              <w:spacing w:after="60" w:before="0"/>
            </w:pPr>
            <w:r>
              <w:rPr>
                <w:sz w:val="17"/>
              </w:rPr>
              <w:t>2 Bacteria</w:t>
            </w:r>
          </w:p>
        </w:tc>
        <w:tc>
          <w:tcPr>
            <w:tcW w:type="dxa" w:w="3024"/>
            <w:vAlign w:val="top"/>
          </w:tcPr>
          <w:p>
            <w:pPr>
              <w:spacing w:after="60" w:before="0"/>
            </w:pPr>
            <w:r>
              <w:rPr>
                <w:sz w:val="17"/>
              </w:rPr>
              <w:t>qb_input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b_hab_area_input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biomass</w:t>
            </w:r>
          </w:p>
        </w:tc>
        <w:tc>
          <w:tcPr>
            <w:tcW w:type="dxa" w:w="2160"/>
            <w:vAlign w:val="top"/>
          </w:tcPr>
          <w:p>
            <w:pPr>
              <w:spacing w:after="60" w:before="0"/>
            </w:pPr>
            <w:r>
              <w:rPr>
                <w:sz w:val="17"/>
              </w:rPr>
              <w:t>unknown</w:t>
            </w:r>
          </w:p>
        </w:tc>
        <w:tc>
          <w:tcPr>
            <w:tcW w:type="dxa" w:w="2232"/>
            <w:vAlign w:val="top"/>
          </w:tcPr>
          <w:p>
            <w:pPr>
              <w:spacing w:after="60" w:before="0"/>
            </w:pPr>
            <w:r>
              <w:rPr>
                <w:sz w:val="17"/>
              </w:rPr>
              <w:t>1.136658</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unknown</w:t>
            </w:r>
          </w:p>
        </w:tc>
        <w:tc>
          <w:tcPr>
            <w:tcW w:type="dxa" w:w="2232"/>
            <w:vAlign w:val="top"/>
          </w:tcPr>
          <w:p>
            <w:pPr>
              <w:spacing w:after="60" w:before="0"/>
            </w:pPr>
            <w:r>
              <w:rPr>
                <w:sz w:val="17"/>
              </w:rPr>
              <w:t>1.136658</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pb</w:t>
            </w:r>
          </w:p>
        </w:tc>
        <w:tc>
          <w:tcPr>
            <w:tcW w:type="dxa" w:w="2160"/>
            <w:vAlign w:val="top"/>
          </w:tcPr>
          <w:p>
            <w:pPr>
              <w:spacing w:after="60" w:before="0"/>
            </w:pPr>
            <w:r>
              <w:rPr>
                <w:sz w:val="17"/>
              </w:rPr>
              <w:t>unknown</w:t>
            </w:r>
          </w:p>
        </w:tc>
        <w:tc>
          <w:tcPr>
            <w:tcW w:type="dxa" w:w="2232"/>
            <w:vAlign w:val="top"/>
          </w:tcPr>
          <w:p>
            <w:pPr>
              <w:spacing w:after="60" w:before="0"/>
            </w:pPr>
            <w:r>
              <w:rPr>
                <w:sz w:val="17"/>
              </w:rPr>
              <w:t>20</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pb_input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qb</w:t>
            </w:r>
          </w:p>
        </w:tc>
        <w:tc>
          <w:tcPr>
            <w:tcW w:type="dxa" w:w="2160"/>
            <w:vAlign w:val="top"/>
          </w:tcPr>
          <w:p>
            <w:pPr>
              <w:spacing w:after="60" w:before="0"/>
            </w:pPr>
            <w:r>
              <w:rPr>
                <w:sz w:val="17"/>
              </w:rPr>
              <w:t>unknown</w:t>
            </w:r>
          </w:p>
        </w:tc>
        <w:tc>
          <w:tcPr>
            <w:tcW w:type="dxa" w:w="2232"/>
            <w:vAlign w:val="top"/>
          </w:tcPr>
          <w:p>
            <w:pPr>
              <w:spacing w:after="60" w:before="0"/>
            </w:pPr>
            <w:r>
              <w:rPr>
                <w:sz w:val="17"/>
              </w:rPr>
              <w:t>61.538462</w:t>
            </w:r>
          </w:p>
        </w:tc>
      </w:tr>
      <w:tr>
        <w:trPr>
          <w:cantSplit/>
        </w:trPr>
        <w:tc>
          <w:tcPr>
            <w:tcW w:type="dxa" w:w="2592"/>
            <w:vAlign w:val="top"/>
          </w:tcPr>
          <w:p>
            <w:pPr>
              <w:spacing w:after="60" w:before="0"/>
            </w:pPr>
            <w:r>
              <w:rPr>
                <w:sz w:val="17"/>
              </w:rPr>
              <w:t>3 Protozoa</w:t>
            </w:r>
          </w:p>
        </w:tc>
        <w:tc>
          <w:tcPr>
            <w:tcW w:type="dxa" w:w="3024"/>
            <w:vAlign w:val="top"/>
          </w:tcPr>
          <w:p>
            <w:pPr>
              <w:spacing w:after="60" w:before="0"/>
            </w:pPr>
            <w:r>
              <w:rPr>
                <w:sz w:val="17"/>
              </w:rPr>
              <w:t>qb_input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biomass</w:t>
            </w:r>
          </w:p>
        </w:tc>
        <w:tc>
          <w:tcPr>
            <w:tcW w:type="dxa" w:w="2160"/>
            <w:vAlign w:val="top"/>
          </w:tcPr>
          <w:p>
            <w:pPr>
              <w:spacing w:after="60" w:before="0"/>
            </w:pPr>
            <w:r>
              <w:rPr>
                <w:sz w:val="17"/>
              </w:rPr>
              <w:t>70.142487</w:t>
            </w:r>
          </w:p>
        </w:tc>
        <w:tc>
          <w:tcPr>
            <w:tcW w:type="dxa" w:w="2232"/>
            <w:vAlign w:val="top"/>
          </w:tcPr>
          <w:p>
            <w:pPr>
              <w:spacing w:after="60" w:before="0"/>
            </w:pPr>
            <w:r>
              <w:rPr>
                <w:sz w:val="17"/>
              </w:rPr>
              <w:t>5.0101776</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70.142487</w:t>
            </w:r>
          </w:p>
        </w:tc>
        <w:tc>
          <w:tcPr>
            <w:tcW w:type="dxa" w:w="2232"/>
            <w:vAlign w:val="top"/>
          </w:tcPr>
          <w:p>
            <w:pPr>
              <w:spacing w:after="60" w:before="0"/>
            </w:pPr>
            <w:r>
              <w:rPr>
                <w:sz w:val="17"/>
              </w:rPr>
              <w:t>5.0101776</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0.020585149</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pb</w:t>
            </w:r>
          </w:p>
        </w:tc>
        <w:tc>
          <w:tcPr>
            <w:tcW w:type="dxa" w:w="2160"/>
            <w:vAlign w:val="top"/>
          </w:tcPr>
          <w:p>
            <w:pPr>
              <w:spacing w:after="60" w:before="0"/>
            </w:pPr>
            <w:r>
              <w:rPr>
                <w:sz w:val="17"/>
              </w:rPr>
              <w:t>15.2</w:t>
            </w:r>
          </w:p>
        </w:tc>
        <w:tc>
          <w:tcPr>
            <w:tcW w:type="dxa" w:w="2232"/>
            <w:vAlign w:val="top"/>
          </w:tcPr>
          <w:p>
            <w:pPr>
              <w:spacing w:after="60" w:before="0"/>
            </w:pPr>
            <w:r>
              <w:rPr>
                <w:sz w:val="17"/>
              </w:rPr>
              <w:t>15.150508</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qb</w:t>
            </w:r>
          </w:p>
        </w:tc>
        <w:tc>
          <w:tcPr>
            <w:tcW w:type="dxa" w:w="2160"/>
            <w:vAlign w:val="top"/>
          </w:tcPr>
          <w:p>
            <w:pPr>
              <w:spacing w:after="60" w:before="0"/>
            </w:pPr>
            <w:r>
              <w:rPr>
                <w:sz w:val="17"/>
              </w:rPr>
              <w:t>unknown</w:t>
            </w:r>
          </w:p>
        </w:tc>
        <w:tc>
          <w:tcPr>
            <w:tcW w:type="dxa" w:w="2232"/>
            <w:vAlign w:val="top"/>
          </w:tcPr>
          <w:p>
            <w:pPr>
              <w:spacing w:after="60" w:before="0"/>
            </w:pPr>
            <w:r>
              <w:rPr>
                <w:sz w:val="17"/>
              </w:rPr>
              <w:t>23.638948</w:t>
            </w:r>
          </w:p>
        </w:tc>
      </w:tr>
      <w:tr>
        <w:trPr>
          <w:cantSplit/>
        </w:trPr>
        <w:tc>
          <w:tcPr>
            <w:tcW w:type="dxa" w:w="2592"/>
            <w:vAlign w:val="top"/>
          </w:tcPr>
          <w:p>
            <w:pPr>
              <w:spacing w:after="60" w:before="0"/>
            </w:pPr>
            <w:r>
              <w:rPr>
                <w:sz w:val="17"/>
              </w:rPr>
              <w:t>4 Copepods</w:t>
            </w:r>
          </w:p>
        </w:tc>
        <w:tc>
          <w:tcPr>
            <w:tcW w:type="dxa" w:w="3024"/>
            <w:vAlign w:val="top"/>
          </w:tcPr>
          <w:p>
            <w:pPr>
              <w:spacing w:after="60" w:before="0"/>
            </w:pPr>
            <w:r>
              <w:rPr>
                <w:sz w:val="17"/>
              </w:rPr>
              <w:t>qb_input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biomass</w:t>
            </w:r>
          </w:p>
        </w:tc>
        <w:tc>
          <w:tcPr>
            <w:tcW w:type="dxa" w:w="2160"/>
            <w:vAlign w:val="top"/>
          </w:tcPr>
          <w:p>
            <w:pPr>
              <w:spacing w:after="60" w:before="0"/>
            </w:pPr>
            <w:r>
              <w:rPr>
                <w:sz w:val="17"/>
              </w:rPr>
              <w:t>38.018135</w:t>
            </w:r>
          </w:p>
        </w:tc>
        <w:tc>
          <w:tcPr>
            <w:tcW w:type="dxa" w:w="2232"/>
            <w:vAlign w:val="top"/>
          </w:tcPr>
          <w:p>
            <w:pPr>
              <w:spacing w:after="60" w:before="0"/>
            </w:pPr>
            <w:r>
              <w:rPr>
                <w:sz w:val="17"/>
              </w:rPr>
              <w:t>3.5866165</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38.018135</w:t>
            </w:r>
          </w:p>
        </w:tc>
        <w:tc>
          <w:tcPr>
            <w:tcW w:type="dxa" w:w="2232"/>
            <w:vAlign w:val="top"/>
          </w:tcPr>
          <w:p>
            <w:pPr>
              <w:spacing w:after="60" w:before="0"/>
            </w:pPr>
            <w:r>
              <w:rPr>
                <w:sz w:val="17"/>
              </w:rPr>
              <w:t>3.5866165</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0.021004754</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pb</w:t>
            </w:r>
          </w:p>
        </w:tc>
        <w:tc>
          <w:tcPr>
            <w:tcW w:type="dxa" w:w="2160"/>
            <w:vAlign w:val="top"/>
          </w:tcPr>
          <w:p>
            <w:pPr>
              <w:spacing w:after="60" w:before="0"/>
            </w:pPr>
            <w:r>
              <w:rPr>
                <w:sz w:val="17"/>
              </w:rPr>
              <w:t>10.1</w:t>
            </w:r>
          </w:p>
        </w:tc>
        <w:tc>
          <w:tcPr>
            <w:tcW w:type="dxa" w:w="2232"/>
            <w:vAlign w:val="top"/>
          </w:tcPr>
          <w:p>
            <w:pPr>
              <w:spacing w:after="60" w:before="0"/>
            </w:pPr>
            <w:r>
              <w:rPr>
                <w:sz w:val="17"/>
              </w:rPr>
              <w:t>10.130494</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qb</w:t>
            </w:r>
          </w:p>
        </w:tc>
        <w:tc>
          <w:tcPr>
            <w:tcW w:type="dxa" w:w="2160"/>
            <w:vAlign w:val="top"/>
          </w:tcPr>
          <w:p>
            <w:pPr>
              <w:spacing w:after="60" w:before="0"/>
            </w:pPr>
            <w:r>
              <w:rPr>
                <w:sz w:val="17"/>
              </w:rPr>
              <w:t>unknown</w:t>
            </w:r>
          </w:p>
        </w:tc>
        <w:tc>
          <w:tcPr>
            <w:tcW w:type="dxa" w:w="2232"/>
            <w:vAlign w:val="top"/>
          </w:tcPr>
          <w:p>
            <w:pPr>
              <w:spacing w:after="60" w:before="0"/>
            </w:pPr>
            <w:r>
              <w:rPr>
                <w:sz w:val="17"/>
              </w:rPr>
              <w:t>15.885306</w:t>
            </w:r>
          </w:p>
        </w:tc>
      </w:tr>
      <w:tr>
        <w:trPr>
          <w:cantSplit/>
        </w:trPr>
        <w:tc>
          <w:tcPr>
            <w:tcW w:type="dxa" w:w="2592"/>
            <w:vAlign w:val="top"/>
          </w:tcPr>
          <w:p>
            <w:pPr>
              <w:spacing w:after="60" w:before="0"/>
            </w:pPr>
            <w:r>
              <w:rPr>
                <w:sz w:val="17"/>
              </w:rPr>
              <w:t>5 Euphausiids</w:t>
            </w:r>
          </w:p>
        </w:tc>
        <w:tc>
          <w:tcPr>
            <w:tcW w:type="dxa" w:w="3024"/>
            <w:vAlign w:val="top"/>
          </w:tcPr>
          <w:p>
            <w:pPr>
              <w:spacing w:after="60" w:before="0"/>
            </w:pPr>
            <w:r>
              <w:rPr>
                <w:sz w:val="17"/>
              </w:rPr>
              <w:t>qb_input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biomass</w:t>
            </w:r>
          </w:p>
        </w:tc>
        <w:tc>
          <w:tcPr>
            <w:tcW w:type="dxa" w:w="2160"/>
            <w:vAlign w:val="top"/>
          </w:tcPr>
          <w:p>
            <w:pPr>
              <w:spacing w:after="60" w:before="0"/>
            </w:pPr>
            <w:r>
              <w:rPr>
                <w:sz w:val="17"/>
              </w:rPr>
              <w:t>3.8212435</w:t>
            </w:r>
          </w:p>
        </w:tc>
        <w:tc>
          <w:tcPr>
            <w:tcW w:type="dxa" w:w="2232"/>
            <w:vAlign w:val="top"/>
          </w:tcPr>
          <w:p>
            <w:pPr>
              <w:spacing w:after="60" w:before="0"/>
            </w:pPr>
            <w:r>
              <w:rPr>
                <w:sz w:val="17"/>
              </w:rPr>
              <w:t>0.26353404</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3.8212435</w:t>
            </w:r>
          </w:p>
        </w:tc>
        <w:tc>
          <w:tcPr>
            <w:tcW w:type="dxa" w:w="2232"/>
            <w:vAlign w:val="top"/>
          </w:tcPr>
          <w:p>
            <w:pPr>
              <w:spacing w:after="60" w:before="0"/>
            </w:pPr>
            <w:r>
              <w:rPr>
                <w:sz w:val="17"/>
              </w:rPr>
              <w:t>0.26353404</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0.35928235</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pb</w:t>
            </w:r>
          </w:p>
        </w:tc>
        <w:tc>
          <w:tcPr>
            <w:tcW w:type="dxa" w:w="2160"/>
            <w:vAlign w:val="top"/>
          </w:tcPr>
          <w:p>
            <w:pPr>
              <w:spacing w:after="60" w:before="0"/>
            </w:pPr>
            <w:r>
              <w:rPr>
                <w:sz w:val="17"/>
              </w:rPr>
              <w:t>11.7</w:t>
            </w:r>
          </w:p>
        </w:tc>
        <w:tc>
          <w:tcPr>
            <w:tcW w:type="dxa" w:w="2232"/>
            <w:vAlign w:val="top"/>
          </w:tcPr>
          <w:p>
            <w:pPr>
              <w:spacing w:after="60" w:before="0"/>
            </w:pPr>
            <w:r>
              <w:rPr>
                <w:sz w:val="17"/>
              </w:rPr>
              <w:t>11.678644</w:t>
            </w:r>
          </w:p>
        </w:tc>
      </w:tr>
      <w:tr>
        <w:trPr>
          <w:cantSplit/>
        </w:trPr>
        <w:tc>
          <w:tcPr>
            <w:tcW w:type="dxa" w:w="2592"/>
            <w:vAlign w:val="top"/>
          </w:tcPr>
          <w:p>
            <w:pPr>
              <w:spacing w:after="60" w:before="0"/>
            </w:pPr>
            <w:r>
              <w:rPr>
                <w:sz w:val="17"/>
              </w:rPr>
              <w:t>6 Hyperiids</w:t>
            </w:r>
          </w:p>
        </w:tc>
        <w:tc>
          <w:tcPr>
            <w:tcW w:type="dxa" w:w="3024"/>
            <w:vAlign w:val="top"/>
          </w:tcPr>
          <w:p>
            <w:pPr>
              <w:spacing w:after="60" w:before="0"/>
            </w:pPr>
            <w:r>
              <w:rPr>
                <w:sz w:val="17"/>
              </w:rPr>
              <w:t>qb</w:t>
            </w:r>
          </w:p>
        </w:tc>
        <w:tc>
          <w:tcPr>
            <w:tcW w:type="dxa" w:w="2160"/>
            <w:vAlign w:val="top"/>
          </w:tcPr>
          <w:p>
            <w:pPr>
              <w:spacing w:after="60" w:before="0"/>
            </w:pPr>
            <w:r>
              <w:rPr>
                <w:sz w:val="17"/>
              </w:rPr>
              <w:t>10.237254</w:t>
            </w:r>
          </w:p>
        </w:tc>
        <w:tc>
          <w:tcPr>
            <w:tcW w:type="dxa" w:w="2232"/>
            <w:vAlign w:val="top"/>
          </w:tcPr>
          <w:p>
            <w:pPr>
              <w:spacing w:after="60" w:before="0"/>
            </w:pPr>
            <w:r>
              <w:rPr>
                <w:sz w:val="17"/>
              </w:rPr>
              <w:t>23.864228</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biomass</w:t>
            </w:r>
          </w:p>
        </w:tc>
        <w:tc>
          <w:tcPr>
            <w:tcW w:type="dxa" w:w="2160"/>
            <w:vAlign w:val="top"/>
          </w:tcPr>
          <w:p>
            <w:pPr>
              <w:spacing w:after="60" w:before="0"/>
            </w:pPr>
            <w:r>
              <w:rPr>
                <w:sz w:val="17"/>
              </w:rPr>
              <w:t>27.65544</w:t>
            </w:r>
          </w:p>
        </w:tc>
        <w:tc>
          <w:tcPr>
            <w:tcW w:type="dxa" w:w="2232"/>
            <w:vAlign w:val="top"/>
          </w:tcPr>
          <w:p>
            <w:pPr>
              <w:spacing w:after="60" w:before="0"/>
            </w:pPr>
            <w:r>
              <w:rPr>
                <w:sz w:val="17"/>
              </w:rPr>
              <w:t>1.382772</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27.65544</w:t>
            </w:r>
          </w:p>
        </w:tc>
        <w:tc>
          <w:tcPr>
            <w:tcW w:type="dxa" w:w="2232"/>
            <w:vAlign w:val="top"/>
          </w:tcPr>
          <w:p>
            <w:pPr>
              <w:spacing w:after="60" w:before="0"/>
            </w:pPr>
            <w:r>
              <w:rPr>
                <w:sz w:val="17"/>
              </w:rPr>
              <w:t>1.382772</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0.10603197</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pb</w:t>
            </w:r>
          </w:p>
        </w:tc>
        <w:tc>
          <w:tcPr>
            <w:tcW w:type="dxa" w:w="2160"/>
            <w:vAlign w:val="top"/>
          </w:tcPr>
          <w:p>
            <w:pPr>
              <w:spacing w:after="60" w:before="0"/>
            </w:pPr>
            <w:r>
              <w:rPr>
                <w:sz w:val="17"/>
              </w:rPr>
              <w:t>6</w:t>
            </w:r>
          </w:p>
        </w:tc>
        <w:tc>
          <w:tcPr>
            <w:tcW w:type="dxa" w:w="2232"/>
            <w:vAlign w:val="top"/>
          </w:tcPr>
          <w:p>
            <w:pPr>
              <w:spacing w:after="60" w:before="0"/>
            </w:pPr>
            <w:r>
              <w:rPr>
                <w:sz w:val="17"/>
              </w:rPr>
              <w:t>5.9859485</w:t>
            </w:r>
          </w:p>
        </w:tc>
      </w:tr>
      <w:tr>
        <w:trPr>
          <w:cantSplit/>
        </w:trPr>
        <w:tc>
          <w:tcPr>
            <w:tcW w:type="dxa" w:w="2592"/>
            <w:vAlign w:val="top"/>
          </w:tcPr>
          <w:p>
            <w:pPr>
              <w:spacing w:after="60" w:before="0"/>
            </w:pPr>
            <w:r>
              <w:rPr>
                <w:sz w:val="17"/>
              </w:rPr>
              <w:t>7 Chaetognaths</w:t>
            </w:r>
          </w:p>
        </w:tc>
        <w:tc>
          <w:tcPr>
            <w:tcW w:type="dxa" w:w="3024"/>
            <w:vAlign w:val="top"/>
          </w:tcPr>
          <w:p>
            <w:pPr>
              <w:spacing w:after="60" w:before="0"/>
            </w:pPr>
            <w:r>
              <w:rPr>
                <w:sz w:val="17"/>
              </w:rPr>
              <w:t>qb</w:t>
            </w:r>
          </w:p>
        </w:tc>
        <w:tc>
          <w:tcPr>
            <w:tcW w:type="dxa" w:w="2160"/>
            <w:vAlign w:val="top"/>
          </w:tcPr>
          <w:p>
            <w:pPr>
              <w:spacing w:after="60" w:before="0"/>
            </w:pPr>
            <w:r>
              <w:rPr>
                <w:sz w:val="17"/>
              </w:rPr>
              <w:t>6.7306698</w:t>
            </w:r>
          </w:p>
        </w:tc>
        <w:tc>
          <w:tcPr>
            <w:tcW w:type="dxa" w:w="2232"/>
            <w:vAlign w:val="top"/>
          </w:tcPr>
          <w:p>
            <w:pPr>
              <w:spacing w:after="60" w:before="0"/>
            </w:pPr>
            <w:r>
              <w:rPr>
                <w:sz w:val="17"/>
              </w:rPr>
              <w:t>10.827709</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biomass</w:t>
            </w:r>
          </w:p>
        </w:tc>
        <w:tc>
          <w:tcPr>
            <w:tcW w:type="dxa" w:w="2160"/>
            <w:vAlign w:val="top"/>
          </w:tcPr>
          <w:p>
            <w:pPr>
              <w:spacing w:after="60" w:before="0"/>
            </w:pPr>
            <w:r>
              <w:rPr>
                <w:sz w:val="17"/>
              </w:rPr>
              <w:t>0.51813472</w:t>
            </w:r>
          </w:p>
        </w:tc>
        <w:tc>
          <w:tcPr>
            <w:tcW w:type="dxa" w:w="2232"/>
            <w:vAlign w:val="top"/>
          </w:tcPr>
          <w:p>
            <w:pPr>
              <w:spacing w:after="60" w:before="0"/>
            </w:pPr>
            <w:r>
              <w:rPr>
                <w:sz w:val="17"/>
              </w:rPr>
              <w:t>0.06318716</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0.51813472</w:t>
            </w:r>
          </w:p>
        </w:tc>
        <w:tc>
          <w:tcPr>
            <w:tcW w:type="dxa" w:w="2232"/>
            <w:vAlign w:val="top"/>
          </w:tcPr>
          <w:p>
            <w:pPr>
              <w:spacing w:after="60" w:before="0"/>
            </w:pPr>
            <w:r>
              <w:rPr>
                <w:sz w:val="17"/>
              </w:rPr>
              <w:t>0.06318716</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0.064348988</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pb</w:t>
            </w:r>
          </w:p>
        </w:tc>
        <w:tc>
          <w:tcPr>
            <w:tcW w:type="dxa" w:w="2160"/>
            <w:vAlign w:val="top"/>
          </w:tcPr>
          <w:p>
            <w:pPr>
              <w:spacing w:after="60" w:before="0"/>
            </w:pPr>
            <w:r>
              <w:rPr>
                <w:sz w:val="17"/>
              </w:rPr>
              <w:t>1.14</w:t>
            </w:r>
          </w:p>
        </w:tc>
        <w:tc>
          <w:tcPr>
            <w:tcW w:type="dxa" w:w="2232"/>
            <w:vAlign w:val="top"/>
          </w:tcPr>
          <w:p>
            <w:pPr>
              <w:spacing w:after="60" w:before="0"/>
            </w:pPr>
            <w:r>
              <w:rPr>
                <w:sz w:val="17"/>
              </w:rPr>
              <w:t>1.07625</w:t>
            </w:r>
          </w:p>
        </w:tc>
      </w:tr>
      <w:tr>
        <w:trPr>
          <w:cantSplit/>
        </w:trPr>
        <w:tc>
          <w:tcPr>
            <w:tcW w:type="dxa" w:w="2592"/>
            <w:vAlign w:val="top"/>
          </w:tcPr>
          <w:p>
            <w:pPr>
              <w:spacing w:after="60" w:before="0"/>
            </w:pPr>
            <w:r>
              <w:rPr>
                <w:sz w:val="17"/>
              </w:rPr>
              <w:t>8 Salmon</w:t>
            </w:r>
          </w:p>
        </w:tc>
        <w:tc>
          <w:tcPr>
            <w:tcW w:type="dxa" w:w="3024"/>
            <w:vAlign w:val="top"/>
          </w:tcPr>
          <w:p>
            <w:pPr>
              <w:spacing w:after="60" w:before="0"/>
            </w:pPr>
            <w:r>
              <w:rPr>
                <w:sz w:val="17"/>
              </w:rPr>
              <w:t>qb</w:t>
            </w:r>
          </w:p>
        </w:tc>
        <w:tc>
          <w:tcPr>
            <w:tcW w:type="dxa" w:w="2160"/>
            <w:vAlign w:val="top"/>
          </w:tcPr>
          <w:p>
            <w:pPr>
              <w:spacing w:after="60" w:before="0"/>
            </w:pPr>
            <w:r>
              <w:rPr>
                <w:sz w:val="17"/>
              </w:rPr>
              <w:t>1.247425</w:t>
            </w:r>
          </w:p>
        </w:tc>
        <w:tc>
          <w:tcPr>
            <w:tcW w:type="dxa" w:w="2232"/>
            <w:vAlign w:val="top"/>
          </w:tcPr>
          <w:p>
            <w:pPr>
              <w:spacing w:after="60" w:before="0"/>
            </w:pPr>
            <w:r>
              <w:rPr>
                <w:sz w:val="17"/>
              </w:rPr>
              <w:t>1.382952</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biomass</w:t>
            </w:r>
          </w:p>
        </w:tc>
        <w:tc>
          <w:tcPr>
            <w:tcW w:type="dxa" w:w="2160"/>
            <w:vAlign w:val="top"/>
          </w:tcPr>
          <w:p>
            <w:pPr>
              <w:spacing w:after="60" w:before="0"/>
            </w:pPr>
            <w:r>
              <w:rPr>
                <w:sz w:val="17"/>
              </w:rPr>
              <w:t>0.3238342</w:t>
            </w:r>
          </w:p>
        </w:tc>
        <w:tc>
          <w:tcPr>
            <w:tcW w:type="dxa" w:w="2232"/>
            <w:vAlign w:val="top"/>
          </w:tcPr>
          <w:p>
            <w:pPr>
              <w:spacing w:after="60" w:before="0"/>
            </w:pPr>
            <w:r>
              <w:rPr>
                <w:sz w:val="17"/>
              </w:rPr>
              <w:t>0.027212958</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0.3238342</w:t>
            </w:r>
          </w:p>
        </w:tc>
        <w:tc>
          <w:tcPr>
            <w:tcW w:type="dxa" w:w="2232"/>
            <w:vAlign w:val="top"/>
          </w:tcPr>
          <w:p>
            <w:pPr>
              <w:spacing w:after="60" w:before="0"/>
            </w:pPr>
            <w:r>
              <w:rPr>
                <w:sz w:val="17"/>
              </w:rPr>
              <w:t>0.027212958</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0.12309288</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pb</w:t>
            </w:r>
          </w:p>
        </w:tc>
        <w:tc>
          <w:tcPr>
            <w:tcW w:type="dxa" w:w="2160"/>
            <w:vAlign w:val="top"/>
          </w:tcPr>
          <w:p>
            <w:pPr>
              <w:spacing w:after="60" w:before="0"/>
            </w:pPr>
            <w:r>
              <w:rPr>
                <w:sz w:val="17"/>
              </w:rPr>
              <w:t>2.5</w:t>
            </w:r>
          </w:p>
        </w:tc>
        <w:tc>
          <w:tcPr>
            <w:tcW w:type="dxa" w:w="2232"/>
            <w:vAlign w:val="top"/>
          </w:tcPr>
          <w:p>
            <w:pPr>
              <w:spacing w:after="60" w:before="0"/>
            </w:pPr>
            <w:r>
              <w:rPr>
                <w:sz w:val="17"/>
              </w:rPr>
              <w:t>2.499</w:t>
            </w:r>
          </w:p>
        </w:tc>
      </w:tr>
      <w:tr>
        <w:trPr>
          <w:cantSplit/>
        </w:trPr>
        <w:tc>
          <w:tcPr>
            <w:tcW w:type="dxa" w:w="2592"/>
            <w:vAlign w:val="top"/>
          </w:tcPr>
          <w:p>
            <w:pPr>
              <w:spacing w:after="60" w:before="0"/>
            </w:pPr>
            <w:r>
              <w:rPr>
                <w:sz w:val="17"/>
              </w:rPr>
              <w:t>9 Squid III</w:t>
            </w:r>
          </w:p>
        </w:tc>
        <w:tc>
          <w:tcPr>
            <w:tcW w:type="dxa" w:w="3024"/>
            <w:vAlign w:val="top"/>
          </w:tcPr>
          <w:p>
            <w:pPr>
              <w:spacing w:after="60" w:before="0"/>
            </w:pPr>
            <w:r>
              <w:rPr>
                <w:sz w:val="17"/>
              </w:rPr>
              <w:t>qb</w:t>
            </w:r>
          </w:p>
        </w:tc>
        <w:tc>
          <w:tcPr>
            <w:tcW w:type="dxa" w:w="2160"/>
            <w:vAlign w:val="top"/>
          </w:tcPr>
          <w:p>
            <w:pPr>
              <w:spacing w:after="60" w:before="0"/>
            </w:pPr>
            <w:r>
              <w:rPr>
                <w:sz w:val="17"/>
              </w:rPr>
              <w:t>38.184904</w:t>
            </w:r>
          </w:p>
        </w:tc>
        <w:tc>
          <w:tcPr>
            <w:tcW w:type="dxa" w:w="2232"/>
            <w:vAlign w:val="top"/>
          </w:tcPr>
          <w:p>
            <w:pPr>
              <w:spacing w:after="60" w:before="0"/>
            </w:pPr>
            <w:r>
              <w:rPr>
                <w:sz w:val="17"/>
              </w:rPr>
              <w:t>45.971434</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biomass</w:t>
            </w:r>
          </w:p>
        </w:tc>
        <w:tc>
          <w:tcPr>
            <w:tcW w:type="dxa" w:w="2160"/>
            <w:vAlign w:val="top"/>
          </w:tcPr>
          <w:p>
            <w:pPr>
              <w:spacing w:after="60" w:before="0"/>
            </w:pPr>
            <w:r>
              <w:rPr>
                <w:sz w:val="17"/>
              </w:rPr>
              <w:t>1.619171</w:t>
            </w:r>
          </w:p>
        </w:tc>
        <w:tc>
          <w:tcPr>
            <w:tcW w:type="dxa" w:w="2232"/>
            <w:vAlign w:val="top"/>
          </w:tcPr>
          <w:p>
            <w:pPr>
              <w:spacing w:after="60" w:before="0"/>
            </w:pPr>
            <w:r>
              <w:rPr>
                <w:sz w:val="17"/>
              </w:rPr>
              <w:t>0.22488486</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1.619171</w:t>
            </w:r>
          </w:p>
        </w:tc>
        <w:tc>
          <w:tcPr>
            <w:tcW w:type="dxa" w:w="2232"/>
            <w:vAlign w:val="top"/>
          </w:tcPr>
          <w:p>
            <w:pPr>
              <w:spacing w:after="60" w:before="0"/>
            </w:pPr>
            <w:r>
              <w:rPr>
                <w:sz w:val="17"/>
              </w:rPr>
              <w:t>0.22488486</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0.090878745</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pb</w:t>
            </w:r>
          </w:p>
        </w:tc>
        <w:tc>
          <w:tcPr>
            <w:tcW w:type="dxa" w:w="2160"/>
            <w:vAlign w:val="top"/>
          </w:tcPr>
          <w:p>
            <w:pPr>
              <w:spacing w:after="60" w:before="0"/>
            </w:pPr>
            <w:r>
              <w:rPr>
                <w:sz w:val="17"/>
              </w:rPr>
              <w:t>0.34</w:t>
            </w:r>
          </w:p>
        </w:tc>
        <w:tc>
          <w:tcPr>
            <w:tcW w:type="dxa" w:w="2232"/>
            <w:vAlign w:val="top"/>
          </w:tcPr>
          <w:p>
            <w:pPr>
              <w:spacing w:after="60" w:before="0"/>
            </w:pPr>
            <w:r>
              <w:rPr>
                <w:sz w:val="17"/>
              </w:rPr>
              <w:t>0.34272</w:t>
            </w:r>
          </w:p>
        </w:tc>
      </w:tr>
      <w:tr>
        <w:trPr>
          <w:cantSplit/>
        </w:trPr>
        <w:tc>
          <w:tcPr>
            <w:tcW w:type="dxa" w:w="2592"/>
            <w:vAlign w:val="top"/>
          </w:tcPr>
          <w:p>
            <w:pPr>
              <w:spacing w:after="60" w:before="0"/>
            </w:pPr>
            <w:r>
              <w:rPr>
                <w:sz w:val="17"/>
              </w:rPr>
              <w:t>10 Herring</w:t>
            </w:r>
          </w:p>
        </w:tc>
        <w:tc>
          <w:tcPr>
            <w:tcW w:type="dxa" w:w="3024"/>
            <w:vAlign w:val="top"/>
          </w:tcPr>
          <w:p>
            <w:pPr>
              <w:spacing w:after="60" w:before="0"/>
            </w:pPr>
            <w:r>
              <w:rPr>
                <w:sz w:val="17"/>
              </w:rPr>
              <w:t>qb</w:t>
            </w:r>
          </w:p>
        </w:tc>
        <w:tc>
          <w:tcPr>
            <w:tcW w:type="dxa" w:w="2160"/>
            <w:vAlign w:val="top"/>
          </w:tcPr>
          <w:p>
            <w:pPr>
              <w:spacing w:after="60" w:before="0"/>
            </w:pPr>
            <w:r>
              <w:rPr>
                <w:sz w:val="17"/>
              </w:rPr>
              <w:t>13.4248</w:t>
            </w:r>
          </w:p>
        </w:tc>
        <w:tc>
          <w:tcPr>
            <w:tcW w:type="dxa" w:w="2232"/>
            <w:vAlign w:val="top"/>
          </w:tcPr>
          <w:p>
            <w:pPr>
              <w:spacing w:after="60" w:before="0"/>
            </w:pPr>
            <w:r>
              <w:rPr>
                <w:sz w:val="17"/>
              </w:rPr>
              <w:t>8.7307166</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biomass</w:t>
            </w:r>
          </w:p>
        </w:tc>
        <w:tc>
          <w:tcPr>
            <w:tcW w:type="dxa" w:w="2160"/>
            <w:vAlign w:val="top"/>
          </w:tcPr>
          <w:p>
            <w:pPr>
              <w:spacing w:after="60" w:before="0"/>
            </w:pPr>
            <w:r>
              <w:rPr>
                <w:sz w:val="17"/>
              </w:rPr>
              <w:t>1.1658031</w:t>
            </w:r>
          </w:p>
        </w:tc>
        <w:tc>
          <w:tcPr>
            <w:tcW w:type="dxa" w:w="2232"/>
            <w:vAlign w:val="top"/>
          </w:tcPr>
          <w:p>
            <w:pPr>
              <w:spacing w:after="60" w:before="0"/>
            </w:pPr>
            <w:r>
              <w:rPr>
                <w:sz w:val="17"/>
              </w:rPr>
              <w:t>0.13400036</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1.1658031</w:t>
            </w:r>
          </w:p>
        </w:tc>
        <w:tc>
          <w:tcPr>
            <w:tcW w:type="dxa" w:w="2232"/>
            <w:vAlign w:val="top"/>
          </w:tcPr>
          <w:p>
            <w:pPr>
              <w:spacing w:after="60" w:before="0"/>
            </w:pPr>
            <w:r>
              <w:rPr>
                <w:sz w:val="17"/>
              </w:rPr>
              <w:t>0.13400036</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0.10093465</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pb</w:t>
            </w:r>
          </w:p>
        </w:tc>
        <w:tc>
          <w:tcPr>
            <w:tcW w:type="dxa" w:w="2160"/>
            <w:vAlign w:val="top"/>
          </w:tcPr>
          <w:p>
            <w:pPr>
              <w:spacing w:after="60" w:before="0"/>
            </w:pPr>
            <w:r>
              <w:rPr>
                <w:sz w:val="17"/>
              </w:rPr>
              <w:t>0.29</w:t>
            </w:r>
          </w:p>
        </w:tc>
        <w:tc>
          <w:tcPr>
            <w:tcW w:type="dxa" w:w="2232"/>
            <w:vAlign w:val="top"/>
          </w:tcPr>
          <w:p>
            <w:pPr>
              <w:spacing w:after="60" w:before="0"/>
            </w:pPr>
            <w:r>
              <w:rPr>
                <w:sz w:val="17"/>
              </w:rPr>
              <w:t>0.29</w:t>
            </w:r>
          </w:p>
        </w:tc>
      </w:tr>
      <w:tr>
        <w:trPr>
          <w:cantSplit/>
        </w:trPr>
        <w:tc>
          <w:tcPr>
            <w:tcW w:type="dxa" w:w="2592"/>
            <w:vAlign w:val="top"/>
          </w:tcPr>
          <w:p>
            <w:pPr>
              <w:spacing w:after="60" w:before="0"/>
            </w:pPr>
            <w:r>
              <w:rPr>
                <w:sz w:val="17"/>
              </w:rPr>
              <w:t>11 Deep-sea smelt</w:t>
            </w:r>
          </w:p>
        </w:tc>
        <w:tc>
          <w:tcPr>
            <w:tcW w:type="dxa" w:w="3024"/>
            <w:vAlign w:val="top"/>
          </w:tcPr>
          <w:p>
            <w:pPr>
              <w:spacing w:after="60" w:before="0"/>
            </w:pPr>
            <w:r>
              <w:rPr>
                <w:sz w:val="17"/>
              </w:rPr>
              <w:t>qb</w:t>
            </w:r>
          </w:p>
        </w:tc>
        <w:tc>
          <w:tcPr>
            <w:tcW w:type="dxa" w:w="2160"/>
            <w:vAlign w:val="top"/>
          </w:tcPr>
          <w:p>
            <w:pPr>
              <w:spacing w:after="60" w:before="0"/>
            </w:pPr>
            <w:r>
              <w:rPr>
                <w:sz w:val="17"/>
              </w:rPr>
              <w:t>2.76225</w:t>
            </w:r>
          </w:p>
        </w:tc>
        <w:tc>
          <w:tcPr>
            <w:tcW w:type="dxa" w:w="2232"/>
            <w:vAlign w:val="top"/>
          </w:tcPr>
          <w:p>
            <w:pPr>
              <w:spacing w:after="60" w:before="0"/>
            </w:pPr>
            <w:r>
              <w:rPr>
                <w:sz w:val="17"/>
              </w:rPr>
              <w:t>4.0866004</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biomass</w:t>
            </w:r>
          </w:p>
        </w:tc>
        <w:tc>
          <w:tcPr>
            <w:tcW w:type="dxa" w:w="2160"/>
            <w:vAlign w:val="top"/>
          </w:tcPr>
          <w:p>
            <w:pPr>
              <w:spacing w:after="60" w:before="0"/>
            </w:pPr>
            <w:r>
              <w:rPr>
                <w:sz w:val="17"/>
              </w:rPr>
              <w:t>0.51813472</w:t>
            </w:r>
          </w:p>
        </w:tc>
        <w:tc>
          <w:tcPr>
            <w:tcW w:type="dxa" w:w="2232"/>
            <w:vAlign w:val="top"/>
          </w:tcPr>
          <w:p>
            <w:pPr>
              <w:spacing w:after="60" w:before="0"/>
            </w:pPr>
            <w:r>
              <w:rPr>
                <w:sz w:val="17"/>
              </w:rPr>
              <w:t>0.050797521</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0.51813472</w:t>
            </w:r>
          </w:p>
        </w:tc>
        <w:tc>
          <w:tcPr>
            <w:tcW w:type="dxa" w:w="2232"/>
            <w:vAlign w:val="top"/>
          </w:tcPr>
          <w:p>
            <w:pPr>
              <w:spacing w:after="60" w:before="0"/>
            </w:pPr>
            <w:r>
              <w:rPr>
                <w:sz w:val="17"/>
              </w:rPr>
              <w:t>0.050797521</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0.002591065</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pb</w:t>
            </w:r>
          </w:p>
        </w:tc>
        <w:tc>
          <w:tcPr>
            <w:tcW w:type="dxa" w:w="2160"/>
            <w:vAlign w:val="top"/>
          </w:tcPr>
          <w:p>
            <w:pPr>
              <w:spacing w:after="60" w:before="0"/>
            </w:pPr>
            <w:r>
              <w:rPr>
                <w:sz w:val="17"/>
              </w:rPr>
              <w:t>2.5</w:t>
            </w:r>
          </w:p>
        </w:tc>
        <w:tc>
          <w:tcPr>
            <w:tcW w:type="dxa" w:w="2232"/>
            <w:vAlign w:val="top"/>
          </w:tcPr>
          <w:p>
            <w:pPr>
              <w:spacing w:after="60" w:before="0"/>
            </w:pPr>
            <w:r>
              <w:rPr>
                <w:sz w:val="17"/>
              </w:rPr>
              <w:t>2.51175</w:t>
            </w:r>
          </w:p>
        </w:tc>
      </w:tr>
      <w:tr>
        <w:trPr>
          <w:cantSplit/>
        </w:trPr>
        <w:tc>
          <w:tcPr>
            <w:tcW w:type="dxa" w:w="2592"/>
            <w:vAlign w:val="top"/>
          </w:tcPr>
          <w:p>
            <w:pPr>
              <w:spacing w:after="60" w:before="0"/>
            </w:pPr>
            <w:r>
              <w:rPr>
                <w:sz w:val="17"/>
              </w:rPr>
              <w:t>12 Pollock less than 30 cm</w:t>
            </w:r>
          </w:p>
        </w:tc>
        <w:tc>
          <w:tcPr>
            <w:tcW w:type="dxa" w:w="3024"/>
            <w:vAlign w:val="top"/>
          </w:tcPr>
          <w:p>
            <w:pPr>
              <w:spacing w:after="60" w:before="0"/>
            </w:pPr>
            <w:r>
              <w:rPr>
                <w:sz w:val="17"/>
              </w:rPr>
              <w:t>qb</w:t>
            </w:r>
          </w:p>
        </w:tc>
        <w:tc>
          <w:tcPr>
            <w:tcW w:type="dxa" w:w="2160"/>
            <w:vAlign w:val="top"/>
          </w:tcPr>
          <w:p>
            <w:pPr>
              <w:spacing w:after="60" w:before="0"/>
            </w:pPr>
            <w:r>
              <w:rPr>
                <w:sz w:val="17"/>
              </w:rPr>
              <w:t>20.62475</w:t>
            </w:r>
          </w:p>
        </w:tc>
        <w:tc>
          <w:tcPr>
            <w:tcW w:type="dxa" w:w="2232"/>
            <w:vAlign w:val="top"/>
          </w:tcPr>
          <w:p>
            <w:pPr>
              <w:spacing w:after="60" w:before="0"/>
            </w:pPr>
            <w:r>
              <w:rPr>
                <w:sz w:val="17"/>
              </w:rPr>
              <w:t>16.648069</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biomass</w:t>
            </w:r>
          </w:p>
        </w:tc>
        <w:tc>
          <w:tcPr>
            <w:tcW w:type="dxa" w:w="2160"/>
            <w:vAlign w:val="top"/>
          </w:tcPr>
          <w:p>
            <w:pPr>
              <w:spacing w:after="60" w:before="0"/>
            </w:pPr>
            <w:r>
              <w:rPr>
                <w:sz w:val="17"/>
              </w:rPr>
              <w:t>0.51813472</w:t>
            </w:r>
          </w:p>
        </w:tc>
        <w:tc>
          <w:tcPr>
            <w:tcW w:type="dxa" w:w="2232"/>
            <w:vAlign w:val="top"/>
          </w:tcPr>
          <w:p>
            <w:pPr>
              <w:spacing w:after="60" w:before="0"/>
            </w:pPr>
            <w:r>
              <w:rPr>
                <w:sz w:val="17"/>
              </w:rPr>
              <w:t>0.058878945</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0.51813472</w:t>
            </w:r>
          </w:p>
        </w:tc>
        <w:tc>
          <w:tcPr>
            <w:tcW w:type="dxa" w:w="2232"/>
            <w:vAlign w:val="top"/>
          </w:tcPr>
          <w:p>
            <w:pPr>
              <w:spacing w:after="60" w:before="0"/>
            </w:pPr>
            <w:r>
              <w:rPr>
                <w:sz w:val="17"/>
              </w:rPr>
              <w:t>0.058878945</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0.19706793</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pb</w:t>
            </w:r>
          </w:p>
        </w:tc>
        <w:tc>
          <w:tcPr>
            <w:tcW w:type="dxa" w:w="2160"/>
            <w:vAlign w:val="top"/>
          </w:tcPr>
          <w:p>
            <w:pPr>
              <w:spacing w:after="60" w:before="0"/>
            </w:pPr>
            <w:r>
              <w:rPr>
                <w:sz w:val="17"/>
              </w:rPr>
              <w:t>0.35</w:t>
            </w:r>
          </w:p>
        </w:tc>
        <w:tc>
          <w:tcPr>
            <w:tcW w:type="dxa" w:w="2232"/>
            <w:vAlign w:val="top"/>
          </w:tcPr>
          <w:p>
            <w:pPr>
              <w:spacing w:after="60" w:before="0"/>
            </w:pPr>
            <w:r>
              <w:rPr>
                <w:sz w:val="17"/>
              </w:rPr>
              <w:t>0.33</w:t>
            </w:r>
          </w:p>
        </w:tc>
      </w:tr>
      <w:tr>
        <w:trPr>
          <w:cantSplit/>
        </w:trPr>
        <w:tc>
          <w:tcPr>
            <w:tcW w:type="dxa" w:w="2592"/>
            <w:vAlign w:val="top"/>
          </w:tcPr>
          <w:p>
            <w:pPr>
              <w:spacing w:after="60" w:before="0"/>
            </w:pPr>
            <w:r>
              <w:rPr>
                <w:sz w:val="17"/>
              </w:rPr>
              <w:t>13 Capelin</w:t>
            </w:r>
          </w:p>
        </w:tc>
        <w:tc>
          <w:tcPr>
            <w:tcW w:type="dxa" w:w="3024"/>
            <w:vAlign w:val="top"/>
          </w:tcPr>
          <w:p>
            <w:pPr>
              <w:spacing w:after="60" w:before="0"/>
            </w:pPr>
            <w:r>
              <w:rPr>
                <w:sz w:val="17"/>
              </w:rPr>
              <w:t>qb</w:t>
            </w:r>
          </w:p>
        </w:tc>
        <w:tc>
          <w:tcPr>
            <w:tcW w:type="dxa" w:w="2160"/>
            <w:vAlign w:val="top"/>
          </w:tcPr>
          <w:p>
            <w:pPr>
              <w:spacing w:after="60" w:before="0"/>
            </w:pPr>
            <w:r>
              <w:rPr>
                <w:sz w:val="17"/>
              </w:rPr>
              <w:t>14.246875</w:t>
            </w:r>
          </w:p>
        </w:tc>
        <w:tc>
          <w:tcPr>
            <w:tcW w:type="dxa" w:w="2232"/>
            <w:vAlign w:val="top"/>
          </w:tcPr>
          <w:p>
            <w:pPr>
              <w:spacing w:after="60" w:before="0"/>
            </w:pPr>
            <w:r>
              <w:rPr>
                <w:sz w:val="17"/>
              </w:rPr>
              <w:t>14.453278</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biomass</w:t>
            </w:r>
          </w:p>
        </w:tc>
        <w:tc>
          <w:tcPr>
            <w:tcW w:type="dxa" w:w="2160"/>
            <w:vAlign w:val="top"/>
          </w:tcPr>
          <w:p>
            <w:pPr>
              <w:spacing w:after="60" w:before="0"/>
            </w:pPr>
            <w:r>
              <w:rPr>
                <w:sz w:val="17"/>
              </w:rPr>
              <w:t>2.6554404</w:t>
            </w:r>
          </w:p>
        </w:tc>
        <w:tc>
          <w:tcPr>
            <w:tcW w:type="dxa" w:w="2232"/>
            <w:vAlign w:val="top"/>
          </w:tcPr>
          <w:p>
            <w:pPr>
              <w:spacing w:after="60" w:before="0"/>
            </w:pPr>
            <w:r>
              <w:rPr>
                <w:sz w:val="17"/>
              </w:rPr>
              <w:t>0.0093108009</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2.6554404</w:t>
            </w:r>
          </w:p>
        </w:tc>
        <w:tc>
          <w:tcPr>
            <w:tcW w:type="dxa" w:w="2232"/>
            <w:vAlign w:val="top"/>
          </w:tcPr>
          <w:p>
            <w:pPr>
              <w:spacing w:after="60" w:before="0"/>
            </w:pPr>
            <w:r>
              <w:rPr>
                <w:sz w:val="17"/>
              </w:rPr>
              <w:t>0.0093108009</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0.094592888</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pb</w:t>
            </w:r>
          </w:p>
        </w:tc>
        <w:tc>
          <w:tcPr>
            <w:tcW w:type="dxa" w:w="2160"/>
            <w:vAlign w:val="top"/>
          </w:tcPr>
          <w:p>
            <w:pPr>
              <w:spacing w:after="60" w:before="0"/>
            </w:pPr>
            <w:r>
              <w:rPr>
                <w:sz w:val="17"/>
              </w:rPr>
              <w:t>10</w:t>
            </w:r>
          </w:p>
        </w:tc>
        <w:tc>
          <w:tcPr>
            <w:tcW w:type="dxa" w:w="2232"/>
            <w:vAlign w:val="top"/>
          </w:tcPr>
          <w:p>
            <w:pPr>
              <w:spacing w:after="60" w:before="0"/>
            </w:pPr>
            <w:r>
              <w:rPr>
                <w:sz w:val="17"/>
              </w:rPr>
              <w:t>10.01678</w:t>
            </w:r>
          </w:p>
        </w:tc>
      </w:tr>
      <w:tr>
        <w:trPr>
          <w:cantSplit/>
        </w:trPr>
        <w:tc>
          <w:tcPr>
            <w:tcW w:type="dxa" w:w="2592"/>
            <w:vAlign w:val="top"/>
          </w:tcPr>
          <w:p>
            <w:pPr>
              <w:spacing w:after="60" w:before="0"/>
            </w:pPr>
            <w:r>
              <w:rPr>
                <w:sz w:val="17"/>
              </w:rPr>
              <w:t>14 Jellyfish</w:t>
            </w:r>
          </w:p>
        </w:tc>
        <w:tc>
          <w:tcPr>
            <w:tcW w:type="dxa" w:w="3024"/>
            <w:vAlign w:val="top"/>
          </w:tcPr>
          <w:p>
            <w:pPr>
              <w:spacing w:after="60" w:before="0"/>
            </w:pPr>
            <w:r>
              <w:rPr>
                <w:sz w:val="17"/>
              </w:rPr>
              <w:t>qb</w:t>
            </w:r>
          </w:p>
        </w:tc>
        <w:tc>
          <w:tcPr>
            <w:tcW w:type="dxa" w:w="2160"/>
            <w:vAlign w:val="top"/>
          </w:tcPr>
          <w:p>
            <w:pPr>
              <w:spacing w:after="60" w:before="0"/>
            </w:pPr>
            <w:r>
              <w:rPr>
                <w:sz w:val="17"/>
              </w:rPr>
              <w:t>0.17636585</w:t>
            </w:r>
          </w:p>
        </w:tc>
        <w:tc>
          <w:tcPr>
            <w:tcW w:type="dxa" w:w="2232"/>
            <w:vAlign w:val="top"/>
          </w:tcPr>
          <w:p>
            <w:pPr>
              <w:spacing w:after="60" w:before="0"/>
            </w:pPr>
            <w:r>
              <w:rPr>
                <w:sz w:val="17"/>
              </w:rPr>
              <w:t>16.305341</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biomass</w:t>
            </w:r>
          </w:p>
        </w:tc>
        <w:tc>
          <w:tcPr>
            <w:tcW w:type="dxa" w:w="2160"/>
            <w:vAlign w:val="top"/>
          </w:tcPr>
          <w:p>
            <w:pPr>
              <w:spacing w:after="60" w:before="0"/>
            </w:pPr>
            <w:r>
              <w:rPr>
                <w:sz w:val="17"/>
              </w:rPr>
              <w:t>5.5181347</w:t>
            </w:r>
          </w:p>
        </w:tc>
        <w:tc>
          <w:tcPr>
            <w:tcW w:type="dxa" w:w="2232"/>
            <w:vAlign w:val="top"/>
          </w:tcPr>
          <w:p>
            <w:pPr>
              <w:spacing w:after="60" w:before="0"/>
            </w:pPr>
            <w:r>
              <w:rPr>
                <w:sz w:val="17"/>
              </w:rPr>
              <w:t>0.49668179</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5.5181347</w:t>
            </w:r>
          </w:p>
        </w:tc>
        <w:tc>
          <w:tcPr>
            <w:tcW w:type="dxa" w:w="2232"/>
            <w:vAlign w:val="top"/>
          </w:tcPr>
          <w:p>
            <w:pPr>
              <w:spacing w:after="60" w:before="0"/>
            </w:pPr>
            <w:r>
              <w:rPr>
                <w:sz w:val="17"/>
              </w:rPr>
              <w:t>0.49668179</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pb</w:t>
            </w:r>
          </w:p>
        </w:tc>
        <w:tc>
          <w:tcPr>
            <w:tcW w:type="dxa" w:w="2160"/>
            <w:vAlign w:val="top"/>
          </w:tcPr>
          <w:p>
            <w:pPr>
              <w:spacing w:after="60" w:before="0"/>
            </w:pPr>
            <w:r>
              <w:rPr>
                <w:sz w:val="17"/>
              </w:rPr>
              <w:t>0.7</w:t>
            </w:r>
          </w:p>
        </w:tc>
        <w:tc>
          <w:tcPr>
            <w:tcW w:type="dxa" w:w="2232"/>
            <w:vAlign w:val="top"/>
          </w:tcPr>
          <w:p>
            <w:pPr>
              <w:spacing w:after="60" w:before="0"/>
            </w:pPr>
            <w:r>
              <w:rPr>
                <w:sz w:val="17"/>
              </w:rPr>
              <w:t>0.76935446</w:t>
            </w:r>
          </w:p>
        </w:tc>
      </w:tr>
      <w:tr>
        <w:trPr>
          <w:cantSplit/>
        </w:trPr>
        <w:tc>
          <w:tcPr>
            <w:tcW w:type="dxa" w:w="2592"/>
            <w:vAlign w:val="top"/>
          </w:tcPr>
          <w:p>
            <w:pPr>
              <w:spacing w:after="60" w:before="0"/>
            </w:pPr>
            <w:r>
              <w:rPr>
                <w:sz w:val="17"/>
              </w:rPr>
              <w:t>15 Pollock 30-60 cm</w:t>
            </w:r>
          </w:p>
        </w:tc>
        <w:tc>
          <w:tcPr>
            <w:tcW w:type="dxa" w:w="3024"/>
            <w:vAlign w:val="top"/>
          </w:tcPr>
          <w:p>
            <w:pPr>
              <w:spacing w:after="60" w:before="0"/>
            </w:pPr>
            <w:r>
              <w:rPr>
                <w:sz w:val="17"/>
              </w:rPr>
              <w:t>qb</w:t>
            </w:r>
          </w:p>
        </w:tc>
        <w:tc>
          <w:tcPr>
            <w:tcW w:type="dxa" w:w="2160"/>
            <w:vAlign w:val="top"/>
          </w:tcPr>
          <w:p>
            <w:pPr>
              <w:spacing w:after="60" w:before="0"/>
            </w:pPr>
            <w:r>
              <w:rPr>
                <w:sz w:val="17"/>
              </w:rPr>
              <w:t>7.1499883</w:t>
            </w:r>
          </w:p>
        </w:tc>
        <w:tc>
          <w:tcPr>
            <w:tcW w:type="dxa" w:w="2232"/>
            <w:vAlign w:val="top"/>
          </w:tcPr>
          <w:p>
            <w:pPr>
              <w:spacing w:after="60" w:before="0"/>
            </w:pPr>
            <w:r>
              <w:rPr>
                <w:sz w:val="17"/>
              </w:rPr>
              <w:t>5.9336137</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biomass</w:t>
            </w:r>
          </w:p>
        </w:tc>
        <w:tc>
          <w:tcPr>
            <w:tcW w:type="dxa" w:w="2160"/>
            <w:vAlign w:val="top"/>
          </w:tcPr>
          <w:p>
            <w:pPr>
              <w:spacing w:after="60" w:before="0"/>
            </w:pPr>
            <w:r>
              <w:rPr>
                <w:sz w:val="17"/>
              </w:rPr>
              <w:t>0.3238342</w:t>
            </w:r>
          </w:p>
        </w:tc>
        <w:tc>
          <w:tcPr>
            <w:tcW w:type="dxa" w:w="2232"/>
            <w:vAlign w:val="top"/>
          </w:tcPr>
          <w:p>
            <w:pPr>
              <w:spacing w:after="60" w:before="0"/>
            </w:pPr>
            <w:r>
              <w:rPr>
                <w:sz w:val="17"/>
              </w:rPr>
              <w:t>0.027121792</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0.3238342</w:t>
            </w:r>
          </w:p>
        </w:tc>
        <w:tc>
          <w:tcPr>
            <w:tcW w:type="dxa" w:w="2232"/>
            <w:vAlign w:val="top"/>
          </w:tcPr>
          <w:p>
            <w:pPr>
              <w:spacing w:after="60" w:before="0"/>
            </w:pPr>
            <w:r>
              <w:rPr>
                <w:sz w:val="17"/>
              </w:rPr>
              <w:t>0.027121792</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diet_imp</w:t>
            </w:r>
          </w:p>
        </w:tc>
        <w:tc>
          <w:tcPr>
            <w:tcW w:type="dxa" w:w="2160"/>
            <w:vAlign w:val="top"/>
          </w:tcPr>
          <w:p>
            <w:pPr>
              <w:spacing w:after="60" w:before="0"/>
            </w:pPr>
            <w:r>
              <w:rPr>
                <w:sz w:val="17"/>
              </w:rPr>
              <w:t>0</w:t>
            </w:r>
          </w:p>
        </w:tc>
        <w:tc>
          <w:tcPr>
            <w:tcW w:type="dxa" w:w="2232"/>
            <w:vAlign w:val="top"/>
          </w:tcPr>
          <w:p>
            <w:pPr>
              <w:spacing w:after="60" w:before="0"/>
            </w:pPr>
            <w:r>
              <w:rPr>
                <w:sz w:val="17"/>
              </w:rPr>
              <w:t>0.88306424</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pb</w:t>
            </w:r>
          </w:p>
        </w:tc>
        <w:tc>
          <w:tcPr>
            <w:tcW w:type="dxa" w:w="2160"/>
            <w:vAlign w:val="top"/>
          </w:tcPr>
          <w:p>
            <w:pPr>
              <w:spacing w:after="60" w:before="0"/>
            </w:pPr>
            <w:r>
              <w:rPr>
                <w:sz w:val="17"/>
              </w:rPr>
              <w:t>2.5</w:t>
            </w:r>
          </w:p>
        </w:tc>
        <w:tc>
          <w:tcPr>
            <w:tcW w:type="dxa" w:w="2232"/>
            <w:vAlign w:val="top"/>
          </w:tcPr>
          <w:p>
            <w:pPr>
              <w:spacing w:after="60" w:before="0"/>
            </w:pPr>
            <w:r>
              <w:rPr>
                <w:sz w:val="17"/>
              </w:rPr>
              <w:t>2.388</w:t>
            </w:r>
          </w:p>
        </w:tc>
      </w:tr>
      <w:tr>
        <w:trPr>
          <w:cantSplit/>
        </w:trPr>
        <w:tc>
          <w:tcPr>
            <w:tcW w:type="dxa" w:w="2592"/>
            <w:vAlign w:val="top"/>
          </w:tcPr>
          <w:p>
            <w:pPr>
              <w:spacing w:after="60" w:before="0"/>
            </w:pPr>
            <w:r>
              <w:rPr>
                <w:sz w:val="17"/>
              </w:rPr>
              <w:t>16 Squid IV</w:t>
            </w:r>
          </w:p>
        </w:tc>
        <w:tc>
          <w:tcPr>
            <w:tcW w:type="dxa" w:w="3024"/>
            <w:vAlign w:val="top"/>
          </w:tcPr>
          <w:p>
            <w:pPr>
              <w:spacing w:after="60" w:before="0"/>
            </w:pPr>
            <w:r>
              <w:rPr>
                <w:sz w:val="17"/>
              </w:rPr>
              <w:t>qb</w:t>
            </w:r>
          </w:p>
        </w:tc>
        <w:tc>
          <w:tcPr>
            <w:tcW w:type="dxa" w:w="2160"/>
            <w:vAlign w:val="top"/>
          </w:tcPr>
          <w:p>
            <w:pPr>
              <w:spacing w:after="60" w:before="0"/>
            </w:pPr>
            <w:r>
              <w:rPr>
                <w:sz w:val="17"/>
              </w:rPr>
              <w:t>19.3068</w:t>
            </w:r>
          </w:p>
        </w:tc>
        <w:tc>
          <w:tcPr>
            <w:tcW w:type="dxa" w:w="2232"/>
            <w:vAlign w:val="top"/>
          </w:tcPr>
          <w:p>
            <w:pPr>
              <w:spacing w:after="60" w:before="0"/>
            </w:pPr>
            <w:r>
              <w:rPr>
                <w:sz w:val="17"/>
              </w:rPr>
              <w:t>24.714063</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biomass</w:t>
            </w:r>
          </w:p>
        </w:tc>
        <w:tc>
          <w:tcPr>
            <w:tcW w:type="dxa" w:w="2160"/>
            <w:vAlign w:val="top"/>
          </w:tcPr>
          <w:p>
            <w:pPr>
              <w:spacing w:after="60" w:before="0"/>
            </w:pPr>
            <w:r>
              <w:rPr>
                <w:sz w:val="17"/>
              </w:rPr>
              <w:t>0.012953368</w:t>
            </w:r>
          </w:p>
        </w:tc>
        <w:tc>
          <w:tcPr>
            <w:tcW w:type="dxa" w:w="2232"/>
            <w:vAlign w:val="top"/>
          </w:tcPr>
          <w:p>
            <w:pPr>
              <w:spacing w:after="60" w:before="0"/>
            </w:pPr>
            <w:r>
              <w:rPr>
                <w:sz w:val="17"/>
              </w:rPr>
              <w:t>0.001579679</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0.012953368</w:t>
            </w:r>
          </w:p>
        </w:tc>
        <w:tc>
          <w:tcPr>
            <w:tcW w:type="dxa" w:w="2232"/>
            <w:vAlign w:val="top"/>
          </w:tcPr>
          <w:p>
            <w:pPr>
              <w:spacing w:after="60" w:before="0"/>
            </w:pPr>
            <w:r>
              <w:rPr>
                <w:sz w:val="17"/>
              </w:rPr>
              <w:t>0.001579679</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pb</w:t>
            </w:r>
          </w:p>
        </w:tc>
        <w:tc>
          <w:tcPr>
            <w:tcW w:type="dxa" w:w="2160"/>
            <w:vAlign w:val="top"/>
          </w:tcPr>
          <w:p>
            <w:pPr>
              <w:spacing w:after="60" w:before="0"/>
            </w:pPr>
            <w:r>
              <w:rPr>
                <w:sz w:val="17"/>
              </w:rPr>
              <w:t>0.84</w:t>
            </w:r>
          </w:p>
        </w:tc>
        <w:tc>
          <w:tcPr>
            <w:tcW w:type="dxa" w:w="2232"/>
            <w:vAlign w:val="top"/>
          </w:tcPr>
          <w:p>
            <w:pPr>
              <w:spacing w:after="60" w:before="0"/>
            </w:pPr>
            <w:r>
              <w:rPr>
                <w:sz w:val="17"/>
              </w:rPr>
              <w:t>0.82</w:t>
            </w:r>
          </w:p>
        </w:tc>
      </w:tr>
      <w:tr>
        <w:trPr>
          <w:cantSplit/>
        </w:trPr>
        <w:tc>
          <w:tcPr>
            <w:tcW w:type="dxa" w:w="2592"/>
            <w:vAlign w:val="top"/>
          </w:tcPr>
          <w:p>
            <w:pPr>
              <w:spacing w:after="60" w:before="0"/>
            </w:pPr>
            <w:r>
              <w:rPr>
                <w:sz w:val="17"/>
              </w:rPr>
              <w:t>17 Predatory salmon</w:t>
            </w:r>
          </w:p>
        </w:tc>
        <w:tc>
          <w:tcPr>
            <w:tcW w:type="dxa" w:w="3024"/>
            <w:vAlign w:val="top"/>
          </w:tcPr>
          <w:p>
            <w:pPr>
              <w:spacing w:after="60" w:before="0"/>
            </w:pPr>
            <w:r>
              <w:rPr>
                <w:sz w:val="17"/>
              </w:rPr>
              <w:t>qb</w:t>
            </w:r>
          </w:p>
        </w:tc>
        <w:tc>
          <w:tcPr>
            <w:tcW w:type="dxa" w:w="2160"/>
            <w:vAlign w:val="top"/>
          </w:tcPr>
          <w:p>
            <w:pPr>
              <w:spacing w:after="60" w:before="0"/>
            </w:pPr>
            <w:r>
              <w:rPr>
                <w:sz w:val="17"/>
              </w:rPr>
              <w:t>54.3655</w:t>
            </w:r>
          </w:p>
        </w:tc>
        <w:tc>
          <w:tcPr>
            <w:tcW w:type="dxa" w:w="2232"/>
            <w:vAlign w:val="top"/>
          </w:tcPr>
          <w:p>
            <w:pPr>
              <w:spacing w:after="60" w:before="0"/>
            </w:pPr>
            <w:r>
              <w:rPr>
                <w:sz w:val="17"/>
              </w:rPr>
              <w:t>13.12</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biomass</w:t>
            </w:r>
          </w:p>
        </w:tc>
        <w:tc>
          <w:tcPr>
            <w:tcW w:type="dxa" w:w="2160"/>
            <w:vAlign w:val="top"/>
          </w:tcPr>
          <w:p>
            <w:pPr>
              <w:spacing w:after="60" w:before="0"/>
            </w:pPr>
            <w:r>
              <w:rPr>
                <w:sz w:val="17"/>
              </w:rPr>
              <w:t>0.46696891</w:t>
            </w:r>
          </w:p>
        </w:tc>
        <w:tc>
          <w:tcPr>
            <w:tcW w:type="dxa" w:w="2232"/>
            <w:vAlign w:val="top"/>
          </w:tcPr>
          <w:p>
            <w:pPr>
              <w:spacing w:after="60" w:before="0"/>
            </w:pPr>
            <w:r>
              <w:rPr>
                <w:sz w:val="17"/>
              </w:rPr>
              <w:t>0.085997958</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0.46696891</w:t>
            </w:r>
          </w:p>
        </w:tc>
        <w:tc>
          <w:tcPr>
            <w:tcW w:type="dxa" w:w="2232"/>
            <w:vAlign w:val="top"/>
          </w:tcPr>
          <w:p>
            <w:pPr>
              <w:spacing w:after="60" w:before="0"/>
            </w:pPr>
            <w:r>
              <w:rPr>
                <w:sz w:val="17"/>
              </w:rPr>
              <w:t>0.085997958</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pb</w:t>
            </w:r>
          </w:p>
        </w:tc>
        <w:tc>
          <w:tcPr>
            <w:tcW w:type="dxa" w:w="2160"/>
            <w:vAlign w:val="top"/>
          </w:tcPr>
          <w:p>
            <w:pPr>
              <w:spacing w:after="60" w:before="0"/>
            </w:pPr>
            <w:r>
              <w:rPr>
                <w:sz w:val="17"/>
              </w:rPr>
              <w:t>0.01</w:t>
            </w:r>
          </w:p>
        </w:tc>
        <w:tc>
          <w:tcPr>
            <w:tcW w:type="dxa" w:w="2232"/>
            <w:vAlign w:val="top"/>
          </w:tcPr>
          <w:p>
            <w:pPr>
              <w:spacing w:after="60" w:before="0"/>
            </w:pPr>
            <w:r>
              <w:rPr>
                <w:sz w:val="17"/>
              </w:rPr>
              <w:t>0.0075312067</w:t>
            </w:r>
          </w:p>
        </w:tc>
      </w:tr>
      <w:tr>
        <w:trPr>
          <w:cantSplit/>
        </w:trPr>
        <w:tc>
          <w:tcPr>
            <w:tcW w:type="dxa" w:w="2592"/>
            <w:vAlign w:val="top"/>
          </w:tcPr>
          <w:p>
            <w:pPr>
              <w:spacing w:after="60" w:before="0"/>
            </w:pPr>
            <w:r>
              <w:rPr>
                <w:sz w:val="17"/>
              </w:rPr>
              <w:t>18 Baleen whales</w:t>
            </w:r>
          </w:p>
        </w:tc>
        <w:tc>
          <w:tcPr>
            <w:tcW w:type="dxa" w:w="3024"/>
            <w:vAlign w:val="top"/>
          </w:tcPr>
          <w:p>
            <w:pPr>
              <w:spacing w:after="60" w:before="0"/>
            </w:pPr>
            <w:r>
              <w:rPr>
                <w:sz w:val="17"/>
              </w:rPr>
              <w:t>qb</w:t>
            </w:r>
          </w:p>
        </w:tc>
        <w:tc>
          <w:tcPr>
            <w:tcW w:type="dxa" w:w="2160"/>
            <w:vAlign w:val="top"/>
          </w:tcPr>
          <w:p>
            <w:pPr>
              <w:spacing w:after="60" w:before="0"/>
            </w:pPr>
            <w:r>
              <w:rPr>
                <w:sz w:val="17"/>
              </w:rPr>
              <w:t>3.1297087</w:t>
            </w:r>
          </w:p>
        </w:tc>
        <w:tc>
          <w:tcPr>
            <w:tcW w:type="dxa" w:w="2232"/>
            <w:vAlign w:val="top"/>
          </w:tcPr>
          <w:p>
            <w:pPr>
              <w:spacing w:after="60" w:before="0"/>
            </w:pPr>
            <w:r>
              <w:rPr>
                <w:sz w:val="17"/>
              </w:rPr>
              <w:t>1.6128079</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biomass</w:t>
            </w:r>
          </w:p>
        </w:tc>
        <w:tc>
          <w:tcPr>
            <w:tcW w:type="dxa" w:w="2160"/>
            <w:vAlign w:val="top"/>
          </w:tcPr>
          <w:p>
            <w:pPr>
              <w:spacing w:after="60" w:before="0"/>
            </w:pPr>
            <w:r>
              <w:rPr>
                <w:sz w:val="17"/>
              </w:rPr>
              <w:t>0.3238342</w:t>
            </w:r>
          </w:p>
        </w:tc>
        <w:tc>
          <w:tcPr>
            <w:tcW w:type="dxa" w:w="2232"/>
            <w:vAlign w:val="top"/>
          </w:tcPr>
          <w:p>
            <w:pPr>
              <w:spacing w:after="60" w:before="0"/>
            </w:pPr>
            <w:r>
              <w:rPr>
                <w:sz w:val="17"/>
              </w:rPr>
              <w:t>0.029147993</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0.3238342</w:t>
            </w:r>
          </w:p>
        </w:tc>
        <w:tc>
          <w:tcPr>
            <w:tcW w:type="dxa" w:w="2232"/>
            <w:vAlign w:val="top"/>
          </w:tcPr>
          <w:p>
            <w:pPr>
              <w:spacing w:after="60" w:before="0"/>
            </w:pPr>
            <w:r>
              <w:rPr>
                <w:sz w:val="17"/>
              </w:rPr>
              <w:t>0.029147993</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pb</w:t>
            </w:r>
          </w:p>
        </w:tc>
        <w:tc>
          <w:tcPr>
            <w:tcW w:type="dxa" w:w="2160"/>
            <w:vAlign w:val="top"/>
          </w:tcPr>
          <w:p>
            <w:pPr>
              <w:spacing w:after="60" w:before="0"/>
            </w:pPr>
            <w:r>
              <w:rPr>
                <w:sz w:val="17"/>
              </w:rPr>
              <w:t>0.2</w:t>
            </w:r>
          </w:p>
        </w:tc>
        <w:tc>
          <w:tcPr>
            <w:tcW w:type="dxa" w:w="2232"/>
            <w:vAlign w:val="top"/>
          </w:tcPr>
          <w:p>
            <w:pPr>
              <w:spacing w:after="60" w:before="0"/>
            </w:pPr>
            <w:r>
              <w:rPr>
                <w:sz w:val="17"/>
              </w:rPr>
              <w:t>0.19998</w:t>
            </w:r>
          </w:p>
        </w:tc>
      </w:tr>
      <w:tr>
        <w:trPr>
          <w:cantSplit/>
        </w:trPr>
        <w:tc>
          <w:tcPr>
            <w:tcW w:type="dxa" w:w="2592"/>
            <w:vAlign w:val="top"/>
          </w:tcPr>
          <w:p>
            <w:pPr>
              <w:spacing w:after="60" w:before="0"/>
            </w:pPr>
            <w:r>
              <w:rPr>
                <w:sz w:val="17"/>
              </w:rPr>
              <w:t>19 Pollock greater than 60 cm</w:t>
            </w:r>
          </w:p>
        </w:tc>
        <w:tc>
          <w:tcPr>
            <w:tcW w:type="dxa" w:w="3024"/>
            <w:vAlign w:val="top"/>
          </w:tcPr>
          <w:p>
            <w:pPr>
              <w:spacing w:after="60" w:before="0"/>
            </w:pPr>
            <w:r>
              <w:rPr>
                <w:sz w:val="17"/>
              </w:rPr>
              <w:t>qb</w:t>
            </w:r>
          </w:p>
        </w:tc>
        <w:tc>
          <w:tcPr>
            <w:tcW w:type="dxa" w:w="2160"/>
            <w:vAlign w:val="top"/>
          </w:tcPr>
          <w:p>
            <w:pPr>
              <w:spacing w:after="60" w:before="0"/>
            </w:pPr>
            <w:r>
              <w:rPr>
                <w:sz w:val="17"/>
              </w:rPr>
              <w:t>1.520896</w:t>
            </w:r>
          </w:p>
        </w:tc>
        <w:tc>
          <w:tcPr>
            <w:tcW w:type="dxa" w:w="2232"/>
            <w:vAlign w:val="top"/>
          </w:tcPr>
          <w:p>
            <w:pPr>
              <w:spacing w:after="60" w:before="0"/>
            </w:pPr>
            <w:r>
              <w:rPr>
                <w:sz w:val="17"/>
              </w:rPr>
              <w:t>1.5518448</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biomass</w:t>
            </w:r>
          </w:p>
        </w:tc>
        <w:tc>
          <w:tcPr>
            <w:tcW w:type="dxa" w:w="2160"/>
            <w:vAlign w:val="top"/>
          </w:tcPr>
          <w:p>
            <w:pPr>
              <w:spacing w:after="60" w:before="0"/>
            </w:pPr>
            <w:r>
              <w:rPr>
                <w:sz w:val="17"/>
              </w:rPr>
              <w:t>0.077720207</w:t>
            </w:r>
          </w:p>
        </w:tc>
        <w:tc>
          <w:tcPr>
            <w:tcW w:type="dxa" w:w="2232"/>
            <w:vAlign w:val="top"/>
          </w:tcPr>
          <w:p>
            <w:pPr>
              <w:spacing w:after="60" w:before="0"/>
            </w:pPr>
            <w:r>
              <w:rPr>
                <w:sz w:val="17"/>
              </w:rPr>
              <w:t>0.014313114</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0.077720207</w:t>
            </w:r>
          </w:p>
        </w:tc>
        <w:tc>
          <w:tcPr>
            <w:tcW w:type="dxa" w:w="2232"/>
            <w:vAlign w:val="top"/>
          </w:tcPr>
          <w:p>
            <w:pPr>
              <w:spacing w:after="60" w:before="0"/>
            </w:pPr>
            <w:r>
              <w:rPr>
                <w:sz w:val="17"/>
              </w:rPr>
              <w:t>0.014313114</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pb</w:t>
            </w:r>
          </w:p>
        </w:tc>
        <w:tc>
          <w:tcPr>
            <w:tcW w:type="dxa" w:w="2160"/>
            <w:vAlign w:val="top"/>
          </w:tcPr>
          <w:p>
            <w:pPr>
              <w:spacing w:after="60" w:before="0"/>
            </w:pPr>
            <w:r>
              <w:rPr>
                <w:sz w:val="17"/>
              </w:rPr>
              <w:t>0.2</w:t>
            </w:r>
          </w:p>
        </w:tc>
        <w:tc>
          <w:tcPr>
            <w:tcW w:type="dxa" w:w="2232"/>
            <w:vAlign w:val="top"/>
          </w:tcPr>
          <w:p>
            <w:pPr>
              <w:spacing w:after="60" w:before="0"/>
            </w:pPr>
            <w:r>
              <w:rPr>
                <w:sz w:val="17"/>
              </w:rPr>
              <w:t>0.181</w:t>
            </w:r>
          </w:p>
        </w:tc>
      </w:tr>
      <w:tr>
        <w:trPr>
          <w:cantSplit/>
        </w:trPr>
        <w:tc>
          <w:tcPr>
            <w:tcW w:type="dxa" w:w="2592"/>
            <w:vAlign w:val="top"/>
          </w:tcPr>
          <w:p>
            <w:pPr>
              <w:spacing w:after="60" w:before="0"/>
            </w:pPr>
            <w:r>
              <w:rPr>
                <w:sz w:val="17"/>
              </w:rPr>
              <w:t>20 Predatory fish</w:t>
            </w:r>
          </w:p>
        </w:tc>
        <w:tc>
          <w:tcPr>
            <w:tcW w:type="dxa" w:w="3024"/>
            <w:vAlign w:val="top"/>
          </w:tcPr>
          <w:p>
            <w:pPr>
              <w:spacing w:after="60" w:before="0"/>
            </w:pPr>
            <w:r>
              <w:rPr>
                <w:sz w:val="17"/>
              </w:rPr>
              <w:t>qb</w:t>
            </w:r>
          </w:p>
        </w:tc>
        <w:tc>
          <w:tcPr>
            <w:tcW w:type="dxa" w:w="2160"/>
            <w:vAlign w:val="top"/>
          </w:tcPr>
          <w:p>
            <w:pPr>
              <w:spacing w:after="60" w:before="0"/>
            </w:pPr>
            <w:r>
              <w:rPr>
                <w:sz w:val="17"/>
              </w:rPr>
              <w:t>39.929833</w:t>
            </w:r>
          </w:p>
        </w:tc>
        <w:tc>
          <w:tcPr>
            <w:tcW w:type="dxa" w:w="2232"/>
            <w:vAlign w:val="top"/>
          </w:tcPr>
          <w:p>
            <w:pPr>
              <w:spacing w:after="60" w:before="0"/>
            </w:pPr>
            <w:r>
              <w:rPr>
                <w:sz w:val="17"/>
              </w:rPr>
              <w:t>5.398325</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biomass</w:t>
            </w:r>
          </w:p>
        </w:tc>
        <w:tc>
          <w:tcPr>
            <w:tcW w:type="dxa" w:w="2160"/>
            <w:vAlign w:val="top"/>
          </w:tcPr>
          <w:p>
            <w:pPr>
              <w:spacing w:after="60" w:before="0"/>
            </w:pPr>
            <w:r>
              <w:rPr>
                <w:sz w:val="17"/>
              </w:rPr>
              <w:t>0.15803109</w:t>
            </w:r>
          </w:p>
        </w:tc>
        <w:tc>
          <w:tcPr>
            <w:tcW w:type="dxa" w:w="2232"/>
            <w:vAlign w:val="top"/>
          </w:tcPr>
          <w:p>
            <w:pPr>
              <w:spacing w:after="60" w:before="0"/>
            </w:pPr>
            <w:r>
              <w:rPr>
                <w:sz w:val="17"/>
              </w:rPr>
              <w:t>0.029103331</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biomass_accum</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biomass_accum_rate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0.15803109</w:t>
            </w:r>
          </w:p>
        </w:tc>
        <w:tc>
          <w:tcPr>
            <w:tcW w:type="dxa" w:w="2232"/>
            <w:vAlign w:val="top"/>
          </w:tcPr>
          <w:p>
            <w:pPr>
              <w:spacing w:after="60" w:before="0"/>
            </w:pPr>
            <w:r>
              <w:rPr>
                <w:sz w:val="17"/>
              </w:rPr>
              <w:t>0.029103331</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detritus_import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export</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gs</w:t>
            </w:r>
          </w:p>
        </w:tc>
        <w:tc>
          <w:tcPr>
            <w:tcW w:type="dxa" w:w="2160"/>
            <w:vAlign w:val="top"/>
          </w:tcPr>
          <w:p>
            <w:pPr>
              <w:spacing w:after="60" w:before="0"/>
            </w:pPr>
            <w:r>
              <w:rPr>
                <w:sz w:val="17"/>
              </w:rPr>
              <w:t>0.2</w:t>
            </w:r>
          </w:p>
        </w:tc>
        <w:tc>
          <w:tcPr>
            <w:tcW w:type="dxa" w:w="2232"/>
            <w:vAlign w:val="top"/>
          </w:tcPr>
          <w:p>
            <w:pPr>
              <w:spacing w:after="60" w:before="0"/>
            </w:pPr>
            <w:r>
              <w:rPr>
                <w:sz w:val="17"/>
              </w:rPr>
              <w:t>unknown</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pb</w:t>
            </w:r>
          </w:p>
        </w:tc>
        <w:tc>
          <w:tcPr>
            <w:tcW w:type="dxa" w:w="2160"/>
            <w:vAlign w:val="top"/>
          </w:tcPr>
          <w:p>
            <w:pPr>
              <w:spacing w:after="60" w:before="0"/>
            </w:pPr>
            <w:r>
              <w:rPr>
                <w:sz w:val="17"/>
              </w:rPr>
              <w:t>0.03</w:t>
            </w:r>
          </w:p>
        </w:tc>
        <w:tc>
          <w:tcPr>
            <w:tcW w:type="dxa" w:w="2232"/>
            <w:vAlign w:val="top"/>
          </w:tcPr>
          <w:p>
            <w:pPr>
              <w:spacing w:after="60" w:before="0"/>
            </w:pPr>
            <w:r>
              <w:rPr>
                <w:sz w:val="17"/>
              </w:rPr>
              <w:t>0.022254098</w:t>
            </w:r>
          </w:p>
        </w:tc>
      </w:tr>
      <w:tr>
        <w:trPr>
          <w:cantSplit/>
        </w:trPr>
        <w:tc>
          <w:tcPr>
            <w:tcW w:type="dxa" w:w="2592"/>
            <w:vAlign w:val="top"/>
          </w:tcPr>
          <w:p>
            <w:pPr>
              <w:spacing w:after="60" w:before="0"/>
            </w:pPr>
            <w:r>
              <w:rPr>
                <w:sz w:val="17"/>
              </w:rPr>
              <w:t>21 Predatory mammals</w:t>
            </w:r>
          </w:p>
        </w:tc>
        <w:tc>
          <w:tcPr>
            <w:tcW w:type="dxa" w:w="3024"/>
            <w:vAlign w:val="top"/>
          </w:tcPr>
          <w:p>
            <w:pPr>
              <w:spacing w:after="60" w:before="0"/>
            </w:pPr>
            <w:r>
              <w:rPr>
                <w:sz w:val="17"/>
              </w:rPr>
              <w:t>qb</w:t>
            </w:r>
          </w:p>
        </w:tc>
        <w:tc>
          <w:tcPr>
            <w:tcW w:type="dxa" w:w="2160"/>
            <w:vAlign w:val="top"/>
          </w:tcPr>
          <w:p>
            <w:pPr>
              <w:spacing w:after="60" w:before="0"/>
            </w:pPr>
            <w:r>
              <w:rPr>
                <w:sz w:val="17"/>
              </w:rPr>
              <w:t>4.7418852</w:t>
            </w:r>
          </w:p>
        </w:tc>
        <w:tc>
          <w:tcPr>
            <w:tcW w:type="dxa" w:w="2232"/>
            <w:vAlign w:val="top"/>
          </w:tcPr>
          <w:p>
            <w:pPr>
              <w:spacing w:after="60" w:before="0"/>
            </w:pPr>
            <w:r>
              <w:rPr>
                <w:sz w:val="17"/>
              </w:rPr>
              <w:t>2.318877</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b_hab_area_input</w:t>
            </w:r>
          </w:p>
        </w:tc>
        <w:tc>
          <w:tcPr>
            <w:tcW w:type="dxa" w:w="2160"/>
            <w:vAlign w:val="top"/>
          </w:tcPr>
          <w:p>
            <w:pPr>
              <w:spacing w:after="60" w:before="0"/>
            </w:pPr>
            <w:r>
              <w:rPr>
                <w:sz w:val="17"/>
              </w:rPr>
              <w:t>false</w:t>
            </w:r>
          </w:p>
        </w:tc>
        <w:tc>
          <w:tcPr>
            <w:tcW w:type="dxa" w:w="2232"/>
            <w:vAlign w:val="top"/>
          </w:tcPr>
          <w:p>
            <w:pPr>
              <w:spacing w:after="60" w:before="0"/>
            </w:pPr>
            <w:r>
              <w:rPr>
                <w:sz w:val="17"/>
              </w:rPr>
              <w:t>true</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biomass</w:t>
            </w:r>
          </w:p>
        </w:tc>
        <w:tc>
          <w:tcPr>
            <w:tcW w:type="dxa" w:w="2160"/>
            <w:vAlign w:val="top"/>
          </w:tcPr>
          <w:p>
            <w:pPr>
              <w:spacing w:after="60" w:before="0"/>
            </w:pPr>
            <w:r>
              <w:rPr>
                <w:sz w:val="17"/>
              </w:rPr>
              <w:t>unknown</w:t>
            </w:r>
          </w:p>
        </w:tc>
        <w:tc>
          <w:tcPr>
            <w:tcW w:type="dxa" w:w="2232"/>
            <w:vAlign w:val="top"/>
          </w:tcPr>
          <w:p>
            <w:pPr>
              <w:spacing w:after="60" w:before="0"/>
            </w:pPr>
            <w:r>
              <w:rPr>
                <w:sz w:val="17"/>
              </w:rPr>
              <w:t>10.03886</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biomass_habitat_area</w:t>
            </w:r>
          </w:p>
        </w:tc>
        <w:tc>
          <w:tcPr>
            <w:tcW w:type="dxa" w:w="2160"/>
            <w:vAlign w:val="top"/>
          </w:tcPr>
          <w:p>
            <w:pPr>
              <w:spacing w:after="60" w:before="0"/>
            </w:pPr>
            <w:r>
              <w:rPr>
                <w:sz w:val="17"/>
              </w:rPr>
              <w:t>unknown</w:t>
            </w:r>
          </w:p>
        </w:tc>
        <w:tc>
          <w:tcPr>
            <w:tcW w:type="dxa" w:w="2232"/>
            <w:vAlign w:val="top"/>
          </w:tcPr>
          <w:p>
            <w:pPr>
              <w:spacing w:after="60" w:before="0"/>
            </w:pPr>
            <w:r>
              <w:rPr>
                <w:sz w:val="17"/>
              </w:rPr>
              <w:t>10.03886</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emigration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emigration_rate</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gs</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r>
        <w:trPr>
          <w:cantSplit/>
        </w:trPr>
        <w:tc>
          <w:tcPr>
            <w:tcW w:type="dxa" w:w="2592"/>
            <w:vAlign w:val="top"/>
          </w:tcPr>
          <w:p>
            <w:pPr>
              <w:spacing w:after="60" w:before="0"/>
            </w:pPr>
            <w:r>
              <w:rPr>
                <w:sz w:val="17"/>
              </w:rPr>
              <w:t>22 Detritus</w:t>
            </w:r>
          </w:p>
        </w:tc>
        <w:tc>
          <w:tcPr>
            <w:tcW w:type="dxa" w:w="3024"/>
            <w:vAlign w:val="top"/>
          </w:tcPr>
          <w:p>
            <w:pPr>
              <w:spacing w:after="60" w:before="0"/>
            </w:pPr>
            <w:r>
              <w:rPr>
                <w:sz w:val="17"/>
              </w:rPr>
              <w:t>immigration</w:t>
            </w:r>
          </w:p>
        </w:tc>
        <w:tc>
          <w:tcPr>
            <w:tcW w:type="dxa" w:w="2160"/>
            <w:vAlign w:val="top"/>
          </w:tcPr>
          <w:p>
            <w:pPr>
              <w:spacing w:after="60" w:before="0"/>
            </w:pPr>
            <w:r>
              <w:rPr>
                <w:sz w:val="17"/>
              </w:rPr>
              <w:t>unknown</w:t>
            </w:r>
          </w:p>
        </w:tc>
        <w:tc>
          <w:tcPr>
            <w:tcW w:type="dxa" w:w="2232"/>
            <w:vAlign w:val="top"/>
          </w:tcPr>
          <w:p>
            <w:pPr>
              <w:spacing w:after="60" w:before="0"/>
            </w:pPr>
            <w:r>
              <w:rPr>
                <w:sz w:val="17"/>
              </w:rPr>
              <w:t>0</w:t>
            </w:r>
          </w:p>
        </w:tc>
      </w:tr>
    </w:tbl>
    <w:p>
      <w:pPr>
        <w:pStyle w:val="Heading1"/>
      </w:pPr>
      <w:r>
        <w:t>Every native diet and detritus fate input change</w:t>
      </w:r>
    </w:p>
    <w:p>
      <w:r>
        <w:t>Consumer is the native row group. DC is a dimensionless carbon food fraction; fate values are routing fractions, not feeding quantities. Newly explicit zero entries expand the native representation and remain listed. Source-to-final food quantities and their reasons are above; the exact per-cell basis is in the ledger.</w:t>
      </w:r>
    </w:p>
    <w:tbl>
      <w:tblPr>
        <w:tblStyle w:val="TableGrid"/>
        <w:tblW w:type="auto" w:w="0"/>
        <w:jc w:val="center"/>
        <w:tblLayout w:type="fixed"/>
        <w:tblLook w:firstColumn="1" w:firstRow="1" w:lastColumn="0" w:lastRow="0" w:noHBand="0" w:noVBand="1" w:val="04A0"/>
      </w:tblPr>
      <w:tblGrid>
        <w:gridCol w:w="2448"/>
        <w:gridCol w:w="2376"/>
        <w:gridCol w:w="1440"/>
        <w:gridCol w:w="1872"/>
        <w:gridCol w:w="1872"/>
      </w:tblGrid>
      <w:tr>
        <w:trPr>
          <w:tblHeader/>
        </w:trPr>
        <w:tc>
          <w:tcPr>
            <w:tcW w:type="dxa" w:w="2448"/>
          </w:tcPr>
          <w:p>
            <w:pPr>
              <w:keepNext/>
              <w:spacing w:after="60" w:before="0"/>
            </w:pPr>
            <w:r>
              <w:rPr>
                <w:b/>
                <w:sz w:val="17"/>
              </w:rPr>
              <w:t>Native row group</w:t>
            </w:r>
          </w:p>
        </w:tc>
        <w:tc>
          <w:tcPr>
            <w:tcW w:type="dxa" w:w="2376"/>
          </w:tcPr>
          <w:p>
            <w:pPr>
              <w:keepNext/>
              <w:spacing w:after="60" w:before="0"/>
            </w:pPr>
            <w:r>
              <w:rPr>
                <w:b/>
                <w:sz w:val="17"/>
              </w:rPr>
              <w:t>Field</w:t>
            </w:r>
          </w:p>
        </w:tc>
        <w:tc>
          <w:tcPr>
            <w:tcW w:type="dxa" w:w="1440"/>
          </w:tcPr>
          <w:p>
            <w:pPr>
              <w:keepNext/>
              <w:spacing w:after="60" w:before="0"/>
            </w:pPr>
            <w:r>
              <w:rPr>
                <w:b/>
                <w:sz w:val="17"/>
              </w:rPr>
              <w:t>Prey or origin ID</w:t>
            </w:r>
          </w:p>
        </w:tc>
        <w:tc>
          <w:tcPr>
            <w:tcW w:type="dxa" w:w="1872"/>
          </w:tcPr>
          <w:p>
            <w:pPr>
              <w:keepNext/>
              <w:spacing w:after="60" w:before="0"/>
            </w:pPr>
            <w:r>
              <w:rPr>
                <w:b/>
                <w:sz w:val="17"/>
              </w:rPr>
              <w:t>Baseline</w:t>
            </w:r>
          </w:p>
        </w:tc>
        <w:tc>
          <w:tcPr>
            <w:tcW w:type="dxa" w:w="1872"/>
          </w:tcPr>
          <w:p>
            <w:pPr>
              <w:keepNext/>
              <w:spacing w:after="60" w:before="0"/>
            </w:pPr>
            <w:r>
              <w:rPr>
                <w:b/>
                <w:sz w:val="17"/>
              </w:rPr>
              <w:t>Final</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20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21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 Phytoplankton</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3 Protozoa</w:t>
            </w:r>
          </w:p>
        </w:tc>
        <w:tc>
          <w:tcPr>
            <w:tcW w:type="dxa" w:w="2376"/>
            <w:vAlign w:val="top"/>
          </w:tcPr>
          <w:p>
            <w:pPr>
              <w:spacing w:after="60" w:before="0"/>
            </w:pPr>
            <w:r>
              <w:rPr>
                <w:sz w:val="17"/>
              </w:rPr>
              <w:t>diet.proportion</w:t>
            </w:r>
          </w:p>
        </w:tc>
        <w:tc>
          <w:tcPr>
            <w:tcW w:type="dxa" w:w="1440"/>
            <w:vAlign w:val="top"/>
          </w:tcPr>
          <w:p>
            <w:pPr>
              <w:spacing w:after="60" w:before="0"/>
            </w:pPr>
            <w:r>
              <w:rPr>
                <w:sz w:val="17"/>
              </w:rPr>
              <w:t>1</w:t>
            </w:r>
          </w:p>
        </w:tc>
        <w:tc>
          <w:tcPr>
            <w:tcW w:type="dxa" w:w="1872"/>
            <w:vAlign w:val="top"/>
          </w:tcPr>
          <w:p>
            <w:pPr>
              <w:spacing w:after="60" w:before="0"/>
            </w:pPr>
            <w:r>
              <w:rPr>
                <w:sz w:val="17"/>
              </w:rPr>
              <w:t>0.82863772</w:t>
            </w:r>
          </w:p>
        </w:tc>
        <w:tc>
          <w:tcPr>
            <w:tcW w:type="dxa" w:w="1872"/>
            <w:vAlign w:val="top"/>
          </w:tcPr>
          <w:p>
            <w:pPr>
              <w:spacing w:after="60" w:before="0"/>
            </w:pPr>
            <w:r>
              <w:rPr>
                <w:sz w:val="17"/>
              </w:rPr>
              <w:t>0.69444444</w:t>
            </w:r>
          </w:p>
        </w:tc>
      </w:tr>
      <w:tr>
        <w:trPr>
          <w:cantSplit/>
        </w:trPr>
        <w:tc>
          <w:tcPr>
            <w:tcW w:type="dxa" w:w="2448"/>
            <w:vAlign w:val="top"/>
          </w:tcPr>
          <w:p>
            <w:pPr>
              <w:spacing w:after="60" w:before="0"/>
            </w:pPr>
            <w:r>
              <w:rPr>
                <w:sz w:val="17"/>
              </w:rPr>
              <w:t>3 Protozoa</w:t>
            </w:r>
          </w:p>
        </w:tc>
        <w:tc>
          <w:tcPr>
            <w:tcW w:type="dxa" w:w="2376"/>
            <w:vAlign w:val="top"/>
          </w:tcPr>
          <w:p>
            <w:pPr>
              <w:spacing w:after="60" w:before="0"/>
            </w:pPr>
            <w:r>
              <w:rPr>
                <w:sz w:val="17"/>
              </w:rPr>
              <w:t>diet.proportion</w:t>
            </w:r>
          </w:p>
        </w:tc>
        <w:tc>
          <w:tcPr>
            <w:tcW w:type="dxa" w:w="1440"/>
            <w:vAlign w:val="top"/>
          </w:tcPr>
          <w:p>
            <w:pPr>
              <w:spacing w:after="60" w:before="0"/>
            </w:pPr>
            <w:r>
              <w:rPr>
                <w:sz w:val="17"/>
              </w:rPr>
              <w:t>2</w:t>
            </w:r>
          </w:p>
        </w:tc>
        <w:tc>
          <w:tcPr>
            <w:tcW w:type="dxa" w:w="1872"/>
            <w:vAlign w:val="top"/>
          </w:tcPr>
          <w:p>
            <w:pPr>
              <w:spacing w:after="60" w:before="0"/>
            </w:pPr>
            <w:r>
              <w:rPr>
                <w:sz w:val="17"/>
              </w:rPr>
              <w:t>0.17136228</w:t>
            </w:r>
          </w:p>
        </w:tc>
        <w:tc>
          <w:tcPr>
            <w:tcW w:type="dxa" w:w="1872"/>
            <w:vAlign w:val="top"/>
          </w:tcPr>
          <w:p>
            <w:pPr>
              <w:spacing w:after="60" w:before="0"/>
            </w:pPr>
            <w:r>
              <w:rPr>
                <w:sz w:val="17"/>
              </w:rPr>
              <w:t>0.30555556</w:t>
            </w:r>
          </w:p>
        </w:tc>
      </w:tr>
      <w:tr>
        <w:trPr>
          <w:cantSplit/>
        </w:trPr>
        <w:tc>
          <w:tcPr>
            <w:tcW w:type="dxa" w:w="2448"/>
            <w:vAlign w:val="top"/>
          </w:tcPr>
          <w:p>
            <w:pPr>
              <w:spacing w:after="60" w:before="0"/>
            </w:pPr>
            <w:r>
              <w:rPr>
                <w:sz w:val="17"/>
              </w:rPr>
              <w:t>4 Copepods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w:t>
            </w:r>
          </w:p>
        </w:tc>
        <w:tc>
          <w:tcPr>
            <w:tcW w:type="dxa" w:w="1872"/>
            <w:vAlign w:val="top"/>
          </w:tcPr>
          <w:p>
            <w:pPr>
              <w:spacing w:after="60" w:before="0"/>
            </w:pPr>
            <w:r>
              <w:rPr>
                <w:sz w:val="17"/>
              </w:rPr>
              <w:t>unknown</w:t>
            </w:r>
          </w:p>
        </w:tc>
        <w:tc>
          <w:tcPr>
            <w:tcW w:type="dxa" w:w="1872"/>
            <w:vAlign w:val="top"/>
          </w:tcPr>
          <w:p>
            <w:pPr>
              <w:spacing w:after="60" w:before="0"/>
            </w:pPr>
            <w:r>
              <w:rPr>
                <w:sz w:val="17"/>
              </w:rPr>
              <w:t>0.61842631</w:t>
            </w:r>
          </w:p>
        </w:tc>
      </w:tr>
      <w:tr>
        <w:trPr>
          <w:cantSplit/>
        </w:trPr>
        <w:tc>
          <w:tcPr>
            <w:tcW w:type="dxa" w:w="2448"/>
            <w:vAlign w:val="top"/>
          </w:tcPr>
          <w:p>
            <w:pPr>
              <w:spacing w:after="60" w:before="0"/>
            </w:pPr>
            <w:r>
              <w:rPr>
                <w:sz w:val="17"/>
              </w:rPr>
              <w:t>4 Copepods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w:t>
            </w:r>
          </w:p>
        </w:tc>
        <w:tc>
          <w:tcPr>
            <w:tcW w:type="dxa" w:w="1872"/>
            <w:vAlign w:val="top"/>
          </w:tcPr>
          <w:p>
            <w:pPr>
              <w:spacing w:after="60" w:before="0"/>
            </w:pPr>
            <w:r>
              <w:rPr>
                <w:sz w:val="17"/>
              </w:rPr>
              <w:t>unknown</w:t>
            </w:r>
          </w:p>
        </w:tc>
        <w:tc>
          <w:tcPr>
            <w:tcW w:type="dxa" w:w="1872"/>
            <w:vAlign w:val="top"/>
          </w:tcPr>
          <w:p>
            <w:pPr>
              <w:spacing w:after="60" w:before="0"/>
            </w:pPr>
            <w:r>
              <w:rPr>
                <w:sz w:val="17"/>
              </w:rPr>
              <w:t>0.24557044</w:t>
            </w:r>
          </w:p>
        </w:tc>
      </w:tr>
      <w:tr>
        <w:trPr>
          <w:cantSplit/>
        </w:trPr>
        <w:tc>
          <w:tcPr>
            <w:tcW w:type="dxa" w:w="2448"/>
            <w:vAlign w:val="top"/>
          </w:tcPr>
          <w:p>
            <w:pPr>
              <w:spacing w:after="60" w:before="0"/>
            </w:pPr>
            <w:r>
              <w:rPr>
                <w:sz w:val="17"/>
              </w:rPr>
              <w:t>4 Copepods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3</w:t>
            </w:r>
          </w:p>
        </w:tc>
        <w:tc>
          <w:tcPr>
            <w:tcW w:type="dxa" w:w="1872"/>
            <w:vAlign w:val="top"/>
          </w:tcPr>
          <w:p>
            <w:pPr>
              <w:spacing w:after="60" w:before="0"/>
            </w:pPr>
            <w:r>
              <w:rPr>
                <w:sz w:val="17"/>
              </w:rPr>
              <w:t>unknown</w:t>
            </w:r>
          </w:p>
        </w:tc>
        <w:tc>
          <w:tcPr>
            <w:tcW w:type="dxa" w:w="1872"/>
            <w:vAlign w:val="top"/>
          </w:tcPr>
          <w:p>
            <w:pPr>
              <w:spacing w:after="60" w:before="0"/>
            </w:pPr>
            <w:r>
              <w:rPr>
                <w:sz w:val="17"/>
              </w:rPr>
              <w:t>0.1154181</w:t>
            </w:r>
          </w:p>
        </w:tc>
      </w:tr>
      <w:tr>
        <w:trPr>
          <w:cantSplit/>
        </w:trPr>
        <w:tc>
          <w:tcPr>
            <w:tcW w:type="dxa" w:w="2448"/>
            <w:vAlign w:val="top"/>
          </w:tcPr>
          <w:p>
            <w:pPr>
              <w:spacing w:after="60" w:before="0"/>
            </w:pPr>
            <w:r>
              <w:rPr>
                <w:sz w:val="17"/>
              </w:rPr>
              <w:t>5 Euphausiids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w:t>
            </w:r>
          </w:p>
        </w:tc>
        <w:tc>
          <w:tcPr>
            <w:tcW w:type="dxa" w:w="1872"/>
            <w:vAlign w:val="top"/>
          </w:tcPr>
          <w:p>
            <w:pPr>
              <w:spacing w:after="60" w:before="0"/>
            </w:pPr>
            <w:r>
              <w:rPr>
                <w:sz w:val="17"/>
              </w:rPr>
              <w:t>unknown</w:t>
            </w:r>
          </w:p>
        </w:tc>
        <w:tc>
          <w:tcPr>
            <w:tcW w:type="dxa" w:w="1872"/>
            <w:vAlign w:val="top"/>
          </w:tcPr>
          <w:p>
            <w:pPr>
              <w:spacing w:after="60" w:before="0"/>
            </w:pPr>
            <w:r>
              <w:rPr>
                <w:sz w:val="17"/>
              </w:rPr>
              <w:t>0.64828701</w:t>
            </w:r>
          </w:p>
        </w:tc>
      </w:tr>
      <w:tr>
        <w:trPr>
          <w:cantSplit/>
        </w:trPr>
        <w:tc>
          <w:tcPr>
            <w:tcW w:type="dxa" w:w="2448"/>
            <w:vAlign w:val="top"/>
          </w:tcPr>
          <w:p>
            <w:pPr>
              <w:spacing w:after="60" w:before="0"/>
            </w:pPr>
            <w:r>
              <w:rPr>
                <w:sz w:val="17"/>
              </w:rPr>
              <w:t>5 Euphausiids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w:t>
            </w:r>
          </w:p>
        </w:tc>
        <w:tc>
          <w:tcPr>
            <w:tcW w:type="dxa" w:w="1872"/>
            <w:vAlign w:val="top"/>
          </w:tcPr>
          <w:p>
            <w:pPr>
              <w:spacing w:after="60" w:before="0"/>
            </w:pPr>
            <w:r>
              <w:rPr>
                <w:sz w:val="17"/>
              </w:rPr>
              <w:t>unknown</w:t>
            </w:r>
          </w:p>
        </w:tc>
        <w:tc>
          <w:tcPr>
            <w:tcW w:type="dxa" w:w="1872"/>
            <w:vAlign w:val="top"/>
          </w:tcPr>
          <w:p>
            <w:pPr>
              <w:spacing w:after="60" w:before="0"/>
            </w:pPr>
            <w:r>
              <w:rPr>
                <w:sz w:val="17"/>
              </w:rPr>
              <w:t>0.19842494</w:t>
            </w:r>
          </w:p>
        </w:tc>
      </w:tr>
      <w:tr>
        <w:trPr>
          <w:cantSplit/>
        </w:trPr>
        <w:tc>
          <w:tcPr>
            <w:tcW w:type="dxa" w:w="2448"/>
            <w:vAlign w:val="top"/>
          </w:tcPr>
          <w:p>
            <w:pPr>
              <w:spacing w:after="60" w:before="0"/>
            </w:pPr>
            <w:r>
              <w:rPr>
                <w:sz w:val="17"/>
              </w:rPr>
              <w:t>5 Euphausiids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3</w:t>
            </w:r>
          </w:p>
        </w:tc>
        <w:tc>
          <w:tcPr>
            <w:tcW w:type="dxa" w:w="1872"/>
            <w:vAlign w:val="top"/>
          </w:tcPr>
          <w:p>
            <w:pPr>
              <w:spacing w:after="60" w:before="0"/>
            </w:pPr>
            <w:r>
              <w:rPr>
                <w:sz w:val="17"/>
              </w:rPr>
              <w:t>unknown</w:t>
            </w:r>
          </w:p>
        </w:tc>
        <w:tc>
          <w:tcPr>
            <w:tcW w:type="dxa" w:w="1872"/>
            <w:vAlign w:val="top"/>
          </w:tcPr>
          <w:p>
            <w:pPr>
              <w:spacing w:after="60" w:before="0"/>
            </w:pPr>
            <w:r>
              <w:rPr>
                <w:sz w:val="17"/>
              </w:rPr>
              <w:t>0.13228329</w:t>
            </w:r>
          </w:p>
        </w:tc>
      </w:tr>
      <w:tr>
        <w:trPr>
          <w:cantSplit/>
        </w:trPr>
        <w:tc>
          <w:tcPr>
            <w:tcW w:type="dxa" w:w="2448"/>
            <w:vAlign w:val="top"/>
          </w:tcPr>
          <w:p>
            <w:pPr>
              <w:spacing w:after="60" w:before="0"/>
            </w:pPr>
            <w:r>
              <w:rPr>
                <w:sz w:val="17"/>
              </w:rPr>
              <w:t>6 Hyperiids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0.95033427</w:t>
            </w:r>
          </w:p>
        </w:tc>
        <w:tc>
          <w:tcPr>
            <w:tcW w:type="dxa" w:w="1872"/>
            <w:vAlign w:val="top"/>
          </w:tcPr>
          <w:p>
            <w:pPr>
              <w:spacing w:after="60" w:before="0"/>
            </w:pPr>
            <w:r>
              <w:rPr>
                <w:sz w:val="17"/>
              </w:rPr>
              <w:t>0.4170841</w:t>
            </w:r>
          </w:p>
        </w:tc>
      </w:tr>
      <w:tr>
        <w:trPr>
          <w:cantSplit/>
        </w:trPr>
        <w:tc>
          <w:tcPr>
            <w:tcW w:type="dxa" w:w="2448"/>
            <w:vAlign w:val="top"/>
          </w:tcPr>
          <w:p>
            <w:pPr>
              <w:spacing w:after="60" w:before="0"/>
            </w:pPr>
            <w:r>
              <w:rPr>
                <w:sz w:val="17"/>
              </w:rPr>
              <w:t>6 Hyperiids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0.049665727</w:t>
            </w:r>
          </w:p>
        </w:tc>
        <w:tc>
          <w:tcPr>
            <w:tcW w:type="dxa" w:w="1872"/>
            <w:vAlign w:val="top"/>
          </w:tcPr>
          <w:p>
            <w:pPr>
              <w:spacing w:after="60" w:before="0"/>
            </w:pPr>
            <w:r>
              <w:rPr>
                <w:sz w:val="17"/>
              </w:rPr>
              <w:t>0.029144395</w:t>
            </w:r>
          </w:p>
        </w:tc>
      </w:tr>
      <w:tr>
        <w:trPr>
          <w:cantSplit/>
        </w:trPr>
        <w:tc>
          <w:tcPr>
            <w:tcW w:type="dxa" w:w="2448"/>
            <w:vAlign w:val="top"/>
          </w:tcPr>
          <w:p>
            <w:pPr>
              <w:spacing w:after="60" w:before="0"/>
            </w:pPr>
            <w:r>
              <w:rPr>
                <w:sz w:val="17"/>
              </w:rPr>
              <w:t>6 Hyperiids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w:t>
            </w:r>
          </w:p>
        </w:tc>
        <w:tc>
          <w:tcPr>
            <w:tcW w:type="dxa" w:w="1872"/>
            <w:vAlign w:val="top"/>
          </w:tcPr>
          <w:p>
            <w:pPr>
              <w:spacing w:after="60" w:before="0"/>
            </w:pPr>
            <w:r>
              <w:rPr>
                <w:sz w:val="17"/>
              </w:rPr>
              <w:t>0.19113821</w:t>
            </w:r>
          </w:p>
        </w:tc>
      </w:tr>
      <w:tr>
        <w:trPr>
          <w:cantSplit/>
        </w:trPr>
        <w:tc>
          <w:tcPr>
            <w:tcW w:type="dxa" w:w="2448"/>
            <w:vAlign w:val="top"/>
          </w:tcPr>
          <w:p>
            <w:pPr>
              <w:spacing w:after="60" w:before="0"/>
            </w:pPr>
            <w:r>
              <w:rPr>
                <w:sz w:val="17"/>
              </w:rPr>
              <w:t>6 Hyperiids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0</w:t>
            </w:r>
          </w:p>
        </w:tc>
        <w:tc>
          <w:tcPr>
            <w:tcW w:type="dxa" w:w="1872"/>
            <w:vAlign w:val="top"/>
          </w:tcPr>
          <w:p>
            <w:pPr>
              <w:spacing w:after="60" w:before="0"/>
            </w:pPr>
            <w:r>
              <w:rPr>
                <w:sz w:val="17"/>
              </w:rPr>
              <w:t>0.0033509504</w:t>
            </w:r>
          </w:p>
        </w:tc>
      </w:tr>
      <w:tr>
        <w:trPr>
          <w:cantSplit/>
        </w:trPr>
        <w:tc>
          <w:tcPr>
            <w:tcW w:type="dxa" w:w="2448"/>
            <w:vAlign w:val="top"/>
          </w:tcPr>
          <w:p>
            <w:pPr>
              <w:spacing w:after="60" w:before="0"/>
            </w:pPr>
            <w:r>
              <w:rPr>
                <w:sz w:val="17"/>
              </w:rPr>
              <w:t>7 Chaetognaths</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0.97912454</w:t>
            </w:r>
          </w:p>
        </w:tc>
        <w:tc>
          <w:tcPr>
            <w:tcW w:type="dxa" w:w="1872"/>
            <w:vAlign w:val="top"/>
          </w:tcPr>
          <w:p>
            <w:pPr>
              <w:spacing w:after="60" w:before="0"/>
            </w:pPr>
            <w:r>
              <w:rPr>
                <w:sz w:val="17"/>
              </w:rPr>
              <w:t>0.86948405</w:t>
            </w:r>
          </w:p>
        </w:tc>
      </w:tr>
      <w:tr>
        <w:trPr>
          <w:cantSplit/>
        </w:trPr>
        <w:tc>
          <w:tcPr>
            <w:tcW w:type="dxa" w:w="2448"/>
            <w:vAlign w:val="top"/>
          </w:tcPr>
          <w:p>
            <w:pPr>
              <w:spacing w:after="60" w:before="0"/>
            </w:pPr>
            <w:r>
              <w:rPr>
                <w:sz w:val="17"/>
              </w:rPr>
              <w:t>7 Chaetognaths</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0.020875464</w:t>
            </w:r>
          </w:p>
        </w:tc>
        <w:tc>
          <w:tcPr>
            <w:tcW w:type="dxa" w:w="1872"/>
            <w:vAlign w:val="top"/>
          </w:tcPr>
          <w:p>
            <w:pPr>
              <w:spacing w:after="60" w:before="0"/>
            </w:pPr>
            <w:r>
              <w:rPr>
                <w:sz w:val="17"/>
              </w:rPr>
              <w:t>0.024483979</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w:t>
            </w:r>
          </w:p>
        </w:tc>
        <w:tc>
          <w:tcPr>
            <w:tcW w:type="dxa" w:w="1872"/>
            <w:vAlign w:val="top"/>
          </w:tcPr>
          <w:p>
            <w:pPr>
              <w:spacing w:after="60" w:before="0"/>
            </w:pPr>
            <w:r>
              <w:rPr>
                <w:sz w:val="17"/>
              </w:rPr>
              <w:t>0.02715852</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w:t>
            </w:r>
          </w:p>
        </w:tc>
        <w:tc>
          <w:tcPr>
            <w:tcW w:type="dxa" w:w="1872"/>
            <w:vAlign w:val="top"/>
          </w:tcPr>
          <w:p>
            <w:pPr>
              <w:spacing w:after="60" w:before="0"/>
            </w:pPr>
            <w:r>
              <w:rPr>
                <w:sz w:val="17"/>
              </w:rPr>
              <w:t>0.32995968</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0.79914624</w:t>
            </w:r>
          </w:p>
        </w:tc>
        <w:tc>
          <w:tcPr>
            <w:tcW w:type="dxa" w:w="1872"/>
            <w:vAlign w:val="top"/>
          </w:tcPr>
          <w:p>
            <w:pPr>
              <w:spacing w:after="60" w:before="0"/>
            </w:pPr>
            <w:r>
              <w:rPr>
                <w:sz w:val="17"/>
              </w:rPr>
              <w:t>0.44357638</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0.050103213</w:t>
            </w:r>
          </w:p>
        </w:tc>
        <w:tc>
          <w:tcPr>
            <w:tcW w:type="dxa" w:w="1872"/>
            <w:vAlign w:val="top"/>
          </w:tcPr>
          <w:p>
            <w:pPr>
              <w:spacing w:after="60" w:before="0"/>
            </w:pPr>
            <w:r>
              <w:rPr>
                <w:sz w:val="17"/>
              </w:rPr>
              <w:t>0.022420337</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0.054852997</w:t>
            </w:r>
          </w:p>
        </w:tc>
        <w:tc>
          <w:tcPr>
            <w:tcW w:type="dxa" w:w="1872"/>
            <w:vAlign w:val="top"/>
          </w:tcPr>
          <w:p>
            <w:pPr>
              <w:spacing w:after="60" w:before="0"/>
            </w:pPr>
            <w:r>
              <w:rPr>
                <w:sz w:val="17"/>
              </w:rPr>
              <w:t>0.014605373</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0.095897549</w:t>
            </w:r>
          </w:p>
        </w:tc>
        <w:tc>
          <w:tcPr>
            <w:tcW w:type="dxa" w:w="1872"/>
            <w:vAlign w:val="top"/>
          </w:tcPr>
          <w:p>
            <w:pPr>
              <w:spacing w:after="60" w:before="0"/>
            </w:pPr>
            <w:r>
              <w:rPr>
                <w:sz w:val="17"/>
              </w:rPr>
              <w:t>0.082210033</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0</w:t>
            </w:r>
          </w:p>
        </w:tc>
        <w:tc>
          <w:tcPr>
            <w:tcW w:type="dxa" w:w="1872"/>
            <w:vAlign w:val="top"/>
          </w:tcPr>
          <w:p>
            <w:pPr>
              <w:spacing w:after="60" w:before="0"/>
            </w:pPr>
            <w:r>
              <w:rPr>
                <w:sz w:val="17"/>
              </w:rPr>
              <w:t>0.0011642473</w:t>
            </w:r>
          </w:p>
        </w:tc>
      </w:tr>
      <w:tr>
        <w:trPr>
          <w:cantSplit/>
        </w:trPr>
        <w:tc>
          <w:tcPr>
            <w:tcW w:type="dxa" w:w="2448"/>
            <w:vAlign w:val="top"/>
          </w:tcPr>
          <w:p>
            <w:pPr>
              <w:spacing w:after="60" w:before="0"/>
            </w:pPr>
            <w:r>
              <w:rPr>
                <w:sz w:val="17"/>
              </w:rPr>
              <w:t>8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0</w:t>
            </w:r>
          </w:p>
        </w:tc>
        <w:tc>
          <w:tcPr>
            <w:tcW w:type="dxa" w:w="1872"/>
            <w:vAlign w:val="top"/>
          </w:tcPr>
          <w:p>
            <w:pPr>
              <w:spacing w:after="60" w:before="0"/>
            </w:pPr>
            <w:r>
              <w:rPr>
                <w:sz w:val="17"/>
              </w:rPr>
              <w:t>0.014556444</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0.77727052</w:t>
            </w:r>
          </w:p>
        </w:tc>
        <w:tc>
          <w:tcPr>
            <w:tcW w:type="dxa" w:w="1872"/>
            <w:vAlign w:val="top"/>
          </w:tcPr>
          <w:p>
            <w:pPr>
              <w:spacing w:after="60" w:before="0"/>
            </w:pPr>
            <w:r>
              <w:rPr>
                <w:sz w:val="17"/>
              </w:rPr>
              <w:t>0.72479792</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0.19897916</w:t>
            </w:r>
          </w:p>
        </w:tc>
        <w:tc>
          <w:tcPr>
            <w:tcW w:type="dxa" w:w="1872"/>
            <w:vAlign w:val="top"/>
          </w:tcPr>
          <w:p>
            <w:pPr>
              <w:spacing w:after="60" w:before="0"/>
            </w:pPr>
            <w:r>
              <w:rPr>
                <w:sz w:val="17"/>
              </w:rPr>
              <w:t>0.13564075</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0.015713016</w:t>
            </w:r>
          </w:p>
        </w:tc>
        <w:tc>
          <w:tcPr>
            <w:tcW w:type="dxa" w:w="1872"/>
            <w:vAlign w:val="top"/>
          </w:tcPr>
          <w:p>
            <w:pPr>
              <w:spacing w:after="60" w:before="0"/>
            </w:pPr>
            <w:r>
              <w:rPr>
                <w:sz w:val="17"/>
              </w:rPr>
              <w:t>0.007765692</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8</w:t>
            </w:r>
          </w:p>
        </w:tc>
        <w:tc>
          <w:tcPr>
            <w:tcW w:type="dxa" w:w="1872"/>
            <w:vAlign w:val="top"/>
          </w:tcPr>
          <w:p>
            <w:pPr>
              <w:spacing w:after="60" w:before="0"/>
            </w:pPr>
            <w:r>
              <w:rPr>
                <w:sz w:val="17"/>
              </w:rPr>
              <w:t>0.0010307738</w:t>
            </w:r>
          </w:p>
        </w:tc>
        <w:tc>
          <w:tcPr>
            <w:tcW w:type="dxa" w:w="1872"/>
            <w:vAlign w:val="top"/>
          </w:tcPr>
          <w:p>
            <w:pPr>
              <w:spacing w:after="60" w:before="0"/>
            </w:pPr>
            <w:r>
              <w:rPr>
                <w:sz w:val="17"/>
              </w:rPr>
              <w:t>0.0012425107</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0.0016027276</w:t>
            </w:r>
          </w:p>
        </w:tc>
        <w:tc>
          <w:tcPr>
            <w:tcW w:type="dxa" w:w="1872"/>
            <w:vAlign w:val="top"/>
          </w:tcPr>
          <w:p>
            <w:pPr>
              <w:spacing w:after="60" w:before="0"/>
            </w:pPr>
            <w:r>
              <w:rPr>
                <w:sz w:val="17"/>
              </w:rPr>
              <w:t>0.0015531384</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0.0052544325</w:t>
            </w:r>
          </w:p>
        </w:tc>
        <w:tc>
          <w:tcPr>
            <w:tcW w:type="dxa" w:w="1872"/>
            <w:vAlign w:val="top"/>
          </w:tcPr>
          <w:p>
            <w:pPr>
              <w:spacing w:after="60" w:before="0"/>
            </w:pPr>
            <w:r>
              <w:rPr>
                <w:sz w:val="17"/>
              </w:rPr>
              <w:t>0.0059019259</w:t>
            </w:r>
          </w:p>
        </w:tc>
      </w:tr>
      <w:tr>
        <w:trPr>
          <w:cantSplit/>
        </w:trPr>
        <w:tc>
          <w:tcPr>
            <w:tcW w:type="dxa" w:w="2448"/>
            <w:vAlign w:val="top"/>
          </w:tcPr>
          <w:p>
            <w:pPr>
              <w:spacing w:after="60" w:before="0"/>
            </w:pPr>
            <w:r>
              <w:rPr>
                <w:sz w:val="17"/>
              </w:rPr>
              <w:t>9 Squid III</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0.0001493784</w:t>
            </w:r>
          </w:p>
        </w:tc>
        <w:tc>
          <w:tcPr>
            <w:tcW w:type="dxa" w:w="1872"/>
            <w:vAlign w:val="top"/>
          </w:tcPr>
          <w:p>
            <w:pPr>
              <w:spacing w:after="60" w:before="0"/>
            </w:pPr>
            <w:r>
              <w:rPr>
                <w:sz w:val="17"/>
              </w:rPr>
              <w:t>5.177128e-06</w:t>
            </w:r>
          </w:p>
        </w:tc>
      </w:tr>
      <w:tr>
        <w:trPr>
          <w:cantSplit/>
        </w:trPr>
        <w:tc>
          <w:tcPr>
            <w:tcW w:type="dxa" w:w="2448"/>
            <w:vAlign w:val="top"/>
          </w:tcPr>
          <w:p>
            <w:pPr>
              <w:spacing w:after="60" w:before="0"/>
            </w:pPr>
            <w:r>
              <w:rPr>
                <w:sz w:val="17"/>
              </w:rPr>
              <w:t>10 Herring</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0.45885227</w:t>
            </w:r>
          </w:p>
        </w:tc>
        <w:tc>
          <w:tcPr>
            <w:tcW w:type="dxa" w:w="1872"/>
            <w:vAlign w:val="top"/>
          </w:tcPr>
          <w:p>
            <w:pPr>
              <w:spacing w:after="60" w:before="0"/>
            </w:pPr>
            <w:r>
              <w:rPr>
                <w:sz w:val="17"/>
              </w:rPr>
              <w:t>0.36285681</w:t>
            </w:r>
          </w:p>
        </w:tc>
      </w:tr>
      <w:tr>
        <w:trPr>
          <w:cantSplit/>
        </w:trPr>
        <w:tc>
          <w:tcPr>
            <w:tcW w:type="dxa" w:w="2448"/>
            <w:vAlign w:val="top"/>
          </w:tcPr>
          <w:p>
            <w:pPr>
              <w:spacing w:after="60" w:before="0"/>
            </w:pPr>
            <w:r>
              <w:rPr>
                <w:sz w:val="17"/>
              </w:rPr>
              <w:t>10 Herring</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0.47375007</w:t>
            </w:r>
          </w:p>
        </w:tc>
        <w:tc>
          <w:tcPr>
            <w:tcW w:type="dxa" w:w="1872"/>
            <w:vAlign w:val="top"/>
          </w:tcPr>
          <w:p>
            <w:pPr>
              <w:spacing w:after="60" w:before="0"/>
            </w:pPr>
            <w:r>
              <w:rPr>
                <w:sz w:val="17"/>
              </w:rPr>
              <w:t>0.49480475</w:t>
            </w:r>
          </w:p>
        </w:tc>
      </w:tr>
      <w:tr>
        <w:trPr>
          <w:cantSplit/>
        </w:trPr>
        <w:tc>
          <w:tcPr>
            <w:tcW w:type="dxa" w:w="2448"/>
            <w:vAlign w:val="top"/>
          </w:tcPr>
          <w:p>
            <w:pPr>
              <w:spacing w:after="60" w:before="0"/>
            </w:pPr>
            <w:r>
              <w:rPr>
                <w:sz w:val="17"/>
              </w:rPr>
              <w:t>10 Herring</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0.067397652</w:t>
            </w:r>
          </w:p>
        </w:tc>
        <w:tc>
          <w:tcPr>
            <w:tcW w:type="dxa" w:w="1872"/>
            <w:vAlign w:val="top"/>
          </w:tcPr>
          <w:p>
            <w:pPr>
              <w:spacing w:after="60" w:before="0"/>
            </w:pPr>
            <w:r>
              <w:rPr>
                <w:sz w:val="17"/>
              </w:rPr>
              <w:t>0.051459694</w:t>
            </w:r>
          </w:p>
        </w:tc>
      </w:tr>
      <w:tr>
        <w:trPr>
          <w:cantSplit/>
        </w:trPr>
        <w:tc>
          <w:tcPr>
            <w:tcW w:type="dxa" w:w="2448"/>
            <w:vAlign w:val="top"/>
          </w:tcPr>
          <w:p>
            <w:pPr>
              <w:spacing w:after="60" w:before="0"/>
            </w:pPr>
            <w:r>
              <w:rPr>
                <w:sz w:val="17"/>
              </w:rPr>
              <w:t>11 Deep-sea smelt</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w:t>
            </w:r>
          </w:p>
        </w:tc>
        <w:tc>
          <w:tcPr>
            <w:tcW w:type="dxa" w:w="1872"/>
            <w:vAlign w:val="top"/>
          </w:tcPr>
          <w:p>
            <w:pPr>
              <w:spacing w:after="60" w:before="0"/>
            </w:pPr>
            <w:r>
              <w:rPr>
                <w:sz w:val="17"/>
              </w:rPr>
              <w:t>0.35380692</w:t>
            </w:r>
          </w:p>
        </w:tc>
      </w:tr>
      <w:tr>
        <w:trPr>
          <w:cantSplit/>
        </w:trPr>
        <w:tc>
          <w:tcPr>
            <w:tcW w:type="dxa" w:w="2448"/>
            <w:vAlign w:val="top"/>
          </w:tcPr>
          <w:p>
            <w:pPr>
              <w:spacing w:after="60" w:before="0"/>
            </w:pPr>
            <w:r>
              <w:rPr>
                <w:sz w:val="17"/>
              </w:rPr>
              <w:t>11 Deep-sea smelt</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0.955099</w:t>
            </w:r>
          </w:p>
        </w:tc>
        <w:tc>
          <w:tcPr>
            <w:tcW w:type="dxa" w:w="1872"/>
            <w:vAlign w:val="top"/>
          </w:tcPr>
          <w:p>
            <w:pPr>
              <w:spacing w:after="60" w:before="0"/>
            </w:pPr>
            <w:r>
              <w:rPr>
                <w:sz w:val="17"/>
              </w:rPr>
              <w:t>0.52929161</w:t>
            </w:r>
          </w:p>
        </w:tc>
      </w:tr>
      <w:tr>
        <w:trPr>
          <w:cantSplit/>
        </w:trPr>
        <w:tc>
          <w:tcPr>
            <w:tcW w:type="dxa" w:w="2448"/>
            <w:vAlign w:val="top"/>
          </w:tcPr>
          <w:p>
            <w:pPr>
              <w:spacing w:after="60" w:before="0"/>
            </w:pPr>
            <w:r>
              <w:rPr>
                <w:sz w:val="17"/>
              </w:rPr>
              <w:t>11 Deep-sea smelt</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0.024788568</w:t>
            </w:r>
          </w:p>
        </w:tc>
        <w:tc>
          <w:tcPr>
            <w:tcW w:type="dxa" w:w="1872"/>
            <w:vAlign w:val="top"/>
          </w:tcPr>
          <w:p>
            <w:pPr>
              <w:spacing w:after="60" w:before="0"/>
            </w:pPr>
            <w:r>
              <w:rPr>
                <w:sz w:val="17"/>
              </w:rPr>
              <w:t>0.010053181</w:t>
            </w:r>
          </w:p>
        </w:tc>
      </w:tr>
      <w:tr>
        <w:trPr>
          <w:cantSplit/>
        </w:trPr>
        <w:tc>
          <w:tcPr>
            <w:tcW w:type="dxa" w:w="2448"/>
            <w:vAlign w:val="top"/>
          </w:tcPr>
          <w:p>
            <w:pPr>
              <w:spacing w:after="60" w:before="0"/>
            </w:pPr>
            <w:r>
              <w:rPr>
                <w:sz w:val="17"/>
              </w:rPr>
              <w:t>11 Deep-sea smelt</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0.020112428</w:t>
            </w:r>
          </w:p>
        </w:tc>
        <w:tc>
          <w:tcPr>
            <w:tcW w:type="dxa" w:w="1872"/>
            <w:vAlign w:val="top"/>
          </w:tcPr>
          <w:p>
            <w:pPr>
              <w:spacing w:after="60" w:before="0"/>
            </w:pPr>
            <w:r>
              <w:rPr>
                <w:sz w:val="17"/>
              </w:rPr>
              <w:t>0.0059136359</w:t>
            </w:r>
          </w:p>
        </w:tc>
      </w:tr>
      <w:tr>
        <w:trPr>
          <w:cantSplit/>
        </w:trPr>
        <w:tc>
          <w:tcPr>
            <w:tcW w:type="dxa" w:w="2448"/>
            <w:vAlign w:val="top"/>
          </w:tcPr>
          <w:p>
            <w:pPr>
              <w:spacing w:after="60" w:before="0"/>
            </w:pPr>
            <w:r>
              <w:rPr>
                <w:sz w:val="17"/>
              </w:rPr>
              <w:t>12 Pollock less than 30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0.62449242</w:t>
            </w:r>
          </w:p>
        </w:tc>
        <w:tc>
          <w:tcPr>
            <w:tcW w:type="dxa" w:w="1872"/>
            <w:vAlign w:val="top"/>
          </w:tcPr>
          <w:p>
            <w:pPr>
              <w:spacing w:after="60" w:before="0"/>
            </w:pPr>
            <w:r>
              <w:rPr>
                <w:sz w:val="17"/>
              </w:rPr>
              <w:t>0.56250733</w:t>
            </w:r>
          </w:p>
        </w:tc>
      </w:tr>
      <w:tr>
        <w:trPr>
          <w:cantSplit/>
        </w:trPr>
        <w:tc>
          <w:tcPr>
            <w:tcW w:type="dxa" w:w="2448"/>
            <w:vAlign w:val="top"/>
          </w:tcPr>
          <w:p>
            <w:pPr>
              <w:spacing w:after="60" w:before="0"/>
            </w:pPr>
            <w:r>
              <w:rPr>
                <w:sz w:val="17"/>
              </w:rPr>
              <w:t>12 Pollock less than 30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0.32250088</w:t>
            </w:r>
          </w:p>
        </w:tc>
        <w:tc>
          <w:tcPr>
            <w:tcW w:type="dxa" w:w="1872"/>
            <w:vAlign w:val="top"/>
          </w:tcPr>
          <w:p>
            <w:pPr>
              <w:spacing w:after="60" w:before="0"/>
            </w:pPr>
            <w:r>
              <w:rPr>
                <w:sz w:val="17"/>
              </w:rPr>
              <w:t>0.38366668</w:t>
            </w:r>
          </w:p>
        </w:tc>
      </w:tr>
      <w:tr>
        <w:trPr>
          <w:cantSplit/>
        </w:trPr>
        <w:tc>
          <w:tcPr>
            <w:tcW w:type="dxa" w:w="2448"/>
            <w:vAlign w:val="top"/>
          </w:tcPr>
          <w:p>
            <w:pPr>
              <w:spacing w:after="60" w:before="0"/>
            </w:pPr>
            <w:r>
              <w:rPr>
                <w:sz w:val="17"/>
              </w:rPr>
              <w:t>12 Pollock less than 30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0.040424732</w:t>
            </w:r>
          </w:p>
        </w:tc>
        <w:tc>
          <w:tcPr>
            <w:tcW w:type="dxa" w:w="1872"/>
            <w:vAlign w:val="top"/>
          </w:tcPr>
          <w:p>
            <w:pPr>
              <w:spacing w:after="60" w:before="0"/>
            </w:pPr>
            <w:r>
              <w:rPr>
                <w:sz w:val="17"/>
              </w:rPr>
              <w:t>0.035156708</w:t>
            </w:r>
          </w:p>
        </w:tc>
      </w:tr>
      <w:tr>
        <w:trPr>
          <w:cantSplit/>
        </w:trPr>
        <w:tc>
          <w:tcPr>
            <w:tcW w:type="dxa" w:w="2448"/>
            <w:vAlign w:val="top"/>
          </w:tcPr>
          <w:p>
            <w:pPr>
              <w:spacing w:after="60" w:before="0"/>
            </w:pPr>
            <w:r>
              <w:rPr>
                <w:sz w:val="17"/>
              </w:rPr>
              <w:t>12 Pollock less than 30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0.0036364077</w:t>
            </w:r>
          </w:p>
        </w:tc>
        <w:tc>
          <w:tcPr>
            <w:tcW w:type="dxa" w:w="1872"/>
            <w:vAlign w:val="top"/>
          </w:tcPr>
          <w:p>
            <w:pPr>
              <w:spacing w:after="60" w:before="0"/>
            </w:pPr>
            <w:r>
              <w:rPr>
                <w:sz w:val="17"/>
              </w:rPr>
              <w:t>0.0022928288</w:t>
            </w:r>
          </w:p>
        </w:tc>
      </w:tr>
      <w:tr>
        <w:trPr>
          <w:cantSplit/>
        </w:trPr>
        <w:tc>
          <w:tcPr>
            <w:tcW w:type="dxa" w:w="2448"/>
            <w:vAlign w:val="top"/>
          </w:tcPr>
          <w:p>
            <w:pPr>
              <w:spacing w:after="60" w:before="0"/>
            </w:pPr>
            <w:r>
              <w:rPr>
                <w:sz w:val="17"/>
              </w:rPr>
              <w:t>12 Pollock less than 30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8</w:t>
            </w:r>
          </w:p>
        </w:tc>
        <w:tc>
          <w:tcPr>
            <w:tcW w:type="dxa" w:w="1872"/>
            <w:vAlign w:val="top"/>
          </w:tcPr>
          <w:p>
            <w:pPr>
              <w:spacing w:after="60" w:before="0"/>
            </w:pPr>
            <w:r>
              <w:rPr>
                <w:sz w:val="17"/>
              </w:rPr>
              <w:t>0.008945563</w:t>
            </w:r>
          </w:p>
        </w:tc>
        <w:tc>
          <w:tcPr>
            <w:tcW w:type="dxa" w:w="1872"/>
            <w:vAlign w:val="top"/>
          </w:tcPr>
          <w:p>
            <w:pPr>
              <w:spacing w:after="60" w:before="0"/>
            </w:pPr>
            <w:r>
              <w:rPr>
                <w:sz w:val="17"/>
              </w:rPr>
              <w:t>0.013785383</w:t>
            </w:r>
          </w:p>
        </w:tc>
      </w:tr>
      <w:tr>
        <w:trPr>
          <w:cantSplit/>
        </w:trPr>
        <w:tc>
          <w:tcPr>
            <w:tcW w:type="dxa" w:w="2448"/>
            <w:vAlign w:val="top"/>
          </w:tcPr>
          <w:p>
            <w:pPr>
              <w:spacing w:after="60" w:before="0"/>
            </w:pPr>
            <w:r>
              <w:rPr>
                <w:sz w:val="17"/>
              </w:rPr>
              <w:t>13 Capelin</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0.93002852</w:t>
            </w:r>
          </w:p>
        </w:tc>
        <w:tc>
          <w:tcPr>
            <w:tcW w:type="dxa" w:w="1872"/>
            <w:vAlign w:val="top"/>
          </w:tcPr>
          <w:p>
            <w:pPr>
              <w:spacing w:after="60" w:before="0"/>
            </w:pPr>
            <w:r>
              <w:rPr>
                <w:sz w:val="17"/>
              </w:rPr>
              <w:t>0.76107305</w:t>
            </w:r>
          </w:p>
        </w:tc>
      </w:tr>
      <w:tr>
        <w:trPr>
          <w:cantSplit/>
        </w:trPr>
        <w:tc>
          <w:tcPr>
            <w:tcW w:type="dxa" w:w="2448"/>
            <w:vAlign w:val="top"/>
          </w:tcPr>
          <w:p>
            <w:pPr>
              <w:spacing w:after="60" w:before="0"/>
            </w:pPr>
            <w:r>
              <w:rPr>
                <w:sz w:val="17"/>
              </w:rPr>
              <w:t>13 Capelin</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0.069971485</w:t>
            </w:r>
          </w:p>
        </w:tc>
        <w:tc>
          <w:tcPr>
            <w:tcW w:type="dxa" w:w="1872"/>
            <w:vAlign w:val="top"/>
          </w:tcPr>
          <w:p>
            <w:pPr>
              <w:spacing w:after="60" w:before="0"/>
            </w:pPr>
            <w:r>
              <w:rPr>
                <w:sz w:val="17"/>
              </w:rPr>
              <w:t>0.041859018</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0</w:t>
            </w:r>
          </w:p>
        </w:tc>
        <w:tc>
          <w:tcPr>
            <w:tcW w:type="dxa" w:w="1872"/>
            <w:vAlign w:val="top"/>
          </w:tcPr>
          <w:p>
            <w:pPr>
              <w:spacing w:after="60" w:before="0"/>
            </w:pPr>
            <w:r>
              <w:rPr>
                <w:sz w:val="17"/>
              </w:rPr>
              <w:t>0.75489463</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w:t>
            </w:r>
          </w:p>
        </w:tc>
        <w:tc>
          <w:tcPr>
            <w:tcW w:type="dxa" w:w="1872"/>
            <w:vAlign w:val="top"/>
          </w:tcPr>
          <w:p>
            <w:pPr>
              <w:spacing w:after="60" w:before="0"/>
            </w:pPr>
            <w:r>
              <w:rPr>
                <w:sz w:val="17"/>
              </w:rPr>
              <w:t>0.13369942</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0.92241737</w:t>
            </w:r>
          </w:p>
        </w:tc>
        <w:tc>
          <w:tcPr>
            <w:tcW w:type="dxa" w:w="1872"/>
            <w:vAlign w:val="top"/>
          </w:tcPr>
          <w:p>
            <w:pPr>
              <w:spacing w:after="60" w:before="0"/>
            </w:pPr>
            <w:r>
              <w:rPr>
                <w:sz w:val="17"/>
              </w:rPr>
              <w:t>0.010797764</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0.041488038</w:t>
            </w:r>
          </w:p>
        </w:tc>
        <w:tc>
          <w:tcPr>
            <w:tcW w:type="dxa" w:w="1872"/>
            <w:vAlign w:val="top"/>
          </w:tcPr>
          <w:p>
            <w:pPr>
              <w:spacing w:after="60" w:before="0"/>
            </w:pPr>
            <w:r>
              <w:rPr>
                <w:sz w:val="17"/>
              </w:rPr>
              <w:t>0.0055246598</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0.036094593</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14 Jellyfish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0</w:t>
            </w:r>
          </w:p>
        </w:tc>
        <w:tc>
          <w:tcPr>
            <w:tcW w:type="dxa" w:w="1872"/>
            <w:vAlign w:val="top"/>
          </w:tcPr>
          <w:p>
            <w:pPr>
              <w:spacing w:after="60" w:before="0"/>
            </w:pPr>
            <w:r>
              <w:rPr>
                <w:sz w:val="17"/>
              </w:rPr>
              <w:t>0.00049063677</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0.76562061</w:t>
            </w:r>
          </w:p>
        </w:tc>
        <w:tc>
          <w:tcPr>
            <w:tcW w:type="dxa" w:w="1872"/>
            <w:vAlign w:val="top"/>
          </w:tcPr>
          <w:p>
            <w:pPr>
              <w:spacing w:after="60" w:before="0"/>
            </w:pPr>
            <w:r>
              <w:rPr>
                <w:sz w:val="17"/>
              </w:rPr>
              <w:t>0.96695859</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0.0032847488</w:t>
            </w:r>
          </w:p>
        </w:tc>
        <w:tc>
          <w:tcPr>
            <w:tcW w:type="dxa" w:w="1872"/>
            <w:vAlign w:val="top"/>
          </w:tcPr>
          <w:p>
            <w:pPr>
              <w:spacing w:after="60" w:before="0"/>
            </w:pPr>
            <w:r>
              <w:rPr>
                <w:sz w:val="17"/>
              </w:rPr>
              <w:t>0.0030327337</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0.031616323</w:t>
            </w:r>
          </w:p>
        </w:tc>
        <w:tc>
          <w:tcPr>
            <w:tcW w:type="dxa" w:w="1872"/>
            <w:vAlign w:val="top"/>
          </w:tcPr>
          <w:p>
            <w:pPr>
              <w:spacing w:after="60" w:before="0"/>
            </w:pPr>
            <w:r>
              <w:rPr>
                <w:sz w:val="17"/>
              </w:rPr>
              <w:t>0.021163207</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0.097390094</w:t>
            </w:r>
          </w:p>
        </w:tc>
        <w:tc>
          <w:tcPr>
            <w:tcW w:type="dxa" w:w="1872"/>
            <w:vAlign w:val="top"/>
          </w:tcPr>
          <w:p>
            <w:pPr>
              <w:spacing w:after="60" w:before="0"/>
            </w:pPr>
            <w:r>
              <w:rPr>
                <w:sz w:val="17"/>
              </w:rPr>
              <w:t>0.0045600888</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0.016280929</w:t>
            </w:r>
          </w:p>
        </w:tc>
        <w:tc>
          <w:tcPr>
            <w:tcW w:type="dxa" w:w="1872"/>
            <w:vAlign w:val="top"/>
          </w:tcPr>
          <w:p>
            <w:pPr>
              <w:spacing w:after="60" w:before="0"/>
            </w:pPr>
            <w:r>
              <w:rPr>
                <w:sz w:val="17"/>
              </w:rPr>
              <w:t>0.0025053018</w:t>
            </w:r>
          </w:p>
        </w:tc>
      </w:tr>
      <w:tr>
        <w:trPr>
          <w:cantSplit/>
        </w:trPr>
        <w:tc>
          <w:tcPr>
            <w:tcW w:type="dxa" w:w="2448"/>
            <w:vAlign w:val="top"/>
          </w:tcPr>
          <w:p>
            <w:pPr>
              <w:spacing w:after="60" w:before="0"/>
            </w:pPr>
            <w:r>
              <w:rPr>
                <w:sz w:val="17"/>
              </w:rPr>
              <w:t>15 Pollock 30-60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0.085807291</w:t>
            </w:r>
          </w:p>
        </w:tc>
        <w:tc>
          <w:tcPr>
            <w:tcW w:type="dxa" w:w="1872"/>
            <w:vAlign w:val="top"/>
          </w:tcPr>
          <w:p>
            <w:pPr>
              <w:spacing w:after="60" w:before="0"/>
            </w:pPr>
            <w:r>
              <w:rPr>
                <w:sz w:val="17"/>
              </w:rPr>
              <w:t>0.0017800829</w:t>
            </w:r>
          </w:p>
        </w:tc>
      </w:tr>
      <w:tr>
        <w:trPr>
          <w:cantSplit/>
        </w:trPr>
        <w:tc>
          <w:tcPr>
            <w:tcW w:type="dxa" w:w="2448"/>
            <w:vAlign w:val="top"/>
          </w:tcPr>
          <w:p>
            <w:pPr>
              <w:spacing w:after="60" w:before="0"/>
            </w:pPr>
            <w:r>
              <w:rPr>
                <w:sz w:val="17"/>
              </w:rPr>
              <w:t>16 Squid IV</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0.17123501</w:t>
            </w:r>
          </w:p>
        </w:tc>
        <w:tc>
          <w:tcPr>
            <w:tcW w:type="dxa" w:w="1872"/>
            <w:vAlign w:val="top"/>
          </w:tcPr>
          <w:p>
            <w:pPr>
              <w:spacing w:after="60" w:before="0"/>
            </w:pPr>
            <w:r>
              <w:rPr>
                <w:sz w:val="17"/>
              </w:rPr>
              <w:t>0.11015267</w:t>
            </w:r>
          </w:p>
        </w:tc>
      </w:tr>
      <w:tr>
        <w:trPr>
          <w:cantSplit/>
        </w:trPr>
        <w:tc>
          <w:tcPr>
            <w:tcW w:type="dxa" w:w="2448"/>
            <w:vAlign w:val="top"/>
          </w:tcPr>
          <w:p>
            <w:pPr>
              <w:spacing w:after="60" w:before="0"/>
            </w:pPr>
            <w:r>
              <w:rPr>
                <w:sz w:val="17"/>
              </w:rPr>
              <w:t>16 Squid IV</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0.72484306</w:t>
            </w:r>
          </w:p>
        </w:tc>
        <w:tc>
          <w:tcPr>
            <w:tcW w:type="dxa" w:w="1872"/>
            <w:vAlign w:val="top"/>
          </w:tcPr>
          <w:p>
            <w:pPr>
              <w:spacing w:after="60" w:before="0"/>
            </w:pPr>
            <w:r>
              <w:rPr>
                <w:sz w:val="17"/>
              </w:rPr>
              <w:t>0.0056815588</w:t>
            </w:r>
          </w:p>
        </w:tc>
      </w:tr>
      <w:tr>
        <w:trPr>
          <w:cantSplit/>
        </w:trPr>
        <w:tc>
          <w:tcPr>
            <w:tcW w:type="dxa" w:w="2448"/>
            <w:vAlign w:val="top"/>
          </w:tcPr>
          <w:p>
            <w:pPr>
              <w:spacing w:after="60" w:before="0"/>
            </w:pPr>
            <w:r>
              <w:rPr>
                <w:sz w:val="17"/>
              </w:rPr>
              <w:t>16 Squid IV</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0.10392193</w:t>
            </w:r>
          </w:p>
        </w:tc>
        <w:tc>
          <w:tcPr>
            <w:tcW w:type="dxa" w:w="1872"/>
            <w:vAlign w:val="top"/>
          </w:tcPr>
          <w:p>
            <w:pPr>
              <w:spacing w:after="60" w:before="0"/>
            </w:pPr>
            <w:r>
              <w:rPr>
                <w:sz w:val="17"/>
              </w:rPr>
              <w:t>0.0011015267</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0.13352218</w:t>
            </w:r>
          </w:p>
        </w:tc>
        <w:tc>
          <w:tcPr>
            <w:tcW w:type="dxa" w:w="1872"/>
            <w:vAlign w:val="top"/>
          </w:tcPr>
          <w:p>
            <w:pPr>
              <w:spacing w:after="60" w:before="0"/>
            </w:pPr>
            <w:r>
              <w:rPr>
                <w:sz w:val="17"/>
              </w:rPr>
              <w:t>0.38125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0.048008388</w:t>
            </w:r>
          </w:p>
        </w:tc>
        <w:tc>
          <w:tcPr>
            <w:tcW w:type="dxa" w:w="1872"/>
            <w:vAlign w:val="top"/>
          </w:tcPr>
          <w:p>
            <w:pPr>
              <w:spacing w:after="60" w:before="0"/>
            </w:pPr>
            <w:r>
              <w:rPr>
                <w:sz w:val="17"/>
              </w:rPr>
              <w:t>0.1875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0.0046904747</w:t>
            </w:r>
          </w:p>
        </w:tc>
        <w:tc>
          <w:tcPr>
            <w:tcW w:type="dxa" w:w="1872"/>
            <w:vAlign w:val="top"/>
          </w:tcPr>
          <w:p>
            <w:pPr>
              <w:spacing w:after="60" w:before="0"/>
            </w:pPr>
            <w:r>
              <w:rPr>
                <w:sz w:val="17"/>
              </w:rPr>
              <w:t>0.015625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0.008093368</w:t>
            </w:r>
          </w:p>
        </w:tc>
        <w:tc>
          <w:tcPr>
            <w:tcW w:type="dxa" w:w="1872"/>
            <w:vAlign w:val="top"/>
          </w:tcPr>
          <w:p>
            <w:pPr>
              <w:spacing w:after="60" w:before="0"/>
            </w:pPr>
            <w:r>
              <w:rPr>
                <w:sz w:val="17"/>
              </w:rPr>
              <w:t>0.03125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0.15737922</w:t>
            </w:r>
          </w:p>
        </w:tc>
        <w:tc>
          <w:tcPr>
            <w:tcW w:type="dxa" w:w="1872"/>
            <w:vAlign w:val="top"/>
          </w:tcPr>
          <w:p>
            <w:pPr>
              <w:spacing w:after="60" w:before="0"/>
            </w:pPr>
            <w:r>
              <w:rPr>
                <w:sz w:val="17"/>
              </w:rPr>
              <w:t>0.01875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0.065887373</w:t>
            </w:r>
          </w:p>
        </w:tc>
        <w:tc>
          <w:tcPr>
            <w:tcW w:type="dxa" w:w="1872"/>
            <w:vAlign w:val="top"/>
          </w:tcPr>
          <w:p>
            <w:pPr>
              <w:spacing w:after="60" w:before="0"/>
            </w:pPr>
            <w:r>
              <w:rPr>
                <w:sz w:val="17"/>
              </w:rPr>
              <w:t>0.1875</w:t>
            </w:r>
          </w:p>
        </w:tc>
      </w:tr>
      <w:tr>
        <w:trPr>
          <w:cantSplit/>
        </w:trPr>
        <w:tc>
          <w:tcPr>
            <w:tcW w:type="dxa" w:w="2448"/>
            <w:vAlign w:val="top"/>
          </w:tcPr>
          <w:p>
            <w:pPr>
              <w:spacing w:after="60" w:before="0"/>
            </w:pPr>
            <w:r>
              <w:rPr>
                <w:sz w:val="17"/>
              </w:rPr>
              <w:t>17 Predatory salmon</w:t>
            </w:r>
          </w:p>
        </w:tc>
        <w:tc>
          <w:tcPr>
            <w:tcW w:type="dxa" w:w="2376"/>
            <w:vAlign w:val="top"/>
          </w:tcPr>
          <w:p>
            <w:pPr>
              <w:spacing w:after="60" w:before="0"/>
            </w:pPr>
            <w:r>
              <w:rPr>
                <w:sz w:val="17"/>
              </w:rPr>
              <w:t>diet.proportion</w:t>
            </w:r>
          </w:p>
        </w:tc>
        <w:tc>
          <w:tcPr>
            <w:tcW w:type="dxa" w:w="1440"/>
            <w:vAlign w:val="top"/>
          </w:tcPr>
          <w:p>
            <w:pPr>
              <w:spacing w:after="60" w:before="0"/>
            </w:pPr>
            <w:r>
              <w:rPr>
                <w:sz w:val="17"/>
              </w:rPr>
              <w:t>19</w:t>
            </w:r>
          </w:p>
        </w:tc>
        <w:tc>
          <w:tcPr>
            <w:tcW w:type="dxa" w:w="1872"/>
            <w:vAlign w:val="top"/>
          </w:tcPr>
          <w:p>
            <w:pPr>
              <w:spacing w:after="60" w:before="0"/>
            </w:pPr>
            <w:r>
              <w:rPr>
                <w:sz w:val="17"/>
              </w:rPr>
              <w:t>0.582419</w:t>
            </w:r>
          </w:p>
        </w:tc>
        <w:tc>
          <w:tcPr>
            <w:tcW w:type="dxa" w:w="1872"/>
            <w:vAlign w:val="top"/>
          </w:tcPr>
          <w:p>
            <w:pPr>
              <w:spacing w:after="60" w:before="0"/>
            </w:pPr>
            <w:r>
              <w:rPr>
                <w:sz w:val="17"/>
              </w:rPr>
              <w:t>0.178125</w:t>
            </w:r>
          </w:p>
        </w:tc>
      </w:tr>
      <w:tr>
        <w:trPr>
          <w:cantSplit/>
        </w:trPr>
        <w:tc>
          <w:tcPr>
            <w:tcW w:type="dxa" w:w="2448"/>
            <w:vAlign w:val="top"/>
          </w:tcPr>
          <w:p>
            <w:pPr>
              <w:spacing w:after="60" w:before="0"/>
            </w:pPr>
            <w:r>
              <w:rPr>
                <w:sz w:val="17"/>
              </w:rPr>
              <w:t>18 Baleen whales</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0.66234733</w:t>
            </w:r>
          </w:p>
        </w:tc>
        <w:tc>
          <w:tcPr>
            <w:tcW w:type="dxa" w:w="1872"/>
            <w:vAlign w:val="top"/>
          </w:tcPr>
          <w:p>
            <w:pPr>
              <w:spacing w:after="60" w:before="0"/>
            </w:pPr>
            <w:r>
              <w:rPr>
                <w:sz w:val="17"/>
              </w:rPr>
              <w:t>0.658417</w:t>
            </w:r>
          </w:p>
        </w:tc>
      </w:tr>
      <w:tr>
        <w:trPr>
          <w:cantSplit/>
        </w:trPr>
        <w:tc>
          <w:tcPr>
            <w:tcW w:type="dxa" w:w="2448"/>
            <w:vAlign w:val="top"/>
          </w:tcPr>
          <w:p>
            <w:pPr>
              <w:spacing w:after="60" w:before="0"/>
            </w:pPr>
            <w:r>
              <w:rPr>
                <w:sz w:val="17"/>
              </w:rPr>
              <w:t>18 Baleen whales</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0.26368036</w:t>
            </w:r>
          </w:p>
        </w:tc>
        <w:tc>
          <w:tcPr>
            <w:tcW w:type="dxa" w:w="1872"/>
            <w:vAlign w:val="top"/>
          </w:tcPr>
          <w:p>
            <w:pPr>
              <w:spacing w:after="60" w:before="0"/>
            </w:pPr>
            <w:r>
              <w:rPr>
                <w:sz w:val="17"/>
              </w:rPr>
              <w:t>0.2334812</w:t>
            </w:r>
          </w:p>
        </w:tc>
      </w:tr>
      <w:tr>
        <w:trPr>
          <w:cantSplit/>
        </w:trPr>
        <w:tc>
          <w:tcPr>
            <w:tcW w:type="dxa" w:w="2448"/>
            <w:vAlign w:val="top"/>
          </w:tcPr>
          <w:p>
            <w:pPr>
              <w:spacing w:after="60" w:before="0"/>
            </w:pPr>
            <w:r>
              <w:rPr>
                <w:sz w:val="17"/>
              </w:rPr>
              <w:t>18 Baleen whales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0.07338734</w:t>
            </w:r>
          </w:p>
        </w:tc>
        <w:tc>
          <w:tcPr>
            <w:tcW w:type="dxa" w:w="1872"/>
            <w:vAlign w:val="top"/>
          </w:tcPr>
          <w:p>
            <w:pPr>
              <w:spacing w:after="60" w:before="0"/>
            </w:pPr>
            <w:r>
              <w:rPr>
                <w:sz w:val="17"/>
              </w:rPr>
              <w:t>0.10740135</w:t>
            </w:r>
          </w:p>
        </w:tc>
      </w:tr>
      <w:tr>
        <w:trPr>
          <w:cantSplit/>
        </w:trPr>
        <w:tc>
          <w:tcPr>
            <w:tcW w:type="dxa" w:w="2448"/>
            <w:vAlign w:val="top"/>
          </w:tcPr>
          <w:p>
            <w:pPr>
              <w:spacing w:after="60" w:before="0"/>
            </w:pPr>
            <w:r>
              <w:rPr>
                <w:sz w:val="17"/>
              </w:rPr>
              <w:t>18 Baleen whales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0.0005397692</w:t>
            </w:r>
          </w:p>
        </w:tc>
        <w:tc>
          <w:tcPr>
            <w:tcW w:type="dxa" w:w="1872"/>
            <w:vAlign w:val="top"/>
          </w:tcPr>
          <w:p>
            <w:pPr>
              <w:spacing w:after="60" w:before="0"/>
            </w:pPr>
            <w:r>
              <w:rPr>
                <w:sz w:val="17"/>
              </w:rPr>
              <w:t>0.00065374737</w:t>
            </w:r>
          </w:p>
        </w:tc>
      </w:tr>
      <w:tr>
        <w:trPr>
          <w:cantSplit/>
        </w:trPr>
        <w:tc>
          <w:tcPr>
            <w:tcW w:type="dxa" w:w="2448"/>
            <w:vAlign w:val="top"/>
          </w:tcPr>
          <w:p>
            <w:pPr>
              <w:spacing w:after="60" w:before="0"/>
            </w:pPr>
            <w:r>
              <w:rPr>
                <w:sz w:val="17"/>
              </w:rPr>
              <w:t>18 Baleen whales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4.5202347e-05</w:t>
            </w:r>
          </w:p>
        </w:tc>
        <w:tc>
          <w:tcPr>
            <w:tcW w:type="dxa" w:w="1872"/>
            <w:vAlign w:val="top"/>
          </w:tcPr>
          <w:p>
            <w:pPr>
              <w:spacing w:after="60" w:before="0"/>
            </w:pPr>
            <w:r>
              <w:rPr>
                <w:sz w:val="17"/>
              </w:rPr>
              <w:t>4.6696241e-05</w:t>
            </w:r>
          </w:p>
        </w:tc>
      </w:tr>
      <w:tr>
        <w:trPr>
          <w:cantSplit/>
        </w:trPr>
        <w:tc>
          <w:tcPr>
            <w:tcW w:type="dxa" w:w="2448"/>
            <w:vAlign w:val="top"/>
          </w:tcPr>
          <w:p>
            <w:pPr>
              <w:spacing w:after="60" w:before="0"/>
            </w:pPr>
            <w:r>
              <w:rPr>
                <w:sz w:val="17"/>
              </w:rPr>
              <w:t>19 Pollock greater than 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0.10454364</w:t>
            </w:r>
          </w:p>
        </w:tc>
        <w:tc>
          <w:tcPr>
            <w:tcW w:type="dxa" w:w="1872"/>
            <w:vAlign w:val="top"/>
          </w:tcPr>
          <w:p>
            <w:pPr>
              <w:spacing w:after="60" w:before="0"/>
            </w:pPr>
            <w:r>
              <w:rPr>
                <w:sz w:val="17"/>
              </w:rPr>
              <w:t>0.10738832</w:t>
            </w:r>
          </w:p>
        </w:tc>
      </w:tr>
      <w:tr>
        <w:trPr>
          <w:cantSplit/>
        </w:trPr>
        <w:tc>
          <w:tcPr>
            <w:tcW w:type="dxa" w:w="2448"/>
            <w:vAlign w:val="top"/>
          </w:tcPr>
          <w:p>
            <w:pPr>
              <w:spacing w:after="60" w:before="0"/>
            </w:pPr>
            <w:r>
              <w:rPr>
                <w:sz w:val="17"/>
              </w:rPr>
              <w:t>19 Pollock greater than 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0.0013255344</w:t>
            </w:r>
          </w:p>
        </w:tc>
        <w:tc>
          <w:tcPr>
            <w:tcW w:type="dxa" w:w="1872"/>
            <w:vAlign w:val="top"/>
          </w:tcPr>
          <w:p>
            <w:pPr>
              <w:spacing w:after="60" w:before="0"/>
            </w:pPr>
            <w:r>
              <w:rPr>
                <w:sz w:val="17"/>
              </w:rPr>
              <w:t>0.0020045819</w:t>
            </w:r>
          </w:p>
        </w:tc>
      </w:tr>
      <w:tr>
        <w:trPr>
          <w:cantSplit/>
        </w:trPr>
        <w:tc>
          <w:tcPr>
            <w:tcW w:type="dxa" w:w="2448"/>
            <w:vAlign w:val="top"/>
          </w:tcPr>
          <w:p>
            <w:pPr>
              <w:spacing w:after="60" w:before="0"/>
            </w:pPr>
            <w:r>
              <w:rPr>
                <w:sz w:val="17"/>
              </w:rPr>
              <w:t>19 Pollock greater than 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0.16364038</w:t>
            </w:r>
          </w:p>
        </w:tc>
        <w:tc>
          <w:tcPr>
            <w:tcW w:type="dxa" w:w="1872"/>
            <w:vAlign w:val="top"/>
          </w:tcPr>
          <w:p>
            <w:pPr>
              <w:spacing w:after="60" w:before="0"/>
            </w:pPr>
            <w:r>
              <w:rPr>
                <w:sz w:val="17"/>
              </w:rPr>
              <w:t>0.17468499</w:t>
            </w:r>
          </w:p>
        </w:tc>
      </w:tr>
      <w:tr>
        <w:trPr>
          <w:cantSplit/>
        </w:trPr>
        <w:tc>
          <w:tcPr>
            <w:tcW w:type="dxa" w:w="2448"/>
            <w:vAlign w:val="top"/>
          </w:tcPr>
          <w:p>
            <w:pPr>
              <w:spacing w:after="60" w:before="0"/>
            </w:pPr>
            <w:r>
              <w:rPr>
                <w:sz w:val="17"/>
              </w:rPr>
              <w:t>19 Pollock greater than 60 cm</w:t>
            </w:r>
          </w:p>
        </w:tc>
        <w:tc>
          <w:tcPr>
            <w:tcW w:type="dxa" w:w="2376"/>
            <w:vAlign w:val="top"/>
          </w:tcPr>
          <w:p>
            <w:pPr>
              <w:spacing w:after="60" w:before="0"/>
            </w:pPr>
            <w:r>
              <w:rPr>
                <w:sz w:val="17"/>
              </w:rPr>
              <w:t>diet.proportion</w:t>
            </w:r>
          </w:p>
        </w:tc>
        <w:tc>
          <w:tcPr>
            <w:tcW w:type="dxa" w:w="1440"/>
            <w:vAlign w:val="top"/>
          </w:tcPr>
          <w:p>
            <w:pPr>
              <w:spacing w:after="60" w:before="0"/>
            </w:pPr>
            <w:r>
              <w:rPr>
                <w:sz w:val="17"/>
              </w:rPr>
              <w:t>15</w:t>
            </w:r>
          </w:p>
        </w:tc>
        <w:tc>
          <w:tcPr>
            <w:tcW w:type="dxa" w:w="1872"/>
            <w:vAlign w:val="top"/>
          </w:tcPr>
          <w:p>
            <w:pPr>
              <w:spacing w:after="60" w:before="0"/>
            </w:pPr>
            <w:r>
              <w:rPr>
                <w:sz w:val="17"/>
              </w:rPr>
              <w:t>0.73049045</w:t>
            </w:r>
          </w:p>
        </w:tc>
        <w:tc>
          <w:tcPr>
            <w:tcW w:type="dxa" w:w="1872"/>
            <w:vAlign w:val="top"/>
          </w:tcPr>
          <w:p>
            <w:pPr>
              <w:spacing w:after="60" w:before="0"/>
            </w:pPr>
            <w:r>
              <w:rPr>
                <w:sz w:val="17"/>
              </w:rPr>
              <w:t>0.71592211</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0.17249008</w:t>
            </w:r>
          </w:p>
        </w:tc>
        <w:tc>
          <w:tcPr>
            <w:tcW w:type="dxa" w:w="1872"/>
            <w:vAlign w:val="top"/>
          </w:tcPr>
          <w:p>
            <w:pPr>
              <w:spacing w:after="60" w:before="0"/>
            </w:pPr>
            <w:r>
              <w:rPr>
                <w:sz w:val="17"/>
              </w:rPr>
              <w:t>0.47778709</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0.10430797</w:t>
            </w:r>
          </w:p>
        </w:tc>
        <w:tc>
          <w:tcPr>
            <w:tcW w:type="dxa" w:w="1872"/>
            <w:vAlign w:val="top"/>
          </w:tcPr>
          <w:p>
            <w:pPr>
              <w:spacing w:after="60" w:before="0"/>
            </w:pPr>
            <w:r>
              <w:rPr>
                <w:sz w:val="17"/>
              </w:rPr>
              <w:t>0.035205365</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0.30052717</w:t>
            </w:r>
          </w:p>
        </w:tc>
        <w:tc>
          <w:tcPr>
            <w:tcW w:type="dxa" w:w="1872"/>
            <w:vAlign w:val="top"/>
          </w:tcPr>
          <w:p>
            <w:pPr>
              <w:spacing w:after="60" w:before="0"/>
            </w:pPr>
            <w:r>
              <w:rPr>
                <w:sz w:val="17"/>
              </w:rPr>
              <w:t>0.16764459</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0.020698809</w:t>
            </w:r>
          </w:p>
        </w:tc>
        <w:tc>
          <w:tcPr>
            <w:tcW w:type="dxa" w:w="1872"/>
            <w:vAlign w:val="top"/>
          </w:tcPr>
          <w:p>
            <w:pPr>
              <w:spacing w:after="60" w:before="0"/>
            </w:pPr>
            <w:r>
              <w:rPr>
                <w:sz w:val="17"/>
              </w:rPr>
              <w:t>0.095557418</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0.10468363</w:t>
            </w:r>
          </w:p>
        </w:tc>
        <w:tc>
          <w:tcPr>
            <w:tcW w:type="dxa" w:w="1872"/>
            <w:vAlign w:val="top"/>
          </w:tcPr>
          <w:p>
            <w:pPr>
              <w:spacing w:after="60" w:before="0"/>
            </w:pPr>
            <w:r>
              <w:rPr>
                <w:sz w:val="17"/>
              </w:rPr>
              <w:t>0.047778709</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15</w:t>
            </w:r>
          </w:p>
        </w:tc>
        <w:tc>
          <w:tcPr>
            <w:tcW w:type="dxa" w:w="1872"/>
            <w:vAlign w:val="top"/>
          </w:tcPr>
          <w:p>
            <w:pPr>
              <w:spacing w:after="60" w:before="0"/>
            </w:pPr>
            <w:r>
              <w:rPr>
                <w:sz w:val="17"/>
              </w:rPr>
              <w:t>0.023186506</w:t>
            </w:r>
          </w:p>
        </w:tc>
        <w:tc>
          <w:tcPr>
            <w:tcW w:type="dxa" w:w="1872"/>
            <w:vAlign w:val="top"/>
          </w:tcPr>
          <w:p>
            <w:pPr>
              <w:spacing w:after="60" w:before="0"/>
            </w:pPr>
            <w:r>
              <w:rPr>
                <w:sz w:val="17"/>
              </w:rPr>
              <w:t>0.083822297</w:t>
            </w:r>
          </w:p>
        </w:tc>
      </w:tr>
      <w:tr>
        <w:trPr>
          <w:cantSplit/>
        </w:trPr>
        <w:tc>
          <w:tcPr>
            <w:tcW w:type="dxa" w:w="2448"/>
            <w:vAlign w:val="top"/>
          </w:tcPr>
          <w:p>
            <w:pPr>
              <w:spacing w:after="60" w:before="0"/>
            </w:pPr>
            <w:r>
              <w:rPr>
                <w:sz w:val="17"/>
              </w:rPr>
              <w:t>20 Predatory fish</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0.27410583</w:t>
            </w:r>
          </w:p>
        </w:tc>
        <w:tc>
          <w:tcPr>
            <w:tcW w:type="dxa" w:w="1872"/>
            <w:vAlign w:val="top"/>
          </w:tcPr>
          <w:p>
            <w:pPr>
              <w:spacing w:after="60" w:before="0"/>
            </w:pPr>
            <w:r>
              <w:rPr>
                <w:sz w:val="17"/>
              </w:rPr>
              <w:t>0.092204526</w:t>
            </w:r>
          </w:p>
        </w:tc>
      </w:tr>
      <w:tr>
        <w:trPr>
          <w:cantSplit/>
        </w:trPr>
        <w:tc>
          <w:tcPr>
            <w:tcW w:type="dxa" w:w="2448"/>
            <w:vAlign w:val="top"/>
          </w:tcPr>
          <w:p>
            <w:pPr>
              <w:spacing w:after="60" w:before="0"/>
            </w:pPr>
            <w:r>
              <w:rPr>
                <w:sz w:val="17"/>
              </w:rPr>
              <w:t>21 Predatory mammals</w:t>
            </w:r>
          </w:p>
        </w:tc>
        <w:tc>
          <w:tcPr>
            <w:tcW w:type="dxa" w:w="2376"/>
            <w:vAlign w:val="top"/>
          </w:tcPr>
          <w:p>
            <w:pPr>
              <w:spacing w:after="60" w:before="0"/>
            </w:pPr>
            <w:r>
              <w:rPr>
                <w:sz w:val="17"/>
              </w:rPr>
              <w:t>diet.proportion</w:t>
            </w:r>
          </w:p>
        </w:tc>
        <w:tc>
          <w:tcPr>
            <w:tcW w:type="dxa" w:w="1440"/>
            <w:vAlign w:val="top"/>
          </w:tcPr>
          <w:p>
            <w:pPr>
              <w:spacing w:after="60" w:before="0"/>
            </w:pPr>
            <w:r>
              <w:rPr>
                <w:sz w:val="17"/>
              </w:rPr>
              <w:t>8</w:t>
            </w:r>
          </w:p>
        </w:tc>
        <w:tc>
          <w:tcPr>
            <w:tcW w:type="dxa" w:w="1872"/>
            <w:vAlign w:val="top"/>
          </w:tcPr>
          <w:p>
            <w:pPr>
              <w:spacing w:after="60" w:before="0"/>
            </w:pPr>
            <w:r>
              <w:rPr>
                <w:sz w:val="17"/>
              </w:rPr>
              <w:t>0.086463501</w:t>
            </w:r>
          </w:p>
        </w:tc>
        <w:tc>
          <w:tcPr>
            <w:tcW w:type="dxa" w:w="1872"/>
            <w:vAlign w:val="top"/>
          </w:tcPr>
          <w:p>
            <w:pPr>
              <w:spacing w:after="60" w:before="0"/>
            </w:pPr>
            <w:r>
              <w:rPr>
                <w:sz w:val="17"/>
              </w:rPr>
              <w:t>0.11708253</w:t>
            </w:r>
          </w:p>
        </w:tc>
      </w:tr>
      <w:tr>
        <w:trPr>
          <w:cantSplit/>
        </w:trPr>
        <w:tc>
          <w:tcPr>
            <w:tcW w:type="dxa" w:w="2448"/>
            <w:vAlign w:val="top"/>
          </w:tcPr>
          <w:p>
            <w:pPr>
              <w:spacing w:after="60" w:before="0"/>
            </w:pPr>
            <w:r>
              <w:rPr>
                <w:sz w:val="17"/>
              </w:rPr>
              <w:t>21 Predatory mammals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15</w:t>
            </w:r>
          </w:p>
        </w:tc>
        <w:tc>
          <w:tcPr>
            <w:tcW w:type="dxa" w:w="1872"/>
            <w:vAlign w:val="top"/>
          </w:tcPr>
          <w:p>
            <w:pPr>
              <w:spacing w:after="60" w:before="0"/>
            </w:pPr>
            <w:r>
              <w:rPr>
                <w:sz w:val="17"/>
              </w:rPr>
              <w:t>0.4801127</w:t>
            </w:r>
          </w:p>
        </w:tc>
        <w:tc>
          <w:tcPr>
            <w:tcW w:type="dxa" w:w="1872"/>
            <w:vAlign w:val="top"/>
          </w:tcPr>
          <w:p>
            <w:pPr>
              <w:spacing w:after="60" w:before="0"/>
            </w:pPr>
            <w:r>
              <w:rPr>
                <w:sz w:val="17"/>
              </w:rPr>
              <w:t>0.47984645</w:t>
            </w:r>
          </w:p>
        </w:tc>
      </w:tr>
      <w:tr>
        <w:trPr>
          <w:cantSplit/>
        </w:trPr>
        <w:tc>
          <w:tcPr>
            <w:tcW w:type="dxa" w:w="2448"/>
            <w:vAlign w:val="top"/>
          </w:tcPr>
          <w:p>
            <w:pPr>
              <w:spacing w:after="60" w:before="0"/>
            </w:pPr>
            <w:r>
              <w:rPr>
                <w:sz w:val="17"/>
              </w:rPr>
              <w:t>21 Predatory mammals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0.4334238</w:t>
            </w:r>
          </w:p>
        </w:tc>
        <w:tc>
          <w:tcPr>
            <w:tcW w:type="dxa" w:w="1872"/>
            <w:vAlign w:val="top"/>
          </w:tcPr>
          <w:p>
            <w:pPr>
              <w:spacing w:after="60" w:before="0"/>
            </w:pPr>
            <w:r>
              <w:rPr>
                <w:sz w:val="17"/>
              </w:rPr>
              <w:t>0.40307102</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13</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14</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15</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16</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17</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18</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19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19</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20</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21</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diet.proportion</w:t>
            </w:r>
          </w:p>
        </w:tc>
        <w:tc>
          <w:tcPr>
            <w:tcW w:type="dxa" w:w="1440"/>
            <w:vAlign w:val="top"/>
          </w:tcPr>
          <w:p>
            <w:pPr>
              <w:spacing w:after="60" w:before="0"/>
            </w:pPr>
            <w:r>
              <w:rPr>
                <w:sz w:val="17"/>
              </w:rPr>
              <w:t>22</w:t>
            </w:r>
          </w:p>
        </w:tc>
        <w:tc>
          <w:tcPr>
            <w:tcW w:type="dxa" w:w="1872"/>
            <w:vAlign w:val="top"/>
          </w:tcPr>
          <w:p>
            <w:pPr>
              <w:spacing w:after="60" w:before="0"/>
            </w:pPr>
            <w:r>
              <w:rPr>
                <w:sz w:val="17"/>
              </w:rPr>
              <w:t>absent</w:t>
            </w:r>
          </w:p>
        </w:tc>
        <w:tc>
          <w:tcPr>
            <w:tcW w:type="dxa" w:w="1872"/>
            <w:vAlign w:val="top"/>
          </w:tcPr>
          <w:p>
            <w:pPr>
              <w:spacing w:after="60" w:before="0"/>
            </w:pPr>
            <w:r>
              <w:rPr>
                <w:sz w:val="17"/>
              </w:rPr>
              <w:t>0</w:t>
            </w:r>
          </w:p>
        </w:tc>
      </w:tr>
      <w:tr>
        <w:trPr>
          <w:cantSplit/>
        </w:trPr>
        <w:tc>
          <w:tcPr>
            <w:tcW w:type="dxa" w:w="2448"/>
            <w:vAlign w:val="top"/>
          </w:tcPr>
          <w:p>
            <w:pPr>
              <w:spacing w:after="60" w:before="0"/>
            </w:pPr>
            <w:r>
              <w:rPr>
                <w:sz w:val="17"/>
              </w:rPr>
              <w:t>22 Detritus</w:t>
            </w:r>
          </w:p>
        </w:tc>
        <w:tc>
          <w:tcPr>
            <w:tcW w:type="dxa" w:w="2376"/>
            <w:vAlign w:val="top"/>
          </w:tcPr>
          <w:p>
            <w:pPr>
              <w:spacing w:after="60" w:before="0"/>
            </w:pPr>
            <w:r>
              <w:rPr>
                <w:sz w:val="17"/>
              </w:rPr>
              <w:t>diet.detritus_fate</w:t>
            </w:r>
          </w:p>
        </w:tc>
        <w:tc>
          <w:tcPr>
            <w:tcW w:type="dxa" w:w="1440"/>
            <w:vAlign w:val="top"/>
          </w:tcPr>
          <w:p>
            <w:pPr>
              <w:spacing w:after="60" w:before="0"/>
            </w:pPr>
            <w:r>
              <w:rPr>
                <w:sz w:val="17"/>
              </w:rPr>
              <w:t>22</w:t>
            </w:r>
          </w:p>
        </w:tc>
        <w:tc>
          <w:tcPr>
            <w:tcW w:type="dxa" w:w="1872"/>
            <w:vAlign w:val="top"/>
          </w:tcPr>
          <w:p>
            <w:pPr>
              <w:spacing w:after="60" w:before="0"/>
            </w:pPr>
            <w:r>
              <w:rPr>
                <w:sz w:val="17"/>
              </w:rPr>
              <w:t>absent</w:t>
            </w:r>
          </w:p>
        </w:tc>
        <w:tc>
          <w:tcPr>
            <w:tcW w:type="dxa" w:w="1872"/>
            <w:vAlign w:val="top"/>
          </w:tcPr>
          <w:p>
            <w:pPr>
              <w:spacing w:after="60" w:before="0"/>
            </w:pPr>
            <w:r>
              <w:rPr>
                <w:sz w:val="17"/>
              </w:rPr>
              <w:t>1</w:t>
            </w:r>
          </w:p>
        </w:tc>
      </w:tr>
    </w:tbl>
    <w:p>
      <w:pPr>
        <w:pStyle w:val="Heading1"/>
      </w:pPr>
      <w:r>
        <w:t>Evidence and reproducibility</w:t>
      </w:r>
    </w:p>
    <w:p>
      <w:hyperlink r:id="rId24">
        <w:r>
          <w:rPr>
            <w:color w:val="0563C1"/>
            <w:u w:val="single"/>
          </w:rPr>
          <w:t>Exact source to final ledger</w:t>
        </w:r>
      </w:hyperlink>
      <w:r>
        <w:t xml:space="preserve"> records all 448 changed input cells, all 21 unchanged production boxes, accepted readings, case outcomes and uncertainties. </w:t>
      </w:r>
      <w:hyperlink r:id="rId25">
        <w:r>
          <w:rPr>
            <w:color w:val="0563C1"/>
            <w:u w:val="single"/>
          </w:rPr>
          <w:t>Actual native reload result</w:t>
        </w:r>
      </w:hyperlink>
      <w:r>
        <w:t xml:space="preserve"> and </w:t>
      </w:r>
      <w:hyperlink r:id="rId26">
        <w:r>
          <w:rPr>
            <w:color w:val="0563C1"/>
            <w:u w:val="single"/>
          </w:rPr>
          <w:t>Runtime settings</w:t>
        </w:r>
      </w:hyperlink>
      <w:r>
        <w:t xml:space="preserve"> identify the exact constructor and returned balances. </w:t>
      </w:r>
      <w:hyperlink r:id="rId27">
        <w:r>
          <w:rPr>
            <w:color w:val="0563C1"/>
            <w:u w:val="single"/>
          </w:rPr>
          <w:t>Independent final gate</w:t>
        </w:r>
      </w:hyperlink>
      <w:r>
        <w:t xml:space="preserve"> records an independent reload and physical checks.</w:t>
      </w:r>
    </w:p>
    <w:p>
      <w:r>
        <w:t>The runtime constructor is PPRCalculator with underdetermined=True, zero_catch=True, zero_biomass_accum=False, default_gs=False, weight_flow=1, weight_guess=1, normalize_DC=False and balance_BA_after_DC_normalization=False. GS is cleared in the native input. Engine code hashes and actual returned values are retained with that input identity.</w:t>
      </w:r>
    </w:p>
    <w:p>
      <w:hyperlink r:id="rId28">
        <w:r>
          <w:rPr>
            <w:color w:val="0563C1"/>
            <w:u w:val="single"/>
          </w:rPr>
          <w:t>GE full return</w:t>
        </w:r>
      </w:hyperlink>
      <w:r>
        <w:t xml:space="preserve"> | </w:t>
      </w:r>
      <w:hyperlink r:id="rId29">
        <w:r>
          <w:rPr>
            <w:color w:val="0563C1"/>
            <w:u w:val="single"/>
          </w:rPr>
          <w:t>TE full return</w:t>
        </w:r>
      </w:hyperlink>
      <w:r>
        <w:t xml:space="preserve"> | </w:t>
      </w:r>
      <w:hyperlink r:id="rId30">
        <w:r>
          <w:rPr>
            <w:color w:val="0563C1"/>
            <w:u w:val="single"/>
          </w:rPr>
          <w:t>With Egestion full return</w:t>
        </w:r>
      </w:hyperlink>
      <w:r>
        <w:t xml:space="preserve"> | </w:t>
      </w:r>
      <w:hyperlink r:id="rId31">
        <w:r>
          <w:rPr>
            <w:color w:val="0563C1"/>
            <w:u w:val="single"/>
          </w:rPr>
          <w:t>Independent source matrix inspection</w:t>
        </w:r>
      </w:hyperlink>
    </w:p>
    <w:p>
      <w:r>
        <w:t>All three direct methods return WARN. Their living networks converge and source matrices contain no negative entries. Four apex groups have EE = 0; TE assigns zero source coefficients to them. Their fractionally assigned 2019 landings total 280,181.78 wet t (8.0%), with independent classic PPR 36,151,868.06 tC (15%). 66 taxa are wholly TE-zero, totaling 275,238.14 wet t (7.9%) and 35,970,559.96 tC (14%) of classic PPR. Numerical coefficient coverage of 99.7604625% does not validate ecological catch footprints. Native zero-catch footprint is separate from observed regional catch. Annual/map use is provisional; production eligibility is false and Monte Carlo/global checks are NOT_RUN.</w:t>
      </w:r>
    </w:p>
    <w:p>
      <w:hyperlink r:id="rId32">
        <w:r>
          <w:rPr>
            <w:color w:val="0563C1"/>
            <w:u w:val="single"/>
          </w:rPr>
          <w:t>Regional unit bridge and per-taxon TE exposure</w:t>
        </w:r>
      </w:hyperlink>
    </w:p>
    <w:p>
      <w:r>
        <w:t xml:space="preserve">Regional currency bridge: saved wet-equivalent SPPR = native carbon SPPR × 9 / the assigned group's source wet/C factor. Regional/map PPR then multiply wet catch and divide by 9 once. </w:t>
      </w:r>
      <w:hyperlink r:id="rId33">
        <w:r>
          <w:rPr>
            <w:color w:val="0563C1"/>
            <w:u w:val="single"/>
          </w:rPr>
          <w:t>Exact carbon-to-regional audit</w:t>
        </w:r>
      </w:hyperlink>
    </w:p>
    <w:p>
      <w:hyperlink r:id="rId34">
        <w:r>
          <w:rPr>
            <w:color w:val="0563C1"/>
            <w:u w:val="single"/>
          </w:rPr>
          <w:t>New validation record</w:t>
        </w:r>
      </w:hyperlink>
      <w:r>
        <w:t xml:space="preserve"> | </w:t>
      </w:r>
      <w:hyperlink r:id="rId35">
        <w:r>
          <w:rPr>
            <w:color w:val="0563C1"/>
            <w:u w:val="single"/>
          </w:rPr>
          <w:t>All taxon mappings and Sources</w:t>
        </w:r>
      </w:hyperlink>
    </w:p>
    <w:p>
      <w:hyperlink r:id="rId36">
        <w:r>
          <w:rPr>
            <w:color w:val="0563C1"/>
            <w:u w:val="single"/>
          </w:rPr>
          <w:t>Complete native evidence inventory</w:t>
        </w:r>
      </w:hyperlink>
      <w:r>
        <w:t xml:space="preserve"> | </w:t>
      </w:r>
      <w:hyperlink r:id="rId37">
        <w:r>
          <w:rPr>
            <w:color w:val="0563C1"/>
            <w:u w:val="single"/>
          </w:rPr>
          <w:t>Fresh reload consistency</w:t>
        </w:r>
      </w:hyperlink>
    </w:p>
    <w:p>
      <w:r>
        <w:t>The researcher review decision remains unsigned. The original article, accepted human-reading variant and prior researcher-edited validation are preserved.</w:t>
      </w:r>
    </w:p>
    <w:sectPr w:rsidR="00FC693F" w:rsidRPr="0006063C" w:rsidSect="00034616">
      <w:footerReference w:type="default" r:id="rId9"/>
      <w:pgSz w:w="11909" w:h="16834"/>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footer" Target="footer1.xml" /><ns0:Relationship Id="rId10" Type="http://schemas.openxmlformats.org/officeDocument/2006/relationships/hyperlink" Target="../model.json" TargetMode="External" /><ns0:Relationship Id="rId11" Type="http://schemas.openxmlformats.org/officeDocument/2006/relationships/hyperlink" Target="../../../sources/gorbatenko_melnikov_2019.pdf" TargetMode="External" /><ns0:Relationship Id="rId12" Type="http://schemas.openxmlformats.org/officeDocument/2006/relationships/hyperlink" Target="../../../sources/gorbatenko_2018_dissertation.pdf" TargetMode="External" /><ns0:Relationship Id="rId13" Type="http://schemas.openxmlformats.org/officeDocument/2006/relationships/hyperlink" Target="../../52_GM2019_Fig9_Pelagic_(2000-2014)/extracted_tables/evidence/research_20261003/source_feeding_repairs/REPORT.md" TargetMode="External" /><ns0:Relationship Id="rId14" Type="http://schemas.openxmlformats.org/officeDocument/2006/relationships/hyperlink" Target="../extracted_tables/evidence/microbial_split_consistency.json" TargetMode="External" /><ns0:Relationship Id="rId15" Type="http://schemas.openxmlformats.org/officeDocument/2006/relationships/hyperlink" Target="../extracted_tables/evidence/food_component_ledger.json" TargetMode="External" /><ns0:Relationship Id="rId16" Type="http://schemas.openxmlformats.org/officeDocument/2006/relationships/hyperlink" Target="../extracted_tables/evidence/carbon_food_flows.json" TargetMode="External" /><ns0:Relationship Id="rId17" Type="http://schemas.openxmlformats.org/officeDocument/2006/relationships/hyperlink" Target="../extracted_tables/evidence/sensitivity/F62_summary.json" TargetMode="External" /><ns0:Relationship Id="rId18" Type="http://schemas.openxmlformats.org/officeDocument/2006/relationships/hyperlink" Target="../extracted_tables/evidence/sensitivity/F62_scoped_SPPR_comparison.csv" TargetMode="External" /><ns0:Relationship Id="rId19" Type="http://schemas.openxmlformats.org/officeDocument/2006/relationships/hyperlink" Target="../extracted_tables/evidence/case_coverage.json" TargetMode="External" /><ns0:Relationship Id="rId20" Type="http://schemas.openxmlformats.org/officeDocument/2006/relationships/hyperlink" Target="../extracted_tables/evidence/alternative_hypotheses.json" TargetMode="External" /><ns0:Relationship Id="rId21" Type="http://schemas.openxmlformats.org/officeDocument/2006/relationships/hyperlink" Target="../extracted_tables/evidence/export_tool_results.json" TargetMode="External" /><ns0:Relationship Id="rId22" Type="http://schemas.openxmlformats.org/officeDocument/2006/relationships/hyperlink" Target="../extracted_tables/evidence/ewe_roundtrip_verification.json" TargetMode="External" /><ns0:Relationship Id="rId23" Type="http://schemas.openxmlformats.org/officeDocument/2006/relationships/hyperlink" Target="../extracted_tables/evidence/ewe_imports/SOURCE_FIDELITY_CHECK.json" TargetMode="External" /><ns0:Relationship Id="rId24" Type="http://schemas.openxmlformats.org/officeDocument/2006/relationships/hyperlink" Target="../extracted_tables/evidence/source_to_final_ledger.json" TargetMode="External" /><ns0:Relationship Id="rId25" Type="http://schemas.openxmlformats.org/officeDocument/2006/relationships/hyperlink" Target="../extracted_tables/evidence/native_reload_result.json" TargetMode="External" /><ns0:Relationship Id="rId26" Type="http://schemas.openxmlformats.org/officeDocument/2006/relationships/hyperlink" Target="../extracted_tables/evidence/runtime_settings.json" TargetMode="External" /><ns0:Relationship Id="rId27" Type="http://schemas.openxmlformats.org/officeDocument/2006/relationships/hyperlink" Target="../../52_GM2019_Fig9_Pelagic_(2000-2014)/extracted_tables/evidence/research_20261003/completion_integration/independent_final_gate.json" TargetMode="External" /><ns0:Relationship Id="rId28" Type="http://schemas.openxmlformats.org/officeDocument/2006/relationships/hyperlink" Target="../results/diagnostics/GE_full_return.json" TargetMode="External" /><ns0:Relationship Id="rId29" Type="http://schemas.openxmlformats.org/officeDocument/2006/relationships/hyperlink" Target="../results/diagnostics/TE_full_return.json" TargetMode="External" /><ns0:Relationship Id="rId30" Type="http://schemas.openxmlformats.org/officeDocument/2006/relationships/hyperlink" Target="../results/diagnostics/With_Egestion_full_return.json" TargetMode="External" /><ns0:Relationship Id="rId31" Type="http://schemas.openxmlformats.org/officeDocument/2006/relationships/hyperlink" Target="../../52_GM2019_Fig9_Pelagic_(2000-2014)/model_validation/evidence/source_review/diagnostic_matrix_inspection.json" TargetMode="External" /><ns0:Relationship Id="rId32" Type="http://schemas.openxmlformats.org/officeDocument/2006/relationships/hyperlink" Target="../../52_GM2019_Fig9_Pelagic_(2000-2014)/extracted_tables/evidence/research_20261003/integration/regional_science_verification.json" TargetMode="External" /><ns0:Relationship Id="rId33" Type="http://schemas.openxmlformats.org/officeDocument/2006/relationships/hyperlink" Target="../../52_GM2019_Fig9_Pelagic_(2000-2014)/extracted_tables/evidence/research_20261003/integration/carbon_unit_bridge.json" TargetMode="External" /><ns0:Relationship Id="rId34" Type="http://schemas.openxmlformats.org/officeDocument/2006/relationships/hyperlink" Target="validation.docx" TargetMode="External" /><ns0:Relationship Id="rId35" Type="http://schemas.openxmlformats.org/officeDocument/2006/relationships/hyperlink" Target="taxon_mapping.xlsx" TargetMode="External" /><ns0:Relationship Id="rId36" Type="http://schemas.openxmlformats.org/officeDocument/2006/relationships/hyperlink" Target="../extracted_tables/evidence/evidence_index.json" TargetMode="External" /><ns0:Relationship Id="rId37" Type="http://schemas.openxmlformats.org/officeDocument/2006/relationships/hyperlink" Target="../extracted_tables/evidence/reload_consistency.json"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