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13C4" w14:textId="77777777" w:rsidR="00E62E59" w:rsidRDefault="00000000">
      <w:pPr>
        <w:pStyle w:val="aa"/>
      </w:pPr>
      <w:r>
        <w:t>South China Sea model validation</w:t>
      </w:r>
    </w:p>
    <w:p>
      <w:pPr/>
      <w:r>
        <w:t>Validation record for the selected 2000s northern South China Sea model. The linked Excel appendix lists all 374 taxa, with mapping confidence and assumptions. Estimates remain provisional.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37"/>
      </w:tblGrid>
      <w:tr w:rsidR="00E62E59" w14:paraId="613D4311" w14:textId="77777777" w:rsidTr="000C55BF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DA89F" w14:textId="77777777" w:rsidR="00E62E59" w:rsidRDefault="00000000">
            <w:pPr>
              <w:spacing w:after="40"/>
            </w:pPr>
            <w:r>
              <w:rPr>
                <w:b/>
                <w:sz w:val="21"/>
                <w:b/>
              </w:rPr>
              <w:t>Field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 w:rsidR="00E62E59" w14:paraId="1B3A723F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2D4D9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C2B00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South China Sea | LME_036 | </w:t>
            </w:r>
            <w:hyperlink r:id="rId6">
              <w:r w:rsidR="00E62E59">
                <w:rPr>
                  <w:color w:val="0563C1"/>
                  <w:sz w:val="21"/>
                  <w:u w:val="single"/>
                </w:rPr>
                <w:t>Regional workbook</w:t>
              </w:r>
            </w:hyperlink>
          </w:p>
        </w:tc>
      </w:tr>
      <w:tr w:rsidR="00E62E59" w14:paraId="48C56EC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AD29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8C24E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Sea Around Us; 1950–2019; source contains landings, discards and total catch. </w:t>
            </w:r>
            <w:hyperlink r:id="rId7" w:anchor="/lme/36">
              <w:r w:rsidR="00E62E59">
                <w:rPr>
                  <w:color w:val="0563C1"/>
                  <w:sz w:val="21"/>
                  <w:u w:val="single"/>
                </w:rPr>
                <w:t>Region</w:t>
              </w:r>
            </w:hyperlink>
            <w:r>
              <w:rPr>
                <w:sz w:val="21"/>
              </w:rPr>
              <w:t xml:space="preserve"> | </w:t>
            </w:r>
            <w:hyperlink r:id="rId8">
              <w:r w:rsidR="00E62E59">
                <w:rPr>
                  <w:color w:val="0563C1"/>
                  <w:sz w:val="21"/>
                  <w:u w:val="single"/>
                </w:rPr>
                <w:t>Catch ZIP</w:t>
              </w:r>
            </w:hyperlink>
            <w:r>
              <w:rPr>
                <w:sz w:val="21"/>
              </w:rPr>
              <w:t xml:space="preserve"> | </w:t>
            </w:r>
            <w:hyperlink r:id="rId9">
              <w:r w:rsidR="00E62E59">
                <w:rPr>
                  <w:color w:val="0563C1"/>
                  <w:sz w:val="21"/>
                  <w:u w:val="single"/>
                </w:rPr>
                <w:t>Taxon catch</w:t>
              </w:r>
            </w:hyperlink>
          </w:p>
          <w:p w14:paraId="17B2FDF5" w14:textId="7F5DD5B6" w:rsidR="00E62E59" w:rsidRDefault="00000000">
            <w:pPr>
              <w:spacing w:after="40"/>
            </w:pPr>
            <w:r>
              <w:rPr>
                <w:sz w:val="21"/>
              </w:rPr>
              <w:t>Snapshot documented 3 Sep 2026;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Assessment: 2019 landings, as recorded in Overview / Settings. Total catch includes landings + discards.</w:t>
            </w:r>
          </w:p>
        </w:tc>
      </w:tr>
      <w:tr w:rsidR="00E62E59" w14:paraId="2E22FED0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6B848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877A7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Cheung, Wai Lung (2007). Vulnerability of marine fishes to fishing: from global overview to the northern South China Sea. UBC doctoral thesis. </w:t>
            </w:r>
            <w:hyperlink r:id="rId10">
              <w:r w:rsidR="00E62E59">
                <w:rPr>
                  <w:color w:val="0563C1"/>
                  <w:sz w:val="21"/>
                  <w:u w:val="single"/>
                </w:rPr>
                <w:t>DOI 10.14288/1.0074894</w:t>
              </w:r>
            </w:hyperlink>
            <w:r>
              <w:rPr>
                <w:sz w:val="21"/>
              </w:rPr>
              <w:t xml:space="preserve"> | </w:t>
            </w:r>
            <w:hyperlink r:id="rId11">
              <w:r w:rsidR="00E62E59">
                <w:rPr>
                  <w:color w:val="0563C1"/>
                  <w:sz w:val="21"/>
                  <w:u w:val="single"/>
                </w:rPr>
                <w:t>Thesis PDF</w:t>
              </w:r>
            </w:hyperlink>
            <w:r>
              <w:rPr>
                <w:sz w:val="21"/>
              </w:rPr>
              <w:t xml:space="preserve"> | </w:t>
            </w:r>
            <w:hyperlink r:id="rId12">
              <w:r w:rsidR="00E62E59">
                <w:rPr>
                  <w:color w:val="0563C1"/>
                  <w:sz w:val="21"/>
                  <w:u w:val="single"/>
                </w:rPr>
                <w:t>Paper folder</w:t>
              </w:r>
            </w:hyperlink>
          </w:p>
        </w:tc>
      </w:tr>
      <w:tr w:rsidR="00E62E59" w14:paraId="29D9E8F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62D6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577A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Pauly &amp; Christensen (1993). Stratified models of large marine ecosystems: application to the South China Sea. </w:t>
            </w:r>
            <w:hyperlink r:id="rId13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61ACDB8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Pitcher et al. (2000). Marine Reserves and the Restoration of Fisheries and Marine Ecosystems in the South China Sea. </w:t>
            </w:r>
            <w:hyperlink r:id="rId14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F6DCB3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Lin, Chen &amp; Lin (2020). Trophic model of a deep-sea ecosystem with methane seeps in the South China Sea. </w:t>
            </w:r>
            <w:hyperlink r:id="rId15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6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7218DCC8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Zhang et al. (2022). Effects of ocean warming and fishing on the coral reef ecosystem: A case study of Xisha Islands, South China Sea. </w:t>
            </w:r>
            <w:hyperlink r:id="rId17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8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EDAD786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Jiang et al. (2023). A preliminary model of the mangrove ecosystem of Dongzhaigang Bay, Hainan, (China) based on Ecopath and Ecospace. </w:t>
            </w:r>
            <w:hyperlink r:id="rId19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0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6C8AF4B0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Feng et al. (2026). Ecosystem characteristics and ecological carrying capacity of a subtropical marine ranch in the pearl river estuary: an ecopath modeling approach. </w:t>
            </w:r>
            <w:hyperlink r:id="rId21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2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</w:tc>
      </w:tr>
      <w:tr w:rsidR="00E62E59" w14:paraId="136AC925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A39B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3AD5" w14:textId="77777777" w:rsidR="00E62E59" w:rsidRDefault="00000000">
            <w:pPr>
              <w:spacing w:after="40"/>
            </w:pPr>
            <w:r>
              <w:rPr>
                <w:sz w:val="21"/>
              </w:rPr>
              <w:t>36_1_South_China_Sea_SCS-2007_Northern_South_China_Sea_(2000s)</w:t>
            </w:r>
          </w:p>
          <w:p w14:paraId="6721B6B2" w14:textId="3707DC9B" w:rsidR="00E62E59" w:rsidRDefault="00000000">
            <w:pPr>
              <w:spacing w:after="40"/>
            </w:pPr>
            <w:r>
              <w:rPr>
                <w:sz w:val="21"/>
              </w:rPr>
              <w:t xml:space="preserve">Selected, 2000s northern shelf; 38 source groups. </w:t>
            </w:r>
            <w:hyperlink r:id="rId23" w:history="1">
              <w:r w:rsidR="00E62E59" w:rsidRPr="00F70DCC">
                <w:rPr>
                  <w:rStyle w:val="Hyperlink"/>
                  <w:sz w:val="21"/>
                </w:rPr>
                <w:t>Fold</w:t>
              </w:r>
              <w:r w:rsidR="00E62E59" w:rsidRPr="00F70DCC">
                <w:rPr>
                  <w:rStyle w:val="Hyperlink"/>
                  <w:sz w:val="21"/>
                </w:rPr>
                <w:t>e</w:t>
              </w:r>
              <w:r w:rsidR="00E62E59" w:rsidRPr="00F70DCC">
                <w:rPr>
                  <w:rStyle w:val="Hyperlink"/>
                  <w:sz w:val="21"/>
                </w:rPr>
                <w:t>r</w:t>
              </w:r>
            </w:hyperlink>
            <w:r>
              <w:rPr>
                <w:sz w:val="21"/>
              </w:rPr>
              <w:t xml:space="preserve"> | </w:t>
            </w:r>
            <w:hyperlink r:id="rId24" w:history="1">
              <w:r w:rsidR="00E62E59" w:rsidRPr="00F70DCC">
                <w:rPr>
                  <w:rStyle w:val="Hyperlink"/>
                  <w:sz w:val="21"/>
                </w:rPr>
                <w:t>JS</w:t>
              </w:r>
              <w:r w:rsidR="00E62E59" w:rsidRPr="00F70DCC">
                <w:rPr>
                  <w:rStyle w:val="Hyperlink"/>
                  <w:sz w:val="21"/>
                </w:rPr>
                <w:t>O</w:t>
              </w:r>
              <w:r w:rsidR="00E62E59" w:rsidRPr="00F70DCC">
                <w:rPr>
                  <w:rStyle w:val="Hyperlink"/>
                  <w:sz w:val="21"/>
                </w:rPr>
                <w:t>N</w:t>
              </w:r>
            </w:hyperlink>
            <w:r>
              <w:rPr>
                <w:sz w:val="21"/>
              </w:rPr>
              <w:t xml:space="preserve"> | </w:t>
            </w:r>
            <w:hyperlink r:id="rId25">
              <w:r w:rsidR="00E62E59">
                <w:rPr>
                  <w:color w:val="0563C1"/>
                  <w:sz w:val="21"/>
                  <w:u w:val="single"/>
                </w:rPr>
                <w:t>Saved runtime</w:t>
              </w:r>
            </w:hyperlink>
            <w:r>
              <w:rPr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Northern South China Sea (1970s): same northern shelf and 38 source groups; earlier biomass, mortality and catch parameterization with adult-heavy stages. Kept separately from the selected 2000s model.</w:t>
            </w:r>
          </w:p>
        </w:tc>
      </w:tr>
      <w:tr w:rsidR="00E62E59" w14:paraId="76DF6D46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35B4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A08C5" w14:textId="54C1F98C" w:rsidR="00E62E59" w:rsidRDefault="00D21344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Article – ?</w:t>
            </w:r>
          </w:p>
          <w:p w14:paraId="35C237B2" w14:textId="13CB8763" w:rsidR="00D21344" w:rsidRDefault="00D21344">
            <w:pPr>
              <w:spacing w:after="40"/>
            </w:pPr>
            <w:r>
              <w:rPr>
                <w:sz w:val="21"/>
              </w:rPr>
              <w:t>Model – newer model (2000 vs 1970)</w:t>
            </w:r>
          </w:p>
        </w:tc>
      </w:tr>
      <w:tr w:rsidR="00E62E59" w14:paraId="5CAA051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FFD7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46AFA" w14:textId="77777777" w:rsidR="00D824C2" w:rsidRPr="00D824C2" w:rsidRDefault="00D824C2" w:rsidP="00D824C2">
            <w:pPr>
              <w:spacing w:after="40"/>
              <w:rPr>
                <w:sz w:val="21"/>
              </w:rPr>
            </w:pPr>
            <w:hyperlink r:id="rId26">
              <w:r w:rsidRPr="00D824C2">
                <w:rPr>
                  <w:color w:val="0563C1"/>
                  <w:sz w:val="21"/>
                  <w:u w:val="single"/>
                </w:rPr>
                <w:t>source reconst</w:t>
              </w:r>
              <w:r w:rsidRPr="00D824C2">
                <w:rPr>
                  <w:color w:val="0563C1"/>
                  <w:sz w:val="21"/>
                  <w:u w:val="single"/>
                </w:rPr>
                <w:t>r</w:t>
              </w:r>
              <w:r w:rsidRPr="00D824C2">
                <w:rPr>
                  <w:color w:val="0563C1"/>
                  <w:sz w:val="21"/>
                  <w:u w:val="single"/>
                </w:rPr>
                <w:t>uction r</w:t>
              </w:r>
              <w:r w:rsidRPr="00D824C2">
                <w:rPr>
                  <w:color w:val="0563C1"/>
                  <w:sz w:val="21"/>
                  <w:u w:val="single"/>
                </w:rPr>
                <w:t>e</w:t>
              </w:r>
              <w:r w:rsidRPr="00D824C2">
                <w:rPr>
                  <w:color w:val="0563C1"/>
                  <w:sz w:val="21"/>
                  <w:u w:val="single"/>
                </w:rPr>
                <w:t>port</w:t>
              </w:r>
            </w:hyperlink>
            <w:r w:rsidR="00000000" w:rsidRPr="00D824C2">
              <w:rPr>
                <w:sz w:val="21"/>
              </w:rPr>
              <w:t xml:space="preserve"> </w:t>
            </w:r>
          </w:p>
          <w:p w14:paraId="075B420E" w14:textId="63B67FB7" w:rsidR="00E62E59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several internal conflicts within the paper</w:t>
            </w:r>
            <w:r>
              <w:rPr>
                <w:sz w:val="21"/>
              </w:rPr>
              <w:t>.</w:t>
            </w:r>
            <w:r w:rsidR="00000000" w:rsidRPr="00D824C2">
              <w:rPr>
                <w:sz w:val="21"/>
              </w:rPr>
              <w:t xml:space="preserve"> </w:t>
            </w:r>
            <w:hyperlink r:id="rId27">
              <w:r w:rsidR="00E62E59" w:rsidRPr="00D824C2">
                <w:rPr>
                  <w:color w:val="0563C1"/>
                  <w:sz w:val="21"/>
                  <w:u w:val="single"/>
                </w:rPr>
                <w:t>Full conflict report</w:t>
              </w:r>
            </w:hyperlink>
            <w:r w:rsidR="00000000" w:rsidRPr="00D824C2">
              <w:rPr>
                <w:sz w:val="21"/>
              </w:rPr>
              <w:t>.</w:t>
            </w:r>
          </w:p>
          <w:p w14:paraId="4FA26E9B" w14:textId="5B9CAB3E" w:rsidR="00D824C2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Diet Sums – only rounding errors.</w:t>
            </w:r>
            <w:r>
              <w:rPr>
                <w:sz w:val="21"/>
              </w:rPr>
              <w:br/>
            </w:r>
            <w:r w:rsidRPr="00D824C2">
              <w:rPr>
                <w:sz w:val="21"/>
              </w:rPr>
              <w:t>max error = 0.0011, group 33 (Pelagic sharks and rays).</w:t>
            </w:r>
          </w:p>
          <w:p w14:paraId="1EFEA08F" w14:textId="61612AA8" w:rsidR="00C6398C" w:rsidRDefault="00C6398C" w:rsidP="00C6398C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GS not reported; defaulted to 0.2 for all consumer groups</w:t>
            </w:r>
            <w:r w:rsidR="00F70DCC">
              <w:rPr>
                <w:sz w:val="21"/>
              </w:rPr>
              <w:t>, 0 for producers/detritus/import groups</w:t>
            </w:r>
          </w:p>
          <w:p w14:paraId="67FF8595" w14:textId="77777777" w:rsidR="00B568C2" w:rsidRDefault="00C6398C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  <w:p w14:paraId="07B24266" w14:textId="08135062" w:rsidR="000C55BF" w:rsidRPr="00B568C2" w:rsidRDefault="00E62E59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hyperlink r:id="rId28">
              <w:r w:rsidRPr="00B568C2">
                <w:rPr>
                  <w:color w:val="0563C1"/>
                  <w:sz w:val="21"/>
                  <w:u w:val="single"/>
                </w:rPr>
                <w:t>state co</w:t>
              </w:r>
              <w:r w:rsidRPr="00B568C2">
                <w:rPr>
                  <w:color w:val="0563C1"/>
                  <w:sz w:val="21"/>
                  <w:u w:val="single"/>
                </w:rPr>
                <w:t>m</w:t>
              </w:r>
              <w:r w:rsidRPr="00B568C2">
                <w:rPr>
                  <w:color w:val="0563C1"/>
                  <w:sz w:val="21"/>
                  <w:u w:val="single"/>
                </w:rPr>
                <w:t>parison</w:t>
              </w:r>
            </w:hyperlink>
            <w:r w:rsidR="00000000" w:rsidRPr="00B568C2">
              <w:rPr>
                <w:sz w:val="21"/>
              </w:rPr>
              <w:t>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Independent review: rounding attribution and full loader history remain unverified. </w:t>
            </w:r>
            <w:hyperlink r:id="independentReview39">
              <w:r>
                <w:rPr>
                  <w:rStyle w:val="Hyperlink"/>
                  <w:sz w:val="21"/>
                </w:rPr>
                <w:t>Evidence review</w:t>
              </w:r>
            </w:hyperlink>
          </w:p>
        </w:tc>
      </w:tr>
      <w:tr w:rsidR="00E62E59" w14:paraId="00061399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137FE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8EEA" w14:textId="2303F075" w:rsidR="00E62E59" w:rsidRDefault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5445B8C0" w14:textId="7912A31E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seabirds (TE&lt;0.1%, TL=3.4, sppr_TE=3.75M</w:t>
            </w:r>
            <w:r>
              <w:t>, sppr_GE=</w:t>
            </w:r>
            <w:r>
              <w:t>21K)</w:t>
            </w:r>
          </w:p>
          <w:p w14:paraId="2AC26058" w14:textId="01B95700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other mammals </w:t>
            </w:r>
            <w:r>
              <w:t>(TE&lt;0.1%, TL=3.</w:t>
            </w:r>
            <w:r>
              <w:t>9</w:t>
            </w:r>
            <w:r>
              <w:t xml:space="preserve">, </w:t>
            </w:r>
            <w:r>
              <w:t>sppr_TE=800K</w:t>
            </w:r>
            <w:r>
              <w:t>, sppr_GE=</w:t>
            </w:r>
            <w:r>
              <w:t>13K</w:t>
            </w:r>
            <w:r>
              <w:t>)</w:t>
            </w:r>
          </w:p>
          <w:p w14:paraId="67786D27" w14:textId="41F9763B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Pinnipeds </w:t>
            </w:r>
            <w:r>
              <w:t>(TE&lt;0.1%, TL=4</w:t>
            </w:r>
            <w:r>
              <w:t>.1</w:t>
            </w:r>
            <w:r>
              <w:t>, sppr_TE=</w:t>
            </w:r>
            <w:r>
              <w:t>340K</w:t>
            </w:r>
            <w:r>
              <w:t>, sppr_GE=</w:t>
            </w:r>
            <w:r>
              <w:t>3400</w:t>
            </w:r>
            <w:r>
              <w:t>)</w:t>
            </w:r>
          </w:p>
          <w:p w14:paraId="3B1DC472" w14:textId="23AE7D4C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Marine Turtles </w:t>
            </w:r>
            <w:r>
              <w:t>(TE&lt;1%, TL=</w:t>
            </w:r>
            <w:r>
              <w:t>3</w:t>
            </w:r>
            <w:r>
              <w:t>, sppr_TE=</w:t>
            </w:r>
            <w:r>
              <w:t>20K, sppr_GE=724</w:t>
            </w:r>
            <w:r>
              <w:t>)</w:t>
            </w:r>
          </w:p>
        </w:tc>
      </w:tr>
    </w:tbl>
    <w:p w14:paraId="042A8CC8" w14:textId="77777777" w:rsidR="00E62E59" w:rsidRDefault="00000000">
      <w:r/>
      <w:pPr>
        <w:spacing w:before="0"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E62E59" w14:paraId="386376BE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1906A" w14:textId="77777777" w:rsidR="00E62E59" w:rsidRDefault="00000000">
            <w:pPr>
              <w:spacing w:after="40"/>
            </w:pPr>
            <w:r>
              <w:rPr>
                <w:b/>
                <w:sz w:val="21"/>
                <w:b/>
              </w:rPr>
              <w:lastRenderedPageBreak/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 w:rsidR="00E62E59" w14:paraId="044957E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F2E3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Saved diagnostic reports 0 negative source columns; the per-source matrix was not retained, so source/group pairings cannot be independently checked.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rho_living = 0.3209187537609611; b = 0.00408138212364339.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Detritus (38): SPPR = 1.007782936216668. Saved result: WARN (near-zero efficiency).</w:t>
            </w:r>
          </w:p>
        </w:tc>
      </w:tr>
      <w:tr w:rsidR="00E62E59" w14:paraId="2AC4DF1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D188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Saved diagnostic reports 0 negative source columns; the per-source matrix was not retained, so source/group pairings cannot be independently checked.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rho_living = 0.6163296517365333.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Detritus (38): SPPR = 0.995222499887902. Saved result: WARN. TE’s conventional zero recycling term does not establish absent recycling.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Saved runtime retains groups 34–37; it does not demonstrate the manual exclusions above.</w:t>
            </w:r>
          </w:p>
        </w:tc>
      </w:tr>
      <w:tr w:rsidR="00E62E59" w14:paraId="77D2482D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2AAAC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A. Region covered by study: approximately 15–25%.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B. Study area covered by region: approximately 90–100%.</w:t>
            </w:r>
          </w:p>
          <w:p>
            <w:pPr>
              <w:spacing w:after="45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A = 100 × area(R ∩ S)/area(R); B = 100 × area(R ∩ S)/area(S). Visual ranges from Figure 6.1 and the LME boundary: northern shelf occupies about one fifth of R; main mismatch is near Taiwan. These are approximate judgments, not measured polygon intersections. Figures below; details in the evidence review.</w:t>
            </w:r>
          </w:p>
        </w:tc>
      </w:tr>
      <w:tr w:rsidR="00E62E59" w14:paraId="603B916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7E9F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8BB05" w14:textId="5986DF63" w:rsidR="00E62E59" w:rsidRDefault="00000000">
            <w:pPr>
              <w:spacing w:after="40"/>
            </w:pPr>
            <w:r>
              <w:rPr>
                <w:sz w:val="21"/>
              </w:rPr>
              <w:t>Model period: 2000s (no verified single model year). Fixed coefficients and stage weights are applied to catch years 1950–2019, including the 2019 reference. They do not reconstruct annual ecosystems and transfer a northern-shelf model to whole-LME catch.</w:t>
            </w:r>
          </w:p>
        </w:tc>
      </w:tr>
      <w:tr w:rsidR="00E62E59" w14:paraId="556CE61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B79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2CE9B" w14:textId="2634BBA6" w:rsidR="00E62E59" w:rsidRDefault="00E62E59">
            <w:pPr>
              <w:spacing w:after="40"/>
            </w:pPr>
          </w:p>
        </w:tc>
      </w:tr>
      <w:tr w:rsidR="00E62E59" w14:paraId="2B7493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44C7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61C9C" w14:textId="77777777" w:rsidR="00E62E59" w:rsidRDefault="00000000">
            <w:pPr>
              <w:spacing w:after="40"/>
            </w:pPr>
            <w:r>
              <w:rPr>
                <w:sz w:val="21"/>
              </w:rPr>
              <w:t>[MANUAL — Researcher: open issue and consequence]</w:t>
            </w:r>
            <w:r>
              <w:rPr>
                <w:sz w:val="21"/>
              </w:rPr>
              <w:br/>
              <w:t>[Researcher: next action / priority]</w:t>
            </w:r>
            <w:r>
              <w:rPr>
                <w:sz w:val="21"/>
              </w:rPr>
              <w:br/>
              <w:t>[Researcher: relevant .md report hyperlink, if available]</w:t>
            </w:r>
          </w:p>
        </w:tc>
      </w:tr>
      <w:tr w:rsidR="00E62E59" w14:paraId="559F11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53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C44FA" w14:textId="77777777" w:rsidR="00E62E59" w:rsidRDefault="00000000">
            <w:pPr>
              <w:spacing w:after="40"/>
            </w:pPr>
            <w:r>
              <w:rPr>
                <w:sz w:val="21"/>
              </w:rPr>
              <w:t>[MANUAL — Researcher name: ___ | review date: ___]</w:t>
            </w:r>
            <w:r>
              <w:rPr>
                <w:sz w:val="21"/>
              </w:rPr>
              <w:br/>
              <w:t>[Researcher: review decision and limitations]</w:t>
            </w:r>
            <w:r>
              <w:rPr>
                <w:sz w:val="21"/>
              </w:rPr>
              <w:br/>
              <w:t>[Researcher: reviewed input/version and configuration]</w:t>
            </w:r>
            <w:r>
              <w:rPr>
                <w:sz w:val="21"/>
              </w:rPr>
              <w:br/>
              <w:t>[Researcher: reproducibility evidence/report hyperlink]</w:t>
            </w:r>
          </w:p>
        </w:tc>
      </w:tr>
    </w:tbl>
    <w:p w14:paraId="526B4328" w14:textId="77777777" w:rsidR="00E62E59" w:rsidRDefault="00000000">
      <w:r>
        <w:br w:type="page"/>
      </w:r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Reference: 2019 landings, excluding discards. All sources, all taxa and groups; unidentified catch uses the method’s own coefficient. There are 38 source groups plus one computational import and 374 catch taxa.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Landings total 10,308,126.30 t. Known simple-chain PPR totals 837,452,937.79 t C. The 34 missing coefficients account for 0 t landings; their PPR remains unknown. TE is 0.1 and wet-weight PPR is divided by nine once.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</w:r>
      <w:hyperlink r:id="rIdValidation1">
        <w:r>
          <w:rPr>
            <w:color w:val="175E72"/>
            <w:u w:val="single"/>
          </w:rPr>
          <w:t>Excel taxon appendix and Sources</w:t>
        </w:r>
      </w:hyperlink>
      <w:r>
        <w:t xml:space="preserve"> contains all taxa, sorted by unrounded PPR, and allocation values and assumptions.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34.5975%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31.0269%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120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28.4361%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33.4649%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108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24.4003%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30.6822%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12.5661%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4.8260%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 Each table accounts for the entire known-PPR universe once, including unresolved cases; do not add their percentages together.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taxon fits an unambiguous documented group definition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30.8962%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assignment has incomplete or conflicting size habitat or stage evidence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30.6822%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source explicitly assigns the taxon to the model group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14.8040%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Ecology and catch classification support an assumed group assignment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10.7450%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Taxonomy, ecology and model definitions establish an assumed set of eligible groups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8.0236%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broad catch label is approximated by compatible named and residual groups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4.0110%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closest represented ecological group is used despite a habitat or source-definition mismatch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0.8150%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verified synonym links the catch taxon to explicit source membership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0.0230%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</w:r>
      <w:r>
        <w:t xml:space="preserve">Membership sources: </w:t>
      </w:r>
      <w:hyperlink r:id="rIdValidation2">
        <w:r>
          <w:rPr>
            <w:color w:val="175E72"/>
            <w:u w:val="single"/>
          </w:rPr>
          <w:t>Cheung group definitions</w:t>
        </w:r>
      </w:hyperlink>
      <w:r>
        <w:t xml:space="preserve">; </w:t>
      </w:r>
      <w:hyperlink r:id="rIdValidation3">
        <w:r>
          <w:rPr>
            <w:color w:val="175E72"/>
            <w:u w:val="single"/>
          </w:rPr>
          <w:t>adopted regional mapping and evidence</w:t>
        </w:r>
      </w:hyperlink>
      <w:r>
        <w:t>. Taxonomic authorities and ecological limitations are described on the Excel Sources sheet.</w:t>
      </w:r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Allocation and mapping uncertainty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Model catch proportions supply an assumed allocation across eligible groups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64.7287%</w:t>
            </w:r>
          </w:p>
        </w:tc>
      </w:tr>
      <w:tr>
        <w:trPr>
          <w:cantSplit/>
        </w:trPr>
        <w:tc>
          <w:tcPr>
            <w:tcW w:type="dxa" w:w="662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taxon is assigned to one group and needs no split</w:t>
            </w:r>
          </w:p>
        </w:tc>
        <w:tc>
          <w:tcPr>
            <w:tcW w:type="dxa" w:w="151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35.2713%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Each percentage is the known simple-chain PPR associated with taxa using that rule. Ecopath allocation weights do not create classic PPR. The allocation and group-assignment tables are separate descriptions of the same taxa.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All 374 catch taxa have an assigned group: 100% of 2019 landings and known simple-chain PPR are mapped. Unresolved taxa: none. This includes 20 Very low assignments covering 12.5661% of landings and 4.8260% of known simple-chain PPR; their exact taxa, weights and reasons are flagged in the Excel appendix.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Very low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00"/>
      </w:tblGrid>
      <w:tr>
        <w:trPr>
          <w:tblHeader/>
          <w:cantSplit/>
        </w:trPr>
        <w:tc>
          <w:tcPr>
            <w:tcW w:type="dxa" w:w="460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Affected taxa</w:t>
            </w:r>
          </w:p>
        </w:tc>
        <w:tc>
          <w:tcPr>
            <w:tcW w:type="dxa" w:w="540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Why confidence is very low</w:t>
            </w:r>
          </w:p>
        </w:tc>
      </w:tr>
      <w:tr>
        <w:trPr>
          <w:cantSplit/>
        </w:trPr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Unidentified marine fish, finfish, groundfish and pelagic fish; Perciformes; Chondrichthyes (6 taxa)</w:t>
            </w:r>
          </w:p>
        </w:tc>
        <w:tc>
          <w:tcPr>
            <w:tcW w:type="dxa" w:w="5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Unknown species mixtures are approximated by compatible named and residual fish pools. Any chimaera component uses shark/ray analogues.</w:t>
            </w:r>
          </w:p>
        </w:tc>
      </w:tr>
      <w:tr>
        <w:trPr>
          <w:cantSplit/>
        </w:trPr>
        <w:tc>
          <w:tcPr>
            <w:tcW w:type="dxa" w:w="460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Miscellaneous aquatic invertebrates (1 taxon)</w:t>
            </w:r>
          </w:p>
        </w:tc>
        <w:tc>
          <w:tcPr>
            <w:tcW w:type="dxa" w:w="540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Demersal invertebrate pools approximate an unknown mixture; cephalopod habitat is mixed.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Billfishes (9 taxa); Lampris guttatus; Lepidocybium flavobrunneum (11 taxa)</w:t>
            </w:r>
          </w:p>
        </w:tc>
        <w:tc>
          <w:tcPr>
            <w:tcW w:type="dxa" w:w="5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Large pelagic groups substitute for absent oceanic/deep-water compartments; source stage boundaries are weak transfers.</w:t>
            </w:r>
          </w:p>
        </w:tc>
      </w:tr>
      <w:tr>
        <w:trPr>
          <w:cantSplit/>
        </w:trPr>
        <w:tc>
          <w:tcPr>
            <w:tcW w:type="dxa" w:w="460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Ruvettus pretiosus; Gadiformes (2 taxa)</w:t>
            </w:r>
          </w:p>
        </w:tc>
        <w:tc>
          <w:tcPr>
            <w:tcW w:type="dxa" w:w="540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single benthopelagic pool is a habitat analogue; depth and source pool aggregation remain uncertain.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Whole model-pool catch proportions are assumed representative of regional taxon catches across 1950–2019 and all catch bases. These are not observed target-catch mixtures. Another 108 taxa retain Low confidence because of membership or stage-definition limitations.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</w:r>
      <w:r>
        <w:t xml:space="preserve">Allocation sources: </w:t>
      </w:r>
      <w:hyperlink r:id="rIdValidation4">
        <w:r>
          <w:rPr>
            <w:color w:val="175E72"/>
            <w:u w:val="single"/>
          </w:rPr>
          <w:t>selected model catch and biomass fields</w:t>
        </w:r>
      </w:hyperlink>
      <w:r>
        <w:t xml:space="preserve">; </w:t>
      </w:r>
      <w:hyperlink r:id="rIdValidation5">
        <w:r>
          <w:rPr>
            <w:color w:val="175E72"/>
            <w:u w:val="single"/>
          </w:rPr>
          <w:t>adopted candidate decisions and calculations</w:t>
        </w:r>
      </w:hyperlink>
      <w:r>
        <w:t>. Prior stage assumptions and their source conflicts remain in the regional Allocation assumptions ledger.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High mapping coverage does not establish model validity. The northern shelf model is extrapolated to the wider region; the diagnostic and source-matrix limitations above remain.</w:t>
      </w:r>
    </w:p>
    <w:p w14:paraId="298AD308" w14:textId="77777777" w:rsidR="00E62E59" w:rsidRDefault="00000000">
      <w:pPr>
        <w:pStyle w:val="aa"/>
        <w:pageBreakBefore/>
      </w:pPr>
      <w:r>
        <w:lastRenderedPageBreak/>
        <w:t>Geographic evidence screenshots</w:t>
      </w:r>
    </w:p>
    <w:p>
      <w:r>
        <w:rPr>
          <w:rFonts w:ascii="Calibri" w:hAnsi="Calibri"/>
          <w:sz w:val="21"/>
          <w:color w:val="000000"/>
        </w:rPr>
        <w:t xml:space="preserve">R is LME036; S is the northern shelf coast-to-broken-line area in Cheung Figure 6.1. The grid and shared coastal landmarks support the approximate ranges above.</w:t>
      </w:r>
    </w:p>
    <w:p w14:paraId="0AF858E9" w14:textId="77777777" w:rsidR="00E62E59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2C5962D4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7A09B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E62E59" w14:paraId="0719FE57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1370E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09414F" wp14:editId="6A1B6CB5">
                  <wp:extent cx="5715000" cy="6078682"/>
                  <wp:effectExtent l="0" t="0" r="0" b="0"/>
                  <wp:docPr id="1" name="Picture 1" descr="LME_036 South China Sea retained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E_036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07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EF29A" w14:textId="77777777" w:rsidR="00E62E59" w:rsidRDefault="00000000">
      <w:r>
        <w:t xml:space="preserve">LME_036 South China Sea (R). Retained researcher figure drawn from </w:t>
      </w:r>
      <w:hyperlink r:id="rId31">
        <w:r w:rsidR="00E62E59">
          <w:rPr>
            <w:color w:val="0563C1"/>
            <w:u w:val="single"/>
          </w:rPr>
          <w:t>Sea Around Us boundary</w:t>
        </w:r>
      </w:hyperlink>
      <w:r>
        <w:t xml:space="preserve">; dataset release/date not recorded. </w:t>
      </w:r>
      <w:hyperlink r:id="rId32">
        <w:r w:rsidR="00E62E59">
          <w:rPr>
            <w:color w:val="0563C1"/>
            <w:u w:val="single"/>
          </w:rPr>
          <w:t>Source and display method</w:t>
        </w:r>
      </w:hyperlink>
      <w:r>
        <w:t xml:space="preserve"> | </w:t>
      </w:r>
      <w:hyperlink r:id="rId33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08EDAAC2" w14:textId="77777777" w:rsidR="00E62E59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798AC666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C796B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E62E59" w14:paraId="4259BC1B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A30A9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264301" wp14:editId="0BE562BF">
                  <wp:extent cx="5989320" cy="4550921"/>
                  <wp:effectExtent l="0" t="0" r="0" b="0"/>
                  <wp:docPr id="2" name="Picture 2" descr="Cheung 2007 Figure 6.1 northern South China Sea study area, 2000s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le_figure_6_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5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22331" w14:textId="77777777" w:rsidR="00E62E59" w:rsidRDefault="00000000">
      <w:r>
        <w:t xml:space="preserve">Cheung (2007), Figure 6.1, printed p.170 / PDF p.185. Northern South China Sea shelf (S), 2000s selected model; coast to broken line. </w:t>
      </w:r>
      <w:hyperlink r:id="rId35" w:anchor="page%3D185">
        <w:r w:rsidR="00E62E59">
          <w:rPr>
            <w:color w:val="0563C1"/>
            <w:u w:val="single"/>
          </w:rPr>
          <w:t>Source PDF</w:t>
        </w:r>
      </w:hyperlink>
      <w:r>
        <w:t xml:space="preserve"> | </w:t>
      </w:r>
      <w:hyperlink r:id="rId36">
        <w:r w:rsidR="00E62E59">
          <w:rPr>
            <w:color w:val="0563C1"/>
            <w:u w:val="single"/>
          </w:rPr>
          <w:t>DOI</w:t>
        </w:r>
      </w:hyperlink>
      <w:r>
        <w:t xml:space="preserve"> | </w:t>
      </w:r>
      <w:hyperlink r:id="rId37">
        <w:r w:rsidR="00E62E59">
          <w:rPr>
            <w:color w:val="0563C1"/>
            <w:u w:val="single"/>
          </w:rPr>
          <w:t>Image</w:t>
        </w:r>
      </w:hyperlink>
      <w:r>
        <w:t>.</w:t>
      </w:r>
    </w:p>
    <w:p>
      <w:r>
        <w:rPr>
          <w:rFonts w:ascii="Calibri" w:hAnsi="Calibri"/>
          <w:sz w:val="21"/>
          <w:color w:val="000000"/>
        </w:rPr>
        <w:t xml:space="preserve">Visual estimates transfer geographic landmarks between maps; raw screenshot pixel areas were not compared. Boundary interpretation near Taiwan and differing map scales limit precision.</w:t>
      </w:r>
    </w:p>
    <w:sectPr w:rsidR="00E62E59" w:rsidSect="00034616">
      <w:pgSz w:w="11909" w:h="16834"/>
      <w:pgMar w:top="936" w:right="936" w:bottom="936" w:left="936" w:header="720" w:footer="720" w:gutter="0"/>
      <w:cols w:space="720"/>
      <w:docGrid w:linePitch="360"/>
      <w:type w:val="next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BF"/>
    <w:rsid w:val="0015074B"/>
    <w:rsid w:val="0029639D"/>
    <w:rsid w:val="00326F90"/>
    <w:rsid w:val="00582F4E"/>
    <w:rsid w:val="00A13D3D"/>
    <w:rsid w:val="00A25CC9"/>
    <w:rsid w:val="00AA1D8D"/>
    <w:rsid w:val="00B47730"/>
    <w:rsid w:val="00B568C2"/>
    <w:rsid w:val="00C053B6"/>
    <w:rsid w:val="00C4458A"/>
    <w:rsid w:val="00C6398C"/>
    <w:rsid w:val="00CB0664"/>
    <w:rsid w:val="00D21344"/>
    <w:rsid w:val="00D824C2"/>
    <w:rsid w:val="00DE40EA"/>
    <w:rsid w:val="00E62E59"/>
    <w:rsid w:val="00F70DCC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EB462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papers/SCS-1993/" TargetMode="External"/><Relationship Id="rId18" Type="http://schemas.openxmlformats.org/officeDocument/2006/relationships/hyperlink" Target="https://doi.org/10.3389/fmars.2022.1046106" TargetMode="External"/><Relationship Id="rId26" Type="http://schemas.openxmlformats.org/officeDocument/2006/relationships/hyperlink" Target="validation_reports/36_1_South_China_Sea_SCS-2007_Northern_South_China_Sea_%282000s%29/source/reconstruction_2000s/REPORT.md" TargetMode="External"/><Relationship Id="rId39" Type="http://schemas.openxmlformats.org/officeDocument/2006/relationships/theme" Target="theme/theme1.xml"/><Relationship Id="rId21" Type="http://schemas.openxmlformats.org/officeDocument/2006/relationships/hyperlink" Target="papers/LME036-PearlRanch-2026/" TargetMode="External"/><Relationship Id="rId34" Type="http://schemas.openxmlformats.org/officeDocument/2006/relationships/image" Target="media/image2.png"/><Relationship Id="rId7" Type="http://schemas.openxmlformats.org/officeDocument/2006/relationships/hyperlink" Target="https://www.seaaroundus.org/data/" TargetMode="External"/><Relationship Id="rId12" Type="http://schemas.openxmlformats.org/officeDocument/2006/relationships/hyperlink" Target="papers/SCS-2007/" TargetMode="External"/><Relationship Id="rId17" Type="http://schemas.openxmlformats.org/officeDocument/2006/relationships/hyperlink" Target="papers/LME036-Xisha-2022/" TargetMode="External"/><Relationship Id="rId25" Type="http://schemas.openxmlformats.org/officeDocument/2006/relationships/hyperlink" Target="validation_reports/36_1_South_China_Sea_SCS-2007_Northern_South_China_Sea_%282000s%29/saved_evidence_snapshot.json" TargetMode="External"/><Relationship Id="rId33" Type="http://schemas.openxmlformats.org/officeDocument/2006/relationships/hyperlink" Target="validation_reports/36_1_South_China_Sea_SCS-2007_Northern_South_China_Sea_%282000s%29/LME_036_boundary.pn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dsr.2020.103251" TargetMode="External"/><Relationship Id="rId20" Type="http://schemas.openxmlformats.org/officeDocument/2006/relationships/hyperlink" Target="https://doi.org/10.3389/fmars.2023.1277226" TargetMode="External"/><Relationship Id="rId29" Type="http://schemas.openxmlformats.org/officeDocument/2006/relationships/hyperlink" Target="validation_reports/36_1_South_China_Sea_SCS-2007_Northern_South_China_Sea_%282000s%29/coverage_geography_test_note.m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6.xlsx" TargetMode="External"/><Relationship Id="rId11" Type="http://schemas.openxmlformats.org/officeDocument/2006/relationships/hyperlink" Target="validation_reports/36_1_South_China_Sea_SCS-2007_Northern_South_China_Sea_%282000s%29/source/Cheung_2007.pdf" TargetMode="External"/><Relationship Id="rId24" Type="http://schemas.openxmlformats.org/officeDocument/2006/relationships/hyperlink" Target="models/36_1_South_China_Sea_SCS-2007_Northern_South_China_Sea_(2000s)/model.json" TargetMode="External"/><Relationship Id="rId32" Type="http://schemas.openxmlformats.org/officeDocument/2006/relationships/hyperlink" Target="validation_reports/36_1_South_China_Sea_SCS-2007_Northern_South_China_Sea_%282000s%29/coverage_geography_test_note.md" TargetMode="External"/><Relationship Id="rId37" Type="http://schemas.openxmlformats.org/officeDocument/2006/relationships/hyperlink" Target="validation_reports/36_1_South_China_Sea_SCS-2007_Northern_South_China_Sea_%282000s%29/article_figure_6_1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6-DeepSeep-2020/" TargetMode="External"/><Relationship Id="rId23" Type="http://schemas.openxmlformats.org/officeDocument/2006/relationships/hyperlink" Target="models/36_1_South_China_Sea_SCS-2007_Northern_South_China_Sea_%282000s%29/" TargetMode="External"/><Relationship Id="rId28" Type="http://schemas.openxmlformats.org/officeDocument/2006/relationships/hyperlink" Target="validation_reports/36_1_South_China_Sea_SCS-2007_Northern_South_China_Sea_%282000s%29/canonical_saved_state_comparison.json" TargetMode="External"/><Relationship Id="rId36" Type="http://schemas.openxmlformats.org/officeDocument/2006/relationships/hyperlink" Target="https://doi.org/10.14288/1.0074894" TargetMode="External"/><Relationship Id="rId10" Type="http://schemas.openxmlformats.org/officeDocument/2006/relationships/hyperlink" Target="https://doi.org/10.14288/1.0074894" TargetMode="External"/><Relationship Id="rId19" Type="http://schemas.openxmlformats.org/officeDocument/2006/relationships/hyperlink" Target="papers/LME036-Dongzhaigang-2023/" TargetMode="External"/><Relationship Id="rId31" Type="http://schemas.openxmlformats.org/officeDocument/2006/relationships/hyperlink" Target="validation_reports/36_1_South_China_Sea_SCS-2007_Northern_South_China_Sea_%282000s%29/geography/LMEs.geojson" TargetMode="External"/><Relationship Id="rId4" Type="http://schemas.openxmlformats.org/officeDocument/2006/relationships/settings" Target="settings.xml"/><Relationship Id="rId9" Type="http://schemas.openxmlformats.org/officeDocument/2006/relationships/hyperlink" Target="raw/LME_036.csv.gz" TargetMode="External"/><Relationship Id="rId14" Type="http://schemas.openxmlformats.org/officeDocument/2006/relationships/hyperlink" Target="papers/LME036-Pitcher-2000/" TargetMode="External"/><Relationship Id="rId22" Type="http://schemas.openxmlformats.org/officeDocument/2006/relationships/hyperlink" Target="https://doi.org/10.3389/fmars.2026.1744551" TargetMode="External"/><Relationship Id="rId27" Type="http://schemas.openxmlformats.org/officeDocument/2006/relationships/hyperlink" Target="validation_reports/36_1_South_China_Sea_SCS-2007_Northern_South_China_Sea_%282000s%29/source/SOURCE_CONFLICTS.md" TargetMode="External"/><Relationship Id="rId30" Type="http://schemas.openxmlformats.org/officeDocument/2006/relationships/image" Target="media/image1.png"/><Relationship Id="rId35" Type="http://schemas.openxmlformats.org/officeDocument/2006/relationships/hyperlink" Target="validation_reports/36_1_South_China_Sea_SCS-2007_Northern_South_China_Sea_%282000s%29/source/Cheung_2007.pdf" TargetMode="External"/><Relationship Id="rId8" Type="http://schemas.openxmlformats.org/officeDocument/2006/relationships/hyperlink" Target="raw/LME_036-catch.zip" TargetMode="External"/><Relationship Id="rId3" Type="http://schemas.openxmlformats.org/officeDocument/2006/relationships/styles" Target="styles.xml"/><Relationship Id="independentReview39" Type="http://schemas.openxmlformats.org/officeDocument/2006/relationships/hyperlink" Target="validation_reports/36_1_South_China_Sea_SCS-2007_Northern_South_China_Sea_(2000s)/independent_review_20260929/review_evidence.md" TargetMode="External"/><Relationship Id="independentReview40" Type="http://schemas.openxmlformats.org/officeDocument/2006/relationships/hyperlink" Target="validation_reports/36_1_South_China_Sea_SCS-2007_Northern_South_China_Sea_(2000s)/independent_review_20260929/review_evidence.md" TargetMode="External"/><Relationship Id="independentReview41" Type="http://schemas.openxmlformats.org/officeDocument/2006/relationships/hyperlink" Target="papers/SCS-2007/ubc_2007-317501-87ea9ea0.pdf#page=337" TargetMode="External"/><Relationship Id="independentReview42" Type="http://schemas.openxmlformats.org/officeDocument/2006/relationships/hyperlink" Target="LME_036.xlsx" TargetMode="External"/><Relationship Id="independentReview43" Type="http://schemas.openxmlformats.org/officeDocument/2006/relationships/hyperlink" Target="LME_036.xlsx" TargetMode="External"/><Relationship Id="independentReview44" Type="http://schemas.openxmlformats.org/officeDocument/2006/relationships/hyperlink" Target="raw/LME_036-exploited.json" TargetMode="External"/><Relationship Id="independentReview45" Type="http://schemas.openxmlformats.org/officeDocument/2006/relationships/hyperlink" Target="https://www.itis.gov/servlet/SingleRpt/SingleRpt?search_topic=TSN&amp;search_value=646537" TargetMode="External"/><Relationship Id="independentReview46" Type="http://schemas.openxmlformats.org/officeDocument/2006/relationships/hyperlink" Target="https://www.ncbi.nlm.nih.gov/datasets/taxonomy/6605/" TargetMode="External"/><Relationship Id="independentReview47" Type="http://schemas.openxmlformats.org/officeDocument/2006/relationships/hyperlink" Target="https://www.fws.gov/taxonomic-tree/21322" TargetMode="External"/><Relationship Id="independentReview48" Type="http://schemas.openxmlformats.org/officeDocument/2006/relationships/hyperlink" Target="https://fishbase.mnhn.fr/summary/selaroides-leptolepis.html" TargetMode="External"/><Relationship Id="independentReview49" Type="http://schemas.openxmlformats.org/officeDocument/2006/relationships/hyperlink" Target="https://www.fishbase.se/summary/1939" TargetMode="External"/><Relationship Id="independentReview50" Type="http://schemas.openxmlformats.org/officeDocument/2006/relationships/hyperlink" Target="https://www.fishbase.org/Summary/Siganus-canaliculatus" TargetMode="External"/><Relationship Id="independentReview51" Type="http://schemas.openxmlformats.org/officeDocument/2006/relationships/hyperlink" Target="validation_reports/36_1_South_China_Sea_SCS-2007_Northern_South_China_Sea_(2000s)/independent_review_20260929/review_evidence.md" TargetMode="External"/><Relationship Id="rIdValidation1" Type="http://schemas.openxmlformats.org/officeDocument/2006/relationships/hyperlink" Target="../../outputs/validation_revision_20260930/LME036_taxon_mapping_appendix.xlsx" TargetMode="External"/><Relationship Id="rIdValidation2" Type="http://schemas.openxmlformats.org/officeDocument/2006/relationships/hyperlink" Target="papers/SCS-2007/ubc_2007-317501-87ea9ea0.pdf#page=337" TargetMode="External"/><Relationship Id="rIdValidation3" Type="http://schemas.openxmlformats.org/officeDocument/2006/relationships/hyperlink" Target="LME_036.xlsx" TargetMode="External"/><Relationship Id="rIdValidation4" Type="http://schemas.openxmlformats.org/officeDocument/2006/relationships/hyperlink" Target="models/36_1_South_China_Sea_SCS-2007_Northern_South_China_Sea_(2000s)/model.json" TargetMode="External"/><Relationship Id="rIdValidation5" Type="http://schemas.openxmlformats.org/officeDocument/2006/relationships/hyperlink" Target="validation_reports/36_1_South_China_Sea_SCS-2007_Northern_South_China_Sea_(2000s)/adopted_revision_20260930/taxon_audit_adopted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1153</Words>
  <Characters>5770</Characters>
  <Application>Microsoft Office Word</Application>
  <DocSecurity>0</DocSecurity>
  <Lines>48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5</cp:revision>
  <dcterms:created xsi:type="dcterms:W3CDTF">2013-12-23T23:15:00Z</dcterms:created>
  <dcterms:modified xsi:type="dcterms:W3CDTF">2026-09-29T15:35:00Z</dcterms:modified>
  <cp:category/>
</cp:coreProperties>
</file>