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7F" w:rsidRDefault="00D1547F" w:rsidP="00D1547F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五</w:t>
      </w:r>
      <w:r w:rsidRPr="002967BC">
        <w:rPr>
          <w:rFonts w:ascii="宋体" w:hAnsi="宋体" w:hint="eastAsia"/>
          <w:b/>
          <w:bCs/>
          <w:sz w:val="24"/>
          <w:szCs w:val="24"/>
        </w:rPr>
        <w:t>、估价测算过程</w:t>
      </w:r>
    </w:p>
    <w:p w:rsidR="00D1547F" w:rsidRDefault="00D1547F" w:rsidP="00D1547F">
      <w:pPr>
        <w:widowControl/>
        <w:spacing w:line="360" w:lineRule="auto"/>
        <w:ind w:firstLineChars="150" w:firstLine="361"/>
        <w:rPr>
          <w:rFonts w:ascii="宋体" w:hAnsi="宋体"/>
          <w:b/>
          <w:bCs/>
          <w:sz w:val="24"/>
        </w:rPr>
      </w:pPr>
      <w:r w:rsidRPr="002967BC">
        <w:rPr>
          <w:rFonts w:ascii="宋体" w:hAnsi="宋体" w:hint="eastAsia"/>
          <w:b/>
          <w:bCs/>
          <w:sz w:val="24"/>
        </w:rPr>
        <w:t>（一）</w:t>
      </w:r>
      <w:r>
        <w:rPr>
          <w:rFonts w:ascii="宋体" w:hAnsi="宋体" w:hint="eastAsia"/>
          <w:b/>
          <w:bCs/>
          <w:sz w:val="24"/>
        </w:rPr>
        <w:t>成本</w:t>
      </w:r>
      <w:r w:rsidRPr="002967BC">
        <w:rPr>
          <w:rFonts w:ascii="宋体" w:hAnsi="宋体" w:hint="eastAsia"/>
          <w:b/>
          <w:bCs/>
          <w:sz w:val="24"/>
        </w:rPr>
        <w:t>法</w:t>
      </w:r>
    </w:p>
    <w:p w:rsidR="00D1547F" w:rsidRDefault="00D1547F" w:rsidP="00D1547F">
      <w:pPr>
        <w:widowControl/>
        <w:spacing w:line="360" w:lineRule="auto"/>
        <w:ind w:firstLineChars="150" w:firstLine="360"/>
        <w:rPr>
          <w:rFonts w:ascii="宋体" w:hAnsi="宋体"/>
          <w:sz w:val="24"/>
        </w:rPr>
      </w:pPr>
      <w:r w:rsidRPr="00811A5D">
        <w:rPr>
          <w:rFonts w:ascii="宋体" w:hAnsi="宋体" w:hint="eastAsia"/>
          <w:sz w:val="24"/>
        </w:rPr>
        <w:t>运用成本法估价，应按下列步骤进行：</w:t>
      </w:r>
      <w:r>
        <w:rPr>
          <w:rFonts w:ascii="宋体" w:hAnsi="宋体" w:hint="eastAsia"/>
          <w:sz w:val="24"/>
        </w:rPr>
        <w:t>①</w:t>
      </w:r>
      <w:r w:rsidRPr="00811A5D">
        <w:rPr>
          <w:rFonts w:ascii="宋体" w:hAnsi="宋体" w:hint="eastAsia"/>
          <w:sz w:val="24"/>
        </w:rPr>
        <w:t>搜集有关成本、税费、开发利润等资料；</w:t>
      </w:r>
      <w:r>
        <w:rPr>
          <w:rFonts w:ascii="宋体" w:hAnsi="宋体" w:hint="eastAsia"/>
          <w:sz w:val="24"/>
        </w:rPr>
        <w:t>②</w:t>
      </w:r>
      <w:r w:rsidRPr="00811A5D">
        <w:rPr>
          <w:rFonts w:ascii="宋体" w:hAnsi="宋体" w:hint="eastAsia"/>
          <w:sz w:val="24"/>
        </w:rPr>
        <w:t>求取重置成本或重建成本；</w:t>
      </w:r>
      <w:r>
        <w:rPr>
          <w:rFonts w:ascii="宋体" w:hAnsi="宋体" w:hint="eastAsia"/>
          <w:sz w:val="24"/>
        </w:rPr>
        <w:t>③</w:t>
      </w:r>
      <w:r w:rsidRPr="00811A5D">
        <w:rPr>
          <w:rFonts w:ascii="宋体" w:hAnsi="宋体" w:hint="eastAsia"/>
          <w:sz w:val="24"/>
        </w:rPr>
        <w:t>估算折旧；</w:t>
      </w:r>
      <w:r>
        <w:rPr>
          <w:rFonts w:ascii="宋体" w:hAnsi="宋体" w:hint="eastAsia"/>
          <w:sz w:val="24"/>
        </w:rPr>
        <w:t>④</w:t>
      </w:r>
      <w:r w:rsidRPr="00811A5D">
        <w:rPr>
          <w:rFonts w:ascii="宋体" w:hAnsi="宋体" w:hint="eastAsia"/>
          <w:sz w:val="24"/>
        </w:rPr>
        <w:t>计算成本价值。</w:t>
      </w:r>
    </w:p>
    <w:p w:rsidR="00D1547F" w:rsidRDefault="00D1547F" w:rsidP="00D1547F">
      <w:pPr>
        <w:widowControl/>
        <w:spacing w:line="360" w:lineRule="auto"/>
        <w:ind w:firstLineChars="150" w:firstLine="360"/>
        <w:rPr>
          <w:rFonts w:ascii="宋体" w:hAnsi="宋体"/>
          <w:sz w:val="24"/>
        </w:rPr>
      </w:pPr>
      <w:r w:rsidRPr="002967BC">
        <w:rPr>
          <w:rFonts w:ascii="宋体" w:hAnsi="宋体" w:hint="eastAsia"/>
          <w:sz w:val="24"/>
        </w:rPr>
        <w:t>公式：</w:t>
      </w:r>
      <w:r>
        <w:rPr>
          <w:rFonts w:ascii="宋体" w:hAnsi="宋体" w:hint="eastAsia"/>
          <w:sz w:val="24"/>
        </w:rPr>
        <w:t>成本价值=房地产重新构建价格-建筑物折旧</w:t>
      </w:r>
    </w:p>
    <w:p w:rsidR="00D1547F" w:rsidRPr="00ED25E0" w:rsidRDefault="00D1547F" w:rsidP="00D1547F">
      <w:pPr>
        <w:widowControl/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房地产重新构建价格 =土地取得成本+建设成本+管理费用+销售费用+投资利息+销售税费</w:t>
      </w:r>
    </w:p>
    <w:p w:rsidR="00D1547F" w:rsidRDefault="00D1547F" w:rsidP="00D1547F">
      <w:pPr>
        <w:widowControl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本次估价具体分析、测算过程如下：</w:t>
      </w:r>
    </w:p>
    <w:p w:rsidR="00D1547F" w:rsidRPr="006A27CC" w:rsidRDefault="00D1547F" w:rsidP="00D1547F">
      <w:pPr>
        <w:widowControl/>
        <w:spacing w:line="360" w:lineRule="auto"/>
        <w:ind w:firstLine="480"/>
        <w:rPr>
          <w:rFonts w:ascii="宋体" w:hAnsi="宋体"/>
          <w:b/>
          <w:sz w:val="24"/>
        </w:rPr>
      </w:pPr>
      <w:r w:rsidRPr="006A27CC">
        <w:rPr>
          <w:rFonts w:ascii="宋体" w:hAnsi="宋体" w:hint="eastAsia"/>
          <w:b/>
          <w:sz w:val="24"/>
        </w:rPr>
        <w:t>Ⅰ、房地产重新构建价格</w:t>
      </w:r>
    </w:p>
    <w:p w:rsidR="00D1547F" w:rsidRPr="00351453" w:rsidRDefault="00D1547F" w:rsidP="00D1547F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土地取得成本</w:t>
      </w:r>
    </w:p>
    <w:p w:rsidR="00D1547F" w:rsidRDefault="00D1547F" w:rsidP="00D1547F">
      <w:pPr>
        <w:widowControl/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土地取得成本=建设用地土地使用权价格+土地取得税费</w:t>
      </w:r>
    </w:p>
    <w:p w:rsidR="00D1547F" w:rsidRPr="00351453" w:rsidRDefault="00D1547F" w:rsidP="00D1547F">
      <w:pPr>
        <w:widowControl/>
        <w:numPr>
          <w:ilvl w:val="0"/>
          <w:numId w:val="2"/>
        </w:numPr>
        <w:spacing w:line="360" w:lineRule="auto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建设用地土地使用权价格：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</w:t>
      </w:r>
      <w:r w:rsidRPr="00105C3F">
        <w:rPr>
          <w:rFonts w:ascii="宋体" w:hAnsi="宋体" w:hint="eastAsia"/>
          <w:sz w:val="24"/>
        </w:rPr>
        <w:t>[长政发[2014]24号]</w:t>
      </w:r>
      <w:r>
        <w:rPr>
          <w:rFonts w:ascii="宋体" w:hAnsi="宋体" w:hint="eastAsia"/>
          <w:sz w:val="24"/>
        </w:rPr>
        <w:t>文件</w:t>
      </w:r>
      <w:r w:rsidRPr="00105C3F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长沙市最新基准地价的基准日为</w:t>
      </w:r>
      <w:r w:rsidRPr="00105C3F">
        <w:rPr>
          <w:rFonts w:ascii="宋体" w:hAnsi="宋体" w:hint="eastAsia"/>
          <w:sz w:val="24"/>
        </w:rPr>
        <w:t>2013年12月31日</w:t>
      </w:r>
      <w:r>
        <w:rPr>
          <w:rFonts w:ascii="宋体" w:hAnsi="宋体" w:hint="eastAsia"/>
          <w:sz w:val="24"/>
        </w:rPr>
        <w:t>，本次估价建设用地土地使用权价格采用基准地价法求取。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bookmarkStart w:id="0" w:name="土地登记用途"/>
      <w:r>
        <w:rPr>
          <w:rFonts w:ascii="宋体" w:hAnsi="宋体" w:hint="eastAsia"/>
          <w:sz w:val="24"/>
        </w:rPr>
        <w:t>估价对象土地使用权登记用途为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土地登记</w:t>
      </w:r>
      <w:r w:rsidRPr="00BE0F66">
        <w:rPr>
          <w:rFonts w:ascii="宋体" w:hAnsi="宋体" w:hint="eastAsia"/>
          <w:noProof/>
          <w:color w:val="FF0000"/>
          <w:sz w:val="24"/>
          <w:szCs w:val="24"/>
        </w:rPr>
        <w:t>用途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>
        <w:rPr>
          <w:rFonts w:ascii="宋体" w:hAnsi="宋体" w:hint="eastAsia"/>
          <w:color w:val="FF0000"/>
          <w:sz w:val="24"/>
          <w:szCs w:val="24"/>
        </w:rPr>
        <w:t>。</w:t>
      </w:r>
    </w:p>
    <w:bookmarkEnd w:id="0"/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105C3F">
        <w:rPr>
          <w:rFonts w:ascii="宋体" w:hAnsi="宋体" w:hint="eastAsia"/>
          <w:sz w:val="24"/>
        </w:rPr>
        <w:t>[长政发[2014]24号]</w:t>
      </w:r>
      <w:r>
        <w:rPr>
          <w:rFonts w:ascii="宋体" w:hAnsi="宋体" w:hint="eastAsia"/>
          <w:sz w:val="24"/>
        </w:rPr>
        <w:t>文件及</w:t>
      </w:r>
      <w:r w:rsidRPr="001236E2">
        <w:rPr>
          <w:rFonts w:ascii="宋体" w:hAnsi="宋体" w:hint="eastAsia"/>
          <w:sz w:val="24"/>
        </w:rPr>
        <w:t>《长沙市城市规划区基准地价更新技术报告》（2009）</w:t>
      </w:r>
      <w:r>
        <w:rPr>
          <w:rFonts w:ascii="宋体" w:hAnsi="宋体" w:hint="eastAsia"/>
          <w:sz w:val="24"/>
        </w:rPr>
        <w:t>工业用途级别基准地价及</w:t>
      </w:r>
      <w:r w:rsidRPr="001236E2">
        <w:rPr>
          <w:rFonts w:ascii="宋体" w:hAnsi="宋体" w:hint="eastAsia"/>
          <w:sz w:val="24"/>
        </w:rPr>
        <w:t>内涵如下：</w:t>
      </w:r>
    </w:p>
    <w:p w:rsidR="00D1547F" w:rsidRPr="001403D3" w:rsidRDefault="00D1547F" w:rsidP="00D1547F">
      <w:pPr>
        <w:pStyle w:val="a7"/>
        <w:spacing w:line="300" w:lineRule="auto"/>
        <w:ind w:left="0" w:firstLineChars="100" w:firstLine="241"/>
        <w:rPr>
          <w:rFonts w:eastAsia="宋体"/>
          <w:b/>
          <w:sz w:val="24"/>
        </w:rPr>
      </w:pPr>
      <w:r w:rsidRPr="001403D3">
        <w:rPr>
          <w:rFonts w:eastAsia="宋体"/>
          <w:b/>
          <w:sz w:val="24"/>
        </w:rPr>
        <w:t xml:space="preserve">　长沙市市区工业用地基准地价内涵表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0"/>
        <w:gridCol w:w="1263"/>
        <w:gridCol w:w="2020"/>
        <w:gridCol w:w="1243"/>
        <w:gridCol w:w="1398"/>
        <w:gridCol w:w="1568"/>
      </w:tblGrid>
      <w:tr w:rsidR="00D1547F" w:rsidRPr="001403D3" w:rsidTr="006C46C2">
        <w:trPr>
          <w:cantSplit/>
          <w:trHeight w:val="652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1403D3">
              <w:rPr>
                <w:b/>
              </w:rPr>
              <w:t>级别</w:t>
            </w:r>
          </w:p>
        </w:tc>
        <w:tc>
          <w:tcPr>
            <w:tcW w:w="741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基准地价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1403D3">
              <w:rPr>
                <w:b/>
              </w:rPr>
              <w:t>土地权利</w:t>
            </w:r>
          </w:p>
        </w:tc>
        <w:tc>
          <w:tcPr>
            <w:tcW w:w="729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1403D3">
              <w:rPr>
                <w:b/>
              </w:rPr>
              <w:t>使用年期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1403D3">
              <w:rPr>
                <w:b/>
              </w:rPr>
              <w:t>开发程度</w:t>
            </w:r>
          </w:p>
        </w:tc>
        <w:tc>
          <w:tcPr>
            <w:tcW w:w="9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1403D3">
              <w:rPr>
                <w:b/>
              </w:rPr>
              <w:t>估价期日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Ⅰ</w:t>
            </w:r>
          </w:p>
        </w:tc>
        <w:tc>
          <w:tcPr>
            <w:tcW w:w="741" w:type="pct"/>
            <w:vAlign w:val="center"/>
          </w:tcPr>
          <w:p w:rsidR="00D1547F" w:rsidRPr="00832B29" w:rsidRDefault="00D1547F" w:rsidP="006C46C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3230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出让土地使用权</w:t>
            </w:r>
          </w:p>
        </w:tc>
        <w:tc>
          <w:tcPr>
            <w:tcW w:w="729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Ⅱ</w:t>
            </w:r>
          </w:p>
        </w:tc>
        <w:tc>
          <w:tcPr>
            <w:tcW w:w="741" w:type="pct"/>
            <w:vAlign w:val="center"/>
          </w:tcPr>
          <w:p w:rsidR="00D1547F" w:rsidRDefault="00D1547F" w:rsidP="006C46C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2690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出让土地使用权</w:t>
            </w:r>
          </w:p>
        </w:tc>
        <w:tc>
          <w:tcPr>
            <w:tcW w:w="729" w:type="pct"/>
            <w:vAlign w:val="center"/>
          </w:tcPr>
          <w:p w:rsidR="00D1547F" w:rsidRDefault="00D1547F" w:rsidP="006C46C2">
            <w:pPr>
              <w:jc w:val="center"/>
            </w:pPr>
            <w:r w:rsidRPr="008C13BC"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Ⅲ</w:t>
            </w:r>
          </w:p>
        </w:tc>
        <w:tc>
          <w:tcPr>
            <w:tcW w:w="741" w:type="pct"/>
            <w:vAlign w:val="center"/>
          </w:tcPr>
          <w:p w:rsidR="00D1547F" w:rsidRDefault="00D1547F" w:rsidP="006C46C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出让土地使用权</w:t>
            </w:r>
          </w:p>
        </w:tc>
        <w:tc>
          <w:tcPr>
            <w:tcW w:w="729" w:type="pct"/>
            <w:vAlign w:val="center"/>
          </w:tcPr>
          <w:p w:rsidR="00D1547F" w:rsidRDefault="00D1547F" w:rsidP="006C46C2">
            <w:pPr>
              <w:jc w:val="center"/>
            </w:pPr>
            <w:r w:rsidRPr="008C13BC"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Ⅳ</w:t>
            </w:r>
          </w:p>
        </w:tc>
        <w:tc>
          <w:tcPr>
            <w:tcW w:w="741" w:type="pct"/>
            <w:vAlign w:val="center"/>
          </w:tcPr>
          <w:p w:rsidR="00D1547F" w:rsidRDefault="00D1547F" w:rsidP="006C46C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1860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出让土地使用权</w:t>
            </w:r>
          </w:p>
        </w:tc>
        <w:tc>
          <w:tcPr>
            <w:tcW w:w="729" w:type="pct"/>
            <w:vAlign w:val="center"/>
          </w:tcPr>
          <w:p w:rsidR="00D1547F" w:rsidRDefault="00D1547F" w:rsidP="006C46C2">
            <w:pPr>
              <w:jc w:val="center"/>
            </w:pPr>
            <w:r w:rsidRPr="008C13BC"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Ⅴ</w:t>
            </w:r>
          </w:p>
        </w:tc>
        <w:tc>
          <w:tcPr>
            <w:tcW w:w="741" w:type="pct"/>
            <w:vAlign w:val="center"/>
          </w:tcPr>
          <w:p w:rsidR="00D1547F" w:rsidRDefault="00D1547F" w:rsidP="006C46C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出让土地使用权</w:t>
            </w:r>
          </w:p>
        </w:tc>
        <w:tc>
          <w:tcPr>
            <w:tcW w:w="729" w:type="pct"/>
            <w:vAlign w:val="center"/>
          </w:tcPr>
          <w:p w:rsidR="00D1547F" w:rsidRDefault="00D1547F" w:rsidP="006C46C2">
            <w:pPr>
              <w:jc w:val="center"/>
            </w:pPr>
            <w:r w:rsidRPr="008C13BC"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Ⅵ</w:t>
            </w:r>
            <w:r w:rsidRPr="001403D3">
              <w:t>-1</w:t>
            </w:r>
          </w:p>
        </w:tc>
        <w:tc>
          <w:tcPr>
            <w:tcW w:w="741" w:type="pct"/>
            <w:vAlign w:val="center"/>
          </w:tcPr>
          <w:p w:rsidR="00D1547F" w:rsidRDefault="00D1547F" w:rsidP="006C46C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出让土地使有权</w:t>
            </w:r>
          </w:p>
        </w:tc>
        <w:tc>
          <w:tcPr>
            <w:tcW w:w="729" w:type="pct"/>
            <w:vAlign w:val="center"/>
          </w:tcPr>
          <w:p w:rsidR="00D1547F" w:rsidRDefault="00D1547F" w:rsidP="006C46C2">
            <w:pPr>
              <w:jc w:val="center"/>
            </w:pPr>
            <w:r w:rsidRPr="008C13BC"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Ⅵ</w:t>
            </w:r>
            <w:r w:rsidRPr="001403D3">
              <w:t>-2</w:t>
            </w:r>
          </w:p>
        </w:tc>
        <w:tc>
          <w:tcPr>
            <w:tcW w:w="741" w:type="pct"/>
            <w:vAlign w:val="center"/>
          </w:tcPr>
          <w:p w:rsidR="00D1547F" w:rsidRDefault="00D1547F" w:rsidP="006C46C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出让土地使有权</w:t>
            </w:r>
          </w:p>
        </w:tc>
        <w:tc>
          <w:tcPr>
            <w:tcW w:w="729" w:type="pct"/>
            <w:vAlign w:val="center"/>
          </w:tcPr>
          <w:p w:rsidR="00D1547F" w:rsidRDefault="00D1547F" w:rsidP="006C46C2">
            <w:pPr>
              <w:jc w:val="center"/>
            </w:pPr>
            <w:r w:rsidRPr="008C13BC"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  <w:tr w:rsidR="00D1547F" w:rsidRPr="001403D3" w:rsidTr="006C46C2">
        <w:trPr>
          <w:cantSplit/>
          <w:trHeight w:val="330"/>
          <w:jc w:val="center"/>
        </w:trPr>
        <w:tc>
          <w:tcPr>
            <w:tcW w:w="60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rPr>
                <w:rFonts w:ascii="宋体" w:hAnsi="宋体" w:cs="宋体" w:hint="eastAsia"/>
              </w:rPr>
              <w:t>Ⅵ</w:t>
            </w:r>
            <w:r w:rsidRPr="001403D3"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741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780</w:t>
            </w:r>
          </w:p>
        </w:tc>
        <w:tc>
          <w:tcPr>
            <w:tcW w:w="1185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出让土地使有权</w:t>
            </w:r>
          </w:p>
        </w:tc>
        <w:tc>
          <w:tcPr>
            <w:tcW w:w="729" w:type="pct"/>
            <w:vAlign w:val="center"/>
          </w:tcPr>
          <w:p w:rsidR="00D1547F" w:rsidRDefault="00D1547F" w:rsidP="006C46C2">
            <w:pPr>
              <w:jc w:val="center"/>
            </w:pPr>
            <w:r w:rsidRPr="008C13BC">
              <w:t>50</w:t>
            </w:r>
          </w:p>
        </w:tc>
        <w:tc>
          <w:tcPr>
            <w:tcW w:w="820" w:type="pct"/>
            <w:vAlign w:val="center"/>
          </w:tcPr>
          <w:p w:rsidR="00D1547F" w:rsidRPr="001403D3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1403D3">
              <w:t>五通一平</w:t>
            </w:r>
          </w:p>
        </w:tc>
        <w:tc>
          <w:tcPr>
            <w:tcW w:w="920" w:type="pct"/>
            <w:vAlign w:val="center"/>
          </w:tcPr>
          <w:p w:rsidR="00D1547F" w:rsidRDefault="00D1547F" w:rsidP="006C46C2">
            <w:pPr>
              <w:jc w:val="center"/>
            </w:pPr>
            <w:r w:rsidRPr="00EB755E">
              <w:t>20</w:t>
            </w:r>
            <w:r w:rsidRPr="00EB755E">
              <w:rPr>
                <w:rFonts w:hint="eastAsia"/>
              </w:rPr>
              <w:t>13</w:t>
            </w:r>
            <w:r w:rsidRPr="00EB755E">
              <w:t>.</w:t>
            </w:r>
            <w:r w:rsidRPr="00EB755E">
              <w:rPr>
                <w:rFonts w:hint="eastAsia"/>
              </w:rPr>
              <w:t>12</w:t>
            </w:r>
            <w:r w:rsidRPr="00EB755E">
              <w:t>.</w:t>
            </w:r>
            <w:r w:rsidRPr="00EB755E">
              <w:rPr>
                <w:rFonts w:hint="eastAsia"/>
              </w:rPr>
              <w:t>3</w:t>
            </w:r>
            <w:r w:rsidRPr="00EB755E">
              <w:t>1</w:t>
            </w:r>
          </w:p>
        </w:tc>
      </w:tr>
    </w:tbl>
    <w:p w:rsidR="00D1547F" w:rsidRPr="001236E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根据《长沙市城市规划区基准地价更新技术报告》，工业用地</w:t>
      </w:r>
      <w:r>
        <w:rPr>
          <w:rFonts w:ascii="宋体" w:hAnsi="宋体" w:hint="eastAsia"/>
          <w:sz w:val="24"/>
        </w:rPr>
        <w:t>基准</w:t>
      </w:r>
      <w:r w:rsidRPr="001236E2">
        <w:rPr>
          <w:rFonts w:ascii="宋体" w:hAnsi="宋体" w:hint="eastAsia"/>
          <w:sz w:val="24"/>
        </w:rPr>
        <w:t>地价系数修正法的计算公式为：</w:t>
      </w:r>
    </w:p>
    <w:p w:rsidR="00D1547F" w:rsidRPr="001236E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P</w:t>
      </w:r>
      <w:r w:rsidRPr="00250A06">
        <w:rPr>
          <w:rFonts w:ascii="宋体" w:hAnsi="宋体" w:hint="eastAsia"/>
          <w:sz w:val="24"/>
          <w:vertAlign w:val="subscript"/>
        </w:rPr>
        <w:t>工</w:t>
      </w:r>
      <w:r w:rsidRPr="001236E2">
        <w:rPr>
          <w:rFonts w:ascii="宋体" w:hAnsi="宋体" w:hint="eastAsia"/>
          <w:sz w:val="24"/>
        </w:rPr>
        <w:t>=（P</w:t>
      </w:r>
      <w:r w:rsidRPr="00250A06">
        <w:rPr>
          <w:rFonts w:ascii="宋体" w:hAnsi="宋体" w:hint="eastAsia"/>
          <w:sz w:val="24"/>
          <w:vertAlign w:val="subscript"/>
        </w:rPr>
        <w:t>o</w:t>
      </w:r>
      <w:r w:rsidRPr="001236E2">
        <w:rPr>
          <w:rFonts w:ascii="宋体" w:hAnsi="宋体" w:hint="eastAsia"/>
          <w:sz w:val="24"/>
        </w:rPr>
        <w:t>-K</w:t>
      </w:r>
      <w:r w:rsidRPr="00250A06">
        <w:rPr>
          <w:rFonts w:ascii="宋体" w:hAnsi="宋体" w:hint="eastAsia"/>
          <w:sz w:val="24"/>
          <w:vertAlign w:val="subscript"/>
        </w:rPr>
        <w:t>f</w:t>
      </w:r>
      <w:r w:rsidRPr="001236E2">
        <w:rPr>
          <w:rFonts w:ascii="宋体" w:hAnsi="宋体" w:hint="eastAsia"/>
          <w:sz w:val="24"/>
        </w:rPr>
        <w:t>）×（1+∑K</w:t>
      </w:r>
      <w:r w:rsidRPr="00250A06">
        <w:rPr>
          <w:rFonts w:ascii="宋体" w:hAnsi="宋体" w:hint="eastAsia"/>
          <w:sz w:val="24"/>
          <w:vertAlign w:val="subscript"/>
        </w:rPr>
        <w:t>i</w:t>
      </w:r>
      <w:r w:rsidRPr="001236E2">
        <w:rPr>
          <w:rFonts w:ascii="宋体" w:hAnsi="宋体" w:hint="eastAsia"/>
          <w:sz w:val="24"/>
        </w:rPr>
        <w:t>）×K</w:t>
      </w:r>
      <w:r w:rsidRPr="00250A06">
        <w:rPr>
          <w:rFonts w:ascii="宋体" w:hAnsi="宋体" w:hint="eastAsia"/>
          <w:sz w:val="24"/>
          <w:vertAlign w:val="subscript"/>
        </w:rPr>
        <w:t>n</w:t>
      </w:r>
      <w:r w:rsidRPr="001236E2">
        <w:rPr>
          <w:rFonts w:ascii="宋体" w:hAnsi="宋体" w:hint="eastAsia"/>
          <w:sz w:val="24"/>
        </w:rPr>
        <w:t>×K</w:t>
      </w:r>
      <w:r w:rsidRPr="00250A06">
        <w:rPr>
          <w:rFonts w:ascii="宋体" w:hAnsi="宋体" w:hint="eastAsia"/>
          <w:sz w:val="24"/>
          <w:vertAlign w:val="subscript"/>
        </w:rPr>
        <w:t>t</w:t>
      </w:r>
      <w:r w:rsidRPr="001236E2">
        <w:rPr>
          <w:rFonts w:ascii="宋体" w:hAnsi="宋体" w:hint="eastAsia"/>
          <w:sz w:val="24"/>
        </w:rPr>
        <w:t>×K</w:t>
      </w:r>
      <w:r w:rsidRPr="00250A06">
        <w:rPr>
          <w:rFonts w:ascii="宋体" w:hAnsi="宋体" w:hint="eastAsia"/>
          <w:sz w:val="24"/>
          <w:vertAlign w:val="subscript"/>
        </w:rPr>
        <w:t>p</w:t>
      </w:r>
      <w:r w:rsidRPr="001236E2">
        <w:rPr>
          <w:rFonts w:ascii="宋体" w:hAnsi="宋体" w:hint="eastAsia"/>
          <w:sz w:val="24"/>
        </w:rPr>
        <w:t>×K</w:t>
      </w:r>
      <w:r w:rsidRPr="00250A06">
        <w:rPr>
          <w:rFonts w:ascii="宋体" w:hAnsi="宋体" w:hint="eastAsia"/>
          <w:sz w:val="24"/>
          <w:vertAlign w:val="subscript"/>
        </w:rPr>
        <w:t>s</w:t>
      </w:r>
    </w:p>
    <w:p w:rsidR="00D1547F" w:rsidRPr="001236E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式中：P</w:t>
      </w:r>
      <w:r w:rsidRPr="00250A06">
        <w:rPr>
          <w:rFonts w:ascii="宋体" w:hAnsi="宋体" w:hint="eastAsia"/>
          <w:sz w:val="24"/>
          <w:vertAlign w:val="subscript"/>
        </w:rPr>
        <w:t>o</w:t>
      </w:r>
      <w:r>
        <w:rPr>
          <w:rFonts w:ascii="宋体" w:hAnsi="宋体" w:hint="eastAsia"/>
          <w:sz w:val="24"/>
        </w:rPr>
        <w:t>--</w:t>
      </w:r>
      <w:r w:rsidRPr="001236E2">
        <w:rPr>
          <w:rFonts w:ascii="宋体" w:hAnsi="宋体" w:hint="eastAsia"/>
          <w:sz w:val="24"/>
        </w:rPr>
        <w:t>为级别基准地价</w:t>
      </w:r>
    </w:p>
    <w:p w:rsidR="00D1547F" w:rsidRPr="001236E2" w:rsidRDefault="00D1547F" w:rsidP="00D1547F">
      <w:pPr>
        <w:widowControl/>
        <w:spacing w:line="360" w:lineRule="auto"/>
        <w:ind w:firstLineChars="472" w:firstLine="1133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lastRenderedPageBreak/>
        <w:t>∑K</w:t>
      </w:r>
      <w:r w:rsidRPr="00250A06">
        <w:rPr>
          <w:rFonts w:ascii="宋体" w:hAnsi="宋体" w:hint="eastAsia"/>
          <w:sz w:val="24"/>
          <w:vertAlign w:val="subscript"/>
        </w:rPr>
        <w:t>i</w:t>
      </w:r>
      <w:r>
        <w:rPr>
          <w:rFonts w:ascii="宋体" w:hAnsi="宋体"/>
          <w:sz w:val="24"/>
        </w:rPr>
        <w:t>—</w:t>
      </w:r>
      <w:r w:rsidRPr="001236E2">
        <w:rPr>
          <w:rFonts w:ascii="宋体" w:hAnsi="宋体" w:hint="eastAsia"/>
          <w:sz w:val="24"/>
        </w:rPr>
        <w:t>宗地区域因素修正系数表中各因素修正值之和</w:t>
      </w:r>
    </w:p>
    <w:p w:rsidR="00D1547F" w:rsidRPr="001236E2" w:rsidRDefault="00D1547F" w:rsidP="00D1547F">
      <w:pPr>
        <w:widowControl/>
        <w:spacing w:line="360" w:lineRule="auto"/>
        <w:ind w:firstLineChars="472" w:firstLine="1133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K</w:t>
      </w:r>
      <w:r w:rsidRPr="00250A06">
        <w:rPr>
          <w:rFonts w:ascii="宋体" w:hAnsi="宋体" w:hint="eastAsia"/>
          <w:sz w:val="24"/>
          <w:vertAlign w:val="subscript"/>
        </w:rPr>
        <w:t>n</w:t>
      </w:r>
      <w:r>
        <w:rPr>
          <w:rFonts w:ascii="宋体" w:hAnsi="宋体"/>
          <w:sz w:val="24"/>
        </w:rPr>
        <w:t>—</w:t>
      </w:r>
      <w:r w:rsidRPr="001236E2">
        <w:rPr>
          <w:rFonts w:ascii="宋体" w:hAnsi="宋体" w:hint="eastAsia"/>
          <w:sz w:val="24"/>
        </w:rPr>
        <w:t>年期修正系数</w:t>
      </w:r>
    </w:p>
    <w:p w:rsidR="00D1547F" w:rsidRPr="001236E2" w:rsidRDefault="00D1547F" w:rsidP="00D1547F">
      <w:pPr>
        <w:widowControl/>
        <w:spacing w:line="360" w:lineRule="auto"/>
        <w:ind w:firstLineChars="472" w:firstLine="1133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K</w:t>
      </w:r>
      <w:r w:rsidRPr="00250A06">
        <w:rPr>
          <w:rFonts w:ascii="宋体" w:hAnsi="宋体" w:hint="eastAsia"/>
          <w:sz w:val="24"/>
          <w:vertAlign w:val="subscript"/>
        </w:rPr>
        <w:t>t</w:t>
      </w:r>
      <w:r>
        <w:rPr>
          <w:rFonts w:ascii="宋体" w:hAnsi="宋体"/>
          <w:sz w:val="24"/>
        </w:rPr>
        <w:t>—</w:t>
      </w:r>
      <w:r w:rsidRPr="001236E2">
        <w:rPr>
          <w:rFonts w:ascii="宋体" w:hAnsi="宋体" w:hint="eastAsia"/>
          <w:sz w:val="24"/>
        </w:rPr>
        <w:t>估价期日修正系数</w:t>
      </w:r>
    </w:p>
    <w:p w:rsidR="00D1547F" w:rsidRPr="001236E2" w:rsidRDefault="00D1547F" w:rsidP="00D1547F">
      <w:pPr>
        <w:widowControl/>
        <w:spacing w:line="360" w:lineRule="auto"/>
        <w:ind w:firstLineChars="472" w:firstLine="1133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K</w:t>
      </w:r>
      <w:r w:rsidRPr="00250A06">
        <w:rPr>
          <w:rFonts w:ascii="宋体" w:hAnsi="宋体" w:hint="eastAsia"/>
          <w:sz w:val="24"/>
          <w:vertAlign w:val="subscript"/>
        </w:rPr>
        <w:t>p</w:t>
      </w:r>
      <w:r>
        <w:rPr>
          <w:rFonts w:ascii="宋体" w:hAnsi="宋体"/>
          <w:sz w:val="24"/>
        </w:rPr>
        <w:t>—</w:t>
      </w:r>
      <w:r w:rsidRPr="001236E2">
        <w:rPr>
          <w:rFonts w:ascii="宋体" w:hAnsi="宋体" w:hint="eastAsia"/>
          <w:sz w:val="24"/>
        </w:rPr>
        <w:t>宗地位置偏离度修正系数</w:t>
      </w:r>
    </w:p>
    <w:p w:rsidR="00D1547F" w:rsidRPr="001236E2" w:rsidRDefault="00D1547F" w:rsidP="00D1547F">
      <w:pPr>
        <w:widowControl/>
        <w:spacing w:line="360" w:lineRule="auto"/>
        <w:ind w:firstLineChars="472" w:firstLine="1133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K</w:t>
      </w:r>
      <w:r w:rsidRPr="00250A06">
        <w:rPr>
          <w:rFonts w:ascii="宋体" w:hAnsi="宋体" w:hint="eastAsia"/>
          <w:sz w:val="24"/>
          <w:vertAlign w:val="subscript"/>
        </w:rPr>
        <w:t>f</w:t>
      </w:r>
      <w:r>
        <w:rPr>
          <w:rFonts w:ascii="宋体" w:hAnsi="宋体"/>
          <w:sz w:val="24"/>
        </w:rPr>
        <w:t>—</w:t>
      </w:r>
      <w:r w:rsidRPr="001236E2">
        <w:rPr>
          <w:rFonts w:ascii="宋体" w:hAnsi="宋体" w:hint="eastAsia"/>
          <w:sz w:val="24"/>
        </w:rPr>
        <w:t>开发程度修正数</w:t>
      </w:r>
    </w:p>
    <w:p w:rsidR="00D1547F" w:rsidRPr="001236E2" w:rsidRDefault="00D1547F" w:rsidP="00D1547F">
      <w:pPr>
        <w:widowControl/>
        <w:spacing w:line="360" w:lineRule="auto"/>
        <w:ind w:firstLineChars="472" w:firstLine="1133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K</w:t>
      </w:r>
      <w:r w:rsidRPr="00250A06">
        <w:rPr>
          <w:rFonts w:ascii="宋体" w:hAnsi="宋体" w:hint="eastAsia"/>
          <w:sz w:val="24"/>
          <w:vertAlign w:val="subscript"/>
        </w:rPr>
        <w:t>s</w:t>
      </w:r>
      <w:r>
        <w:rPr>
          <w:rFonts w:ascii="宋体" w:hAnsi="宋体"/>
          <w:sz w:val="24"/>
        </w:rPr>
        <w:t>—</w:t>
      </w:r>
      <w:r w:rsidRPr="001236E2">
        <w:rPr>
          <w:rFonts w:ascii="宋体" w:hAnsi="宋体" w:hint="eastAsia"/>
          <w:sz w:val="24"/>
        </w:rPr>
        <w:t>宗地形状与面积修正数</w:t>
      </w:r>
    </w:p>
    <w:p w:rsidR="00D1547F" w:rsidRPr="00351453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A 基准地价的确定（Po）</w:t>
      </w:r>
    </w:p>
    <w:p w:rsidR="00D1547F" w:rsidRPr="005F79F0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FE5DDD">
        <w:rPr>
          <w:rFonts w:ascii="宋体" w:hAnsi="宋体" w:hint="eastAsia"/>
          <w:sz w:val="24"/>
        </w:rPr>
        <w:t>根据《长沙市市区基准地价成果更新技术报告》，</w:t>
      </w:r>
      <w:r>
        <w:rPr>
          <w:rFonts w:ascii="宋体" w:hAnsi="宋体" w:hint="eastAsia"/>
          <w:sz w:val="24"/>
        </w:rPr>
        <w:t>估价对象</w:t>
      </w:r>
      <w:bookmarkStart w:id="1" w:name="土地登记用途1"/>
      <w:r>
        <w:rPr>
          <w:rFonts w:ascii="宋体" w:hAnsi="宋体" w:hint="eastAsia"/>
          <w:sz w:val="24"/>
        </w:rPr>
        <w:t>土地使用权登记用途为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土地登记</w:t>
      </w:r>
      <w:r w:rsidRPr="00BE0F66">
        <w:rPr>
          <w:rFonts w:ascii="宋体" w:hAnsi="宋体" w:hint="eastAsia"/>
          <w:noProof/>
          <w:color w:val="FF0000"/>
          <w:sz w:val="24"/>
          <w:szCs w:val="24"/>
        </w:rPr>
        <w:t>用途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>
        <w:rPr>
          <w:rFonts w:ascii="宋体" w:hAnsi="宋体" w:hint="eastAsia"/>
          <w:sz w:val="24"/>
        </w:rPr>
        <w:t>，</w:t>
      </w:r>
      <w:bookmarkEnd w:id="1"/>
      <w:r>
        <w:rPr>
          <w:rFonts w:ascii="宋体" w:hAnsi="宋体" w:hint="eastAsia"/>
          <w:sz w:val="24"/>
        </w:rPr>
        <w:t>位于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土地级别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587582"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</w:rPr>
        <w:t>，基准地价为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估价对象级别基准地价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5F79F0">
        <w:rPr>
          <w:rFonts w:ascii="宋体" w:hAnsi="宋体" w:hint="eastAsia"/>
          <w:sz w:val="24"/>
        </w:rPr>
        <w:t>元/平方米。</w:t>
      </w:r>
    </w:p>
    <w:p w:rsidR="00D1547F" w:rsidRPr="00351453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B 土地开发程度修正（Ｋ</w:t>
      </w:r>
      <w:r w:rsidRPr="00351453">
        <w:rPr>
          <w:rFonts w:ascii="宋体" w:hAnsi="宋体" w:hint="eastAsia"/>
          <w:b/>
          <w:sz w:val="24"/>
          <w:vertAlign w:val="subscript"/>
        </w:rPr>
        <w:t>f</w:t>
      </w:r>
      <w:r w:rsidRPr="00351453">
        <w:rPr>
          <w:rFonts w:ascii="宋体" w:hAnsi="宋体" w:hint="eastAsia"/>
          <w:b/>
          <w:sz w:val="24"/>
        </w:rPr>
        <w:t>）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FE5DDD">
        <w:rPr>
          <w:rFonts w:ascii="宋体" w:hAnsi="宋体" w:hint="eastAsia"/>
          <w:sz w:val="24"/>
        </w:rPr>
        <w:t>根据《长沙市市区基准地价成果更新技术报告》，</w:t>
      </w:r>
      <w:r>
        <w:rPr>
          <w:rFonts w:ascii="宋体" w:hAnsi="宋体" w:hint="eastAsia"/>
          <w:sz w:val="24"/>
        </w:rPr>
        <w:t>土地开发费用如下表所示：</w:t>
      </w:r>
    </w:p>
    <w:p w:rsidR="00D1547F" w:rsidRPr="005F79F0" w:rsidRDefault="00D1547F" w:rsidP="00D1547F">
      <w:pPr>
        <w:widowControl/>
        <w:spacing w:line="360" w:lineRule="auto"/>
        <w:jc w:val="center"/>
        <w:rPr>
          <w:rFonts w:ascii="宋体" w:hAnsi="宋体"/>
          <w:b/>
          <w:sz w:val="24"/>
        </w:rPr>
      </w:pPr>
      <w:r w:rsidRPr="005F79F0">
        <w:rPr>
          <w:rFonts w:ascii="宋体" w:hAnsi="宋体" w:hint="eastAsia"/>
          <w:b/>
          <w:sz w:val="24"/>
        </w:rPr>
        <w:t>土地开发费用分项一览表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1"/>
        <w:gridCol w:w="833"/>
        <w:gridCol w:w="835"/>
        <w:gridCol w:w="833"/>
        <w:gridCol w:w="808"/>
        <w:gridCol w:w="832"/>
        <w:gridCol w:w="1110"/>
        <w:gridCol w:w="832"/>
        <w:gridCol w:w="948"/>
      </w:tblGrid>
      <w:tr w:rsidR="00D1547F" w:rsidRPr="005F79F0" w:rsidTr="006C46C2">
        <w:trPr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5F79F0">
              <w:rPr>
                <w:rFonts w:hint="eastAsia"/>
                <w:b/>
              </w:rPr>
              <w:t>土地开发项目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通路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通电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供水</w:t>
            </w:r>
          </w:p>
        </w:tc>
        <w:tc>
          <w:tcPr>
            <w:tcW w:w="474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排水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通讯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场地平整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供气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合计</w:t>
            </w:r>
          </w:p>
        </w:tc>
      </w:tr>
      <w:tr w:rsidR="00D1547F" w:rsidRPr="005F79F0" w:rsidTr="006C46C2">
        <w:trPr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5F79F0">
              <w:rPr>
                <w:rFonts w:hint="eastAsia"/>
                <w:b/>
              </w:rPr>
              <w:t>费用（元</w:t>
            </w:r>
            <w:r w:rsidRPr="005F79F0">
              <w:rPr>
                <w:rFonts w:hint="eastAsia"/>
                <w:b/>
              </w:rPr>
              <w:t>/m</w:t>
            </w:r>
            <w:r w:rsidRPr="005F79F0">
              <w:rPr>
                <w:rFonts w:hint="eastAsia"/>
                <w:b/>
                <w:vertAlign w:val="superscript"/>
              </w:rPr>
              <w:t>2</w:t>
            </w:r>
            <w:r w:rsidRPr="005F79F0">
              <w:rPr>
                <w:rFonts w:hint="eastAsia"/>
                <w:b/>
              </w:rPr>
              <w:t>）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60-40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50-30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50-30</w:t>
            </w:r>
          </w:p>
        </w:tc>
        <w:tc>
          <w:tcPr>
            <w:tcW w:w="474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40-20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35-15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55-35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30-10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D1547F" w:rsidRPr="005F79F0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5F79F0">
              <w:rPr>
                <w:rFonts w:hint="eastAsia"/>
              </w:rPr>
              <w:t>320-180</w:t>
            </w:r>
          </w:p>
        </w:tc>
      </w:tr>
    </w:tbl>
    <w:p w:rsidR="00D1547F" w:rsidRPr="00187BF4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5F79F0">
        <w:rPr>
          <w:rFonts w:ascii="宋体" w:hAnsi="宋体" w:hint="eastAsia"/>
          <w:sz w:val="24"/>
        </w:rPr>
        <w:t>本次评估设定土地开发程度为宗地红线外</w:t>
      </w:r>
      <w:r w:rsidRPr="00187BF4">
        <w:rPr>
          <w:rFonts w:ascii="宋体" w:hAnsi="宋体" w:hint="eastAsia"/>
          <w:sz w:val="24"/>
        </w:rPr>
        <w:t>“</w:t>
      </w:r>
      <w:r w:rsidRPr="00187BF4">
        <w:rPr>
          <w:rFonts w:ascii="宋体" w:hAnsi="宋体" w:hint="eastAsia"/>
          <w:bCs/>
          <w:color w:val="FF0000"/>
          <w:sz w:val="24"/>
        </w:rPr>
        <w:t>《宗地外基础设施简写》</w:t>
      </w:r>
      <w:r w:rsidRPr="00187BF4">
        <w:rPr>
          <w:rFonts w:ascii="宋体" w:hAnsi="宋体" w:hint="eastAsia"/>
          <w:sz w:val="24"/>
        </w:rPr>
        <w:t>”(</w:t>
      </w:r>
      <w:r w:rsidRPr="00187BF4">
        <w:rPr>
          <w:rFonts w:ascii="宋体" w:hAnsi="宋体" w:hint="eastAsia"/>
          <w:bCs/>
          <w:color w:val="FF0000"/>
          <w:sz w:val="24"/>
        </w:rPr>
        <w:t>《宗地外基础设施》</w:t>
      </w:r>
      <w:r w:rsidRPr="00187BF4">
        <w:rPr>
          <w:rFonts w:ascii="宋体" w:hAnsi="宋体" w:hint="eastAsia"/>
          <w:sz w:val="24"/>
        </w:rPr>
        <w:t>)，红线内</w:t>
      </w:r>
      <w:r w:rsidRPr="00187BF4">
        <w:rPr>
          <w:rFonts w:ascii="宋体" w:hAnsi="宋体" w:hint="eastAsia"/>
          <w:bCs/>
          <w:color w:val="FF0000"/>
          <w:sz w:val="24"/>
        </w:rPr>
        <w:t>《场地平整状况》</w:t>
      </w:r>
      <w:r w:rsidRPr="00187BF4">
        <w:rPr>
          <w:rFonts w:ascii="宋体" w:hAnsi="宋体" w:hint="eastAsia"/>
          <w:sz w:val="24"/>
        </w:rPr>
        <w:t>，Ｋ</w:t>
      </w:r>
      <w:r w:rsidRPr="00187BF4">
        <w:rPr>
          <w:rFonts w:ascii="宋体" w:hAnsi="宋体" w:hint="eastAsia"/>
          <w:sz w:val="24"/>
          <w:vertAlign w:val="subscript"/>
        </w:rPr>
        <w:t>f</w:t>
      </w:r>
      <w:r w:rsidRPr="00187BF4">
        <w:rPr>
          <w:rFonts w:ascii="宋体" w:hAnsi="宋体" w:hint="eastAsia"/>
          <w:sz w:val="24"/>
        </w:rPr>
        <w:t>=</w:t>
      </w:r>
      <w:r w:rsidRPr="00B92A82">
        <w:rPr>
          <w:rFonts w:ascii="宋体" w:hAnsi="宋体"/>
          <w:color w:val="FF0000"/>
          <w:sz w:val="24"/>
        </w:rPr>
        <w:t>《</w:t>
      </w:r>
      <w:r w:rsidRPr="00B92A82">
        <w:rPr>
          <w:rFonts w:ascii="宋体" w:hAnsi="宋体" w:hint="eastAsia"/>
          <w:color w:val="FF0000"/>
          <w:sz w:val="24"/>
        </w:rPr>
        <w:t>Ｋ</w:t>
      </w:r>
      <w:r w:rsidRPr="00B92A82">
        <w:rPr>
          <w:rFonts w:ascii="宋体" w:hAnsi="宋体" w:hint="eastAsia"/>
          <w:color w:val="FF0000"/>
          <w:sz w:val="24"/>
          <w:vertAlign w:val="subscript"/>
        </w:rPr>
        <w:t>f</w:t>
      </w:r>
      <w:r w:rsidRPr="00B92A82">
        <w:rPr>
          <w:rFonts w:ascii="宋体" w:hAnsi="宋体" w:hint="eastAsia"/>
          <w:color w:val="FF0000"/>
          <w:sz w:val="24"/>
        </w:rPr>
        <w:t>修正</w:t>
      </w:r>
      <w:r w:rsidRPr="00B92A82">
        <w:rPr>
          <w:rFonts w:ascii="宋体" w:hAnsi="宋体"/>
          <w:color w:val="FF0000"/>
          <w:sz w:val="24"/>
        </w:rPr>
        <w:t>》</w:t>
      </w:r>
      <w:r w:rsidRPr="00187BF4">
        <w:rPr>
          <w:rFonts w:ascii="宋体" w:hAnsi="宋体" w:hint="eastAsia"/>
          <w:sz w:val="24"/>
        </w:rPr>
        <w:t>元/平方米。</w:t>
      </w:r>
    </w:p>
    <w:p w:rsidR="00D1547F" w:rsidRPr="00351453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C 区域因素修正（∑K</w:t>
      </w:r>
      <w:r w:rsidRPr="00351453">
        <w:rPr>
          <w:rFonts w:ascii="宋体" w:hAnsi="宋体" w:hint="eastAsia"/>
          <w:b/>
          <w:sz w:val="24"/>
          <w:vertAlign w:val="subscript"/>
        </w:rPr>
        <w:t>i</w:t>
      </w:r>
      <w:r w:rsidRPr="00351453">
        <w:rPr>
          <w:rFonts w:ascii="宋体" w:hAnsi="宋体" w:hint="eastAsia"/>
          <w:b/>
          <w:sz w:val="24"/>
        </w:rPr>
        <w:t>）</w:t>
      </w:r>
    </w:p>
    <w:p w:rsidR="00D1547F" w:rsidRPr="0095045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</w:t>
      </w:r>
      <w:r w:rsidRPr="00587582">
        <w:rPr>
          <w:rFonts w:ascii="宋体" w:hAnsi="宋体" w:hint="eastAsia"/>
          <w:sz w:val="24"/>
        </w:rPr>
        <w:t>评估宗地的区域因素，</w:t>
      </w:r>
      <w:r>
        <w:rPr>
          <w:rFonts w:ascii="宋体" w:hAnsi="宋体" w:hint="eastAsia"/>
          <w:sz w:val="24"/>
        </w:rPr>
        <w:t>依</w:t>
      </w:r>
      <w:r w:rsidRPr="00587582">
        <w:rPr>
          <w:rFonts w:ascii="宋体" w:hAnsi="宋体" w:hint="eastAsia"/>
          <w:sz w:val="24"/>
        </w:rPr>
        <w:t>《长沙市市区基准地价成果更新技术报告》中规划区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土地级别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587582"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</w:rPr>
        <w:t>工</w:t>
      </w:r>
      <w:r w:rsidRPr="00587582">
        <w:rPr>
          <w:rFonts w:ascii="宋体" w:hAnsi="宋体" w:hint="eastAsia"/>
          <w:sz w:val="24"/>
        </w:rPr>
        <w:t>业用地宗地地价区域因素指标说明表》及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土地级别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587582"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</w:rPr>
        <w:t>工</w:t>
      </w:r>
      <w:r w:rsidRPr="00587582">
        <w:rPr>
          <w:rFonts w:ascii="宋体" w:hAnsi="宋体" w:hint="eastAsia"/>
          <w:sz w:val="24"/>
        </w:rPr>
        <w:t>业用地宗地地价区域因素修正系数表》，建立</w:t>
      </w:r>
      <w:r w:rsidRPr="00587582">
        <w:rPr>
          <w:rFonts w:ascii="宋体" w:hAnsi="宋体" w:hint="eastAsia"/>
          <w:bCs/>
          <w:sz w:val="24"/>
        </w:rPr>
        <w:t>宗地地价影响因素说明表和修正系数表</w:t>
      </w:r>
      <w:r w:rsidRPr="00587582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确定</w:t>
      </w:r>
      <w:r w:rsidRPr="00587582">
        <w:rPr>
          <w:rFonts w:ascii="宋体" w:hAnsi="宋体" w:hint="eastAsia"/>
          <w:sz w:val="24"/>
        </w:rPr>
        <w:t>∑K</w:t>
      </w:r>
      <w:r w:rsidRPr="00587582">
        <w:rPr>
          <w:rFonts w:ascii="宋体" w:hAnsi="宋体" w:hint="eastAsia"/>
          <w:sz w:val="24"/>
          <w:vertAlign w:val="subscript"/>
        </w:rPr>
        <w:t>i</w:t>
      </w:r>
      <w:r w:rsidRPr="001236E2">
        <w:rPr>
          <w:rFonts w:ascii="宋体" w:hAnsi="宋体" w:hint="eastAsia"/>
          <w:sz w:val="24"/>
        </w:rPr>
        <w:t xml:space="preserve"> </w:t>
      </w:r>
    </w:p>
    <w:p w:rsidR="00D1547F" w:rsidRDefault="00D1547F" w:rsidP="00D1547F">
      <w:pPr>
        <w:jc w:val="center"/>
        <w:rPr>
          <w:rFonts w:ascii="宋体" w:hAnsi="宋体"/>
          <w:b/>
          <w:kern w:val="0"/>
          <w:sz w:val="24"/>
        </w:rPr>
      </w:pPr>
      <w:r>
        <w:rPr>
          <w:rFonts w:ascii="宋体" w:hAnsi="宋体"/>
          <w:b/>
          <w:noProof/>
          <w:color w:val="FF0000"/>
          <w:sz w:val="24"/>
          <w:szCs w:val="24"/>
        </w:rPr>
        <w:t>《</w:t>
      </w:r>
      <w:r w:rsidRPr="00AE735B">
        <w:rPr>
          <w:rFonts w:ascii="宋体" w:hAnsi="宋体" w:hint="eastAsia"/>
          <w:b/>
          <w:noProof/>
          <w:color w:val="FF0000"/>
          <w:sz w:val="24"/>
          <w:szCs w:val="24"/>
        </w:rPr>
        <w:t>土地级别</w:t>
      </w:r>
      <w:r>
        <w:rPr>
          <w:rFonts w:ascii="宋体" w:hAnsi="宋体"/>
          <w:b/>
          <w:noProof/>
          <w:color w:val="FF0000"/>
          <w:sz w:val="24"/>
          <w:szCs w:val="24"/>
        </w:rPr>
        <w:t>》</w:t>
      </w:r>
      <w:r w:rsidRPr="00AE735B">
        <w:rPr>
          <w:rFonts w:ascii="宋体" w:hAnsi="宋体"/>
          <w:b/>
          <w:kern w:val="0"/>
          <w:sz w:val="24"/>
        </w:rPr>
        <w:t>级</w:t>
      </w:r>
      <w:r>
        <w:rPr>
          <w:rFonts w:ascii="宋体" w:hAnsi="宋体" w:hint="eastAsia"/>
          <w:b/>
          <w:kern w:val="0"/>
          <w:sz w:val="24"/>
        </w:rPr>
        <w:t>工业</w:t>
      </w:r>
      <w:r w:rsidRPr="00AE735B">
        <w:rPr>
          <w:rFonts w:ascii="宋体" w:hAnsi="宋体"/>
          <w:b/>
          <w:kern w:val="0"/>
          <w:sz w:val="24"/>
        </w:rPr>
        <w:t>用地宗地地价区域因素指标说明表</w:t>
      </w:r>
    </w:p>
    <w:p w:rsidR="00D1547F" w:rsidRPr="00E46B14" w:rsidRDefault="00D1547F" w:rsidP="00D1547F">
      <w:pPr>
        <w:jc w:val="center"/>
        <w:rPr>
          <w:rFonts w:ascii="宋体" w:hAnsi="宋体"/>
          <w:b/>
          <w:color w:val="FF0000"/>
          <w:kern w:val="0"/>
          <w:sz w:val="24"/>
        </w:rPr>
      </w:pPr>
      <w:bookmarkStart w:id="2" w:name="土地级别工业因素指标表"/>
      <w:r w:rsidRPr="00E46B14">
        <w:rPr>
          <w:rFonts w:ascii="宋体" w:hAnsi="宋体" w:hint="eastAsia"/>
          <w:b/>
          <w:color w:val="FF0000"/>
          <w:kern w:val="0"/>
          <w:sz w:val="24"/>
        </w:rPr>
        <w:t>《土地级别工业因素指标表》</w:t>
      </w:r>
    </w:p>
    <w:bookmarkEnd w:id="2"/>
    <w:p w:rsidR="00D1547F" w:rsidRPr="00E46B14" w:rsidRDefault="00D1547F" w:rsidP="00D1547F">
      <w:pPr>
        <w:jc w:val="center"/>
        <w:rPr>
          <w:rFonts w:ascii="宋体" w:hAnsi="宋体"/>
          <w:b/>
          <w:color w:val="FF0000"/>
          <w:kern w:val="0"/>
          <w:sz w:val="24"/>
        </w:rPr>
      </w:pPr>
    </w:p>
    <w:p w:rsidR="00D1547F" w:rsidRPr="00AE735B" w:rsidRDefault="00D1547F" w:rsidP="00D1547F">
      <w:pPr>
        <w:jc w:val="center"/>
        <w:rPr>
          <w:rFonts w:ascii="宋体" w:hAnsi="宋体"/>
          <w:b/>
          <w:kern w:val="0"/>
          <w:sz w:val="24"/>
        </w:rPr>
      </w:pPr>
      <w:r>
        <w:rPr>
          <w:rFonts w:ascii="宋体" w:hAnsi="宋体"/>
          <w:b/>
          <w:noProof/>
          <w:color w:val="FF0000"/>
          <w:sz w:val="24"/>
          <w:szCs w:val="24"/>
        </w:rPr>
        <w:t>《</w:t>
      </w:r>
      <w:r w:rsidRPr="00AE735B">
        <w:rPr>
          <w:rFonts w:ascii="宋体" w:hAnsi="宋体" w:hint="eastAsia"/>
          <w:b/>
          <w:noProof/>
          <w:color w:val="FF0000"/>
          <w:sz w:val="24"/>
          <w:szCs w:val="24"/>
        </w:rPr>
        <w:t>土地级别</w:t>
      </w:r>
      <w:r>
        <w:rPr>
          <w:rFonts w:ascii="宋体" w:hAnsi="宋体"/>
          <w:b/>
          <w:noProof/>
          <w:color w:val="FF0000"/>
          <w:sz w:val="24"/>
          <w:szCs w:val="24"/>
        </w:rPr>
        <w:t>》</w:t>
      </w:r>
      <w:r w:rsidRPr="00AE735B">
        <w:rPr>
          <w:rFonts w:ascii="宋体" w:hAnsi="宋体"/>
          <w:b/>
          <w:kern w:val="0"/>
          <w:sz w:val="24"/>
        </w:rPr>
        <w:t>级</w:t>
      </w:r>
      <w:r>
        <w:rPr>
          <w:rFonts w:ascii="宋体" w:hAnsi="宋体" w:hint="eastAsia"/>
          <w:b/>
          <w:kern w:val="0"/>
          <w:sz w:val="24"/>
        </w:rPr>
        <w:t>工业</w:t>
      </w:r>
      <w:r w:rsidRPr="00AE735B">
        <w:rPr>
          <w:rFonts w:ascii="宋体" w:hAnsi="宋体"/>
          <w:b/>
          <w:kern w:val="0"/>
          <w:sz w:val="24"/>
        </w:rPr>
        <w:t>用地宗地地价区域因素修正系数表</w:t>
      </w:r>
    </w:p>
    <w:p w:rsidR="00D1547F" w:rsidRPr="00E46B14" w:rsidRDefault="00D1547F" w:rsidP="00D1547F">
      <w:pPr>
        <w:jc w:val="center"/>
        <w:rPr>
          <w:rFonts w:ascii="宋体" w:hAnsi="宋体"/>
          <w:b/>
          <w:color w:val="FF0000"/>
          <w:kern w:val="0"/>
          <w:sz w:val="24"/>
        </w:rPr>
      </w:pPr>
      <w:bookmarkStart w:id="3" w:name="土地级别工业因素修正表"/>
      <w:r w:rsidRPr="00E46B14">
        <w:rPr>
          <w:rFonts w:ascii="宋体" w:hAnsi="宋体" w:hint="eastAsia"/>
          <w:b/>
          <w:color w:val="FF0000"/>
          <w:kern w:val="0"/>
          <w:sz w:val="24"/>
        </w:rPr>
        <w:t>《土地级别工业因素修正表》</w:t>
      </w:r>
    </w:p>
    <w:bookmarkEnd w:id="3"/>
    <w:p w:rsidR="00D1547F" w:rsidRPr="00E46B14" w:rsidRDefault="00D1547F" w:rsidP="00D1547F">
      <w:pPr>
        <w:jc w:val="center"/>
        <w:rPr>
          <w:rFonts w:ascii="宋体" w:hAnsi="宋体"/>
          <w:b/>
          <w:kern w:val="0"/>
          <w:sz w:val="24"/>
        </w:rPr>
      </w:pPr>
    </w:p>
    <w:p w:rsidR="00D1547F" w:rsidRPr="00AE735B" w:rsidRDefault="00D1547F" w:rsidP="00D1547F">
      <w:pPr>
        <w:jc w:val="center"/>
        <w:rPr>
          <w:rFonts w:ascii="宋体"/>
          <w:b/>
          <w:bCs/>
          <w:color w:val="FF0000"/>
          <w:sz w:val="24"/>
        </w:rPr>
      </w:pPr>
      <w:r w:rsidRPr="00AE735B">
        <w:rPr>
          <w:rFonts w:ascii="宋体" w:hint="eastAsia"/>
          <w:b/>
          <w:bCs/>
          <w:color w:val="FF0000"/>
          <w:sz w:val="24"/>
        </w:rPr>
        <w:t>宗地地价区域因素说明表和修正系数表</w:t>
      </w:r>
      <w:r w:rsidRPr="00AE735B">
        <w:rPr>
          <w:rFonts w:ascii="宋体" w:hAnsi="宋体" w:hint="eastAsia"/>
          <w:b/>
          <w:color w:val="FF0000"/>
          <w:sz w:val="24"/>
        </w:rPr>
        <w:t>（∑K</w:t>
      </w:r>
      <w:r>
        <w:rPr>
          <w:rFonts w:ascii="宋体" w:hAnsi="宋体" w:hint="eastAsia"/>
          <w:b/>
          <w:color w:val="FF0000"/>
          <w:sz w:val="24"/>
        </w:rPr>
        <w:t>3</w:t>
      </w:r>
      <w:r w:rsidRPr="00AE735B">
        <w:rPr>
          <w:rFonts w:ascii="宋体" w:hAnsi="宋体" w:hint="eastAsia"/>
          <w:b/>
          <w:color w:val="FF0000"/>
          <w:sz w:val="24"/>
          <w:vertAlign w:val="subscript"/>
        </w:rPr>
        <w:t>i</w:t>
      </w:r>
      <w:r w:rsidRPr="00AE735B">
        <w:rPr>
          <w:rFonts w:ascii="宋体" w:hAnsi="宋体" w:hint="eastAsia"/>
          <w:b/>
          <w:color w:val="FF0000"/>
          <w:sz w:val="24"/>
        </w:rPr>
        <w:t>）</w:t>
      </w:r>
    </w:p>
    <w:tbl>
      <w:tblPr>
        <w:tblW w:w="5000" w:type="pct"/>
        <w:tblLayout w:type="fixed"/>
        <w:tblLook w:val="04A0"/>
      </w:tblPr>
      <w:tblGrid>
        <w:gridCol w:w="1549"/>
        <w:gridCol w:w="2224"/>
        <w:gridCol w:w="2869"/>
        <w:gridCol w:w="965"/>
        <w:gridCol w:w="915"/>
      </w:tblGrid>
      <w:tr w:rsidR="00D1547F" w:rsidRPr="005016C4" w:rsidTr="006C46C2">
        <w:trPr>
          <w:trHeight w:val="670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因素</w:t>
            </w:r>
          </w:p>
        </w:tc>
        <w:tc>
          <w:tcPr>
            <w:tcW w:w="1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因子</w:t>
            </w:r>
          </w:p>
        </w:tc>
        <w:tc>
          <w:tcPr>
            <w:tcW w:w="1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条件说明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优劣度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修正值</w:t>
            </w:r>
          </w:p>
        </w:tc>
      </w:tr>
      <w:tr w:rsidR="00D1547F" w:rsidRPr="005016C4" w:rsidTr="006C46C2">
        <w:trPr>
          <w:trHeight w:val="525"/>
        </w:trPr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道路通达度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临街道路状况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《临街道路状况说明》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《临街道路状况优劣》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《临街道路状况修</w:t>
            </w: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lastRenderedPageBreak/>
              <w:t>正》</w:t>
            </w:r>
          </w:p>
        </w:tc>
      </w:tr>
      <w:tr w:rsidR="00D1547F" w:rsidRPr="005016C4" w:rsidTr="006C46C2">
        <w:trPr>
          <w:trHeight w:val="480"/>
        </w:trPr>
        <w:tc>
          <w:tcPr>
            <w:tcW w:w="90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lastRenderedPageBreak/>
              <w:t>对外交通便捷度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距货运码头距离（m）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《距货运码头距离说明》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《距货运码头距离优劣》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《距货运码头距离修正》</w:t>
            </w:r>
          </w:p>
        </w:tc>
      </w:tr>
      <w:tr w:rsidR="00D1547F" w:rsidRPr="005016C4" w:rsidTr="006C46C2">
        <w:trPr>
          <w:trHeight w:val="480"/>
        </w:trPr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距货运长途汽车距离（m）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《距货运长途汽车距离说明》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《距货运长途汽车距离优劣》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《距货运长途汽车距离修正》</w:t>
            </w:r>
          </w:p>
        </w:tc>
      </w:tr>
      <w:tr w:rsidR="00D1547F" w:rsidRPr="005016C4" w:rsidTr="006C46C2">
        <w:trPr>
          <w:trHeight w:val="480"/>
        </w:trPr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距货运火车站距离（m）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《距货运火车站距离说明》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《距货运火车站距离优劣》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《距货运火车站距离修正》</w:t>
            </w:r>
          </w:p>
        </w:tc>
      </w:tr>
      <w:tr w:rsidR="00D1547F" w:rsidRPr="005016C4" w:rsidTr="006C46C2">
        <w:trPr>
          <w:trHeight w:val="480"/>
        </w:trPr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基本设施完备度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水电气综合保证率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《水电气综合保证率说明》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《水电气综合保证率优劣》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《水电气综合保证率修正》</w:t>
            </w:r>
          </w:p>
        </w:tc>
      </w:tr>
      <w:tr w:rsidR="00D1547F" w:rsidRPr="005016C4" w:rsidTr="006C46C2">
        <w:trPr>
          <w:trHeight w:val="510"/>
        </w:trPr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产业集聚效益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产业集聚影响度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《产业集聚影响度说明》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《产业集聚影响度优劣》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《产业集聚影响度修正》</w:t>
            </w:r>
          </w:p>
        </w:tc>
      </w:tr>
      <w:tr w:rsidR="00D1547F" w:rsidRPr="005016C4" w:rsidTr="006C46C2">
        <w:trPr>
          <w:trHeight w:val="465"/>
        </w:trPr>
        <w:tc>
          <w:tcPr>
            <w:tcW w:w="90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自然条件优劣度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地形状况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《地形状况说明》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《地形状况优劣》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《地形状况修正》</w:t>
            </w:r>
          </w:p>
        </w:tc>
      </w:tr>
      <w:tr w:rsidR="00D1547F" w:rsidRPr="005016C4" w:rsidTr="006C46C2">
        <w:trPr>
          <w:trHeight w:val="510"/>
        </w:trPr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地质状况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《地质状况说明》</w:t>
            </w:r>
            <w:r w:rsidRPr="005016C4">
              <w:rPr>
                <w:rFonts w:ascii="宋体" w:hAnsi="宋体"/>
                <w:color w:val="FF0000"/>
                <w:kern w:val="0"/>
                <w:sz w:val="20"/>
              </w:rPr>
              <w:t>/m</w:t>
            </w:r>
            <w:r w:rsidRPr="005016C4">
              <w:rPr>
                <w:rFonts w:ascii="宋体" w:hAnsi="宋体"/>
                <w:color w:val="FF0000"/>
                <w:kern w:val="0"/>
                <w:sz w:val="20"/>
                <w:vertAlign w:val="superscript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《地质状况优劣》</w:t>
            </w:r>
            <w:r w:rsidRPr="005016C4">
              <w:rPr>
                <w:rFonts w:ascii="宋体" w:hAnsi="宋体"/>
                <w:color w:val="FF0000"/>
                <w:kern w:val="0"/>
                <w:sz w:val="20"/>
              </w:rPr>
              <w:t>/m</w:t>
            </w:r>
            <w:r w:rsidRPr="005016C4">
              <w:rPr>
                <w:rFonts w:ascii="宋体" w:hAnsi="宋体"/>
                <w:color w:val="FF0000"/>
                <w:kern w:val="0"/>
                <w:sz w:val="20"/>
                <w:vertAlign w:val="superscript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《地质状况修正》</w:t>
            </w:r>
            <w:r w:rsidRPr="005016C4">
              <w:rPr>
                <w:rFonts w:ascii="宋体" w:hAnsi="宋体"/>
                <w:color w:val="FF0000"/>
                <w:kern w:val="0"/>
                <w:sz w:val="20"/>
              </w:rPr>
              <w:t>/m</w:t>
            </w:r>
            <w:r w:rsidRPr="005016C4">
              <w:rPr>
                <w:rFonts w:ascii="宋体" w:hAnsi="宋体"/>
                <w:color w:val="FF0000"/>
                <w:kern w:val="0"/>
                <w:sz w:val="20"/>
                <w:vertAlign w:val="superscript"/>
              </w:rPr>
              <w:t>2</w:t>
            </w:r>
          </w:p>
        </w:tc>
      </w:tr>
      <w:tr w:rsidR="00D1547F" w:rsidRPr="005016C4" w:rsidTr="006C46C2">
        <w:trPr>
          <w:trHeight w:val="270"/>
        </w:trPr>
        <w:tc>
          <w:tcPr>
            <w:tcW w:w="90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自然灾害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《自然灾害说明》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《自然灾害优劣》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《自然灾害修正》</w:t>
            </w:r>
          </w:p>
        </w:tc>
      </w:tr>
      <w:tr w:rsidR="00D1547F" w:rsidRPr="005016C4" w:rsidTr="006C46C2">
        <w:trPr>
          <w:trHeight w:val="450"/>
        </w:trPr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城市规划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道路规划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《道路规划说明》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《道路规划优劣》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《道路规划修正》</w:t>
            </w:r>
          </w:p>
        </w:tc>
      </w:tr>
      <w:tr w:rsidR="00D1547F" w:rsidRPr="005016C4" w:rsidTr="006C46C2">
        <w:trPr>
          <w:trHeight w:val="270"/>
        </w:trPr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用地规划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《用地规划说明》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《用地规划优劣》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hint="eastAsia"/>
                <w:color w:val="FF0000"/>
                <w:kern w:val="0"/>
                <w:sz w:val="20"/>
              </w:rPr>
              <w:t>《用地规划修正》</w:t>
            </w:r>
          </w:p>
        </w:tc>
      </w:tr>
      <w:tr w:rsidR="00D1547F" w:rsidRPr="005016C4" w:rsidTr="006C46C2">
        <w:trPr>
          <w:trHeight w:val="285"/>
        </w:trPr>
        <w:tc>
          <w:tcPr>
            <w:tcW w:w="9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∑K</w:t>
            </w:r>
            <w:r w:rsidRPr="005016C4">
              <w:rPr>
                <w:rFonts w:ascii="宋体" w:hAnsi="宋体" w:cs="宋体" w:hint="eastAsia"/>
                <w:kern w:val="0"/>
                <w:sz w:val="20"/>
                <w:vertAlign w:val="subscript"/>
              </w:rPr>
              <w:t>i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kern w:val="0"/>
                <w:sz w:val="20"/>
              </w:rPr>
              <w:t>——</w:t>
            </w:r>
          </w:p>
        </w:tc>
        <w:tc>
          <w:tcPr>
            <w:tcW w:w="1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——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——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47F" w:rsidRPr="005016C4" w:rsidRDefault="00D1547F" w:rsidP="006C46C2">
            <w:pPr>
              <w:widowControl/>
              <w:adjustRightInd w:val="0"/>
              <w:jc w:val="center"/>
              <w:textAlignment w:val="baseline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5016C4">
              <w:rPr>
                <w:rFonts w:ascii="宋体" w:hAnsi="宋体" w:cs="宋体" w:hint="eastAsia"/>
                <w:color w:val="FF0000"/>
                <w:kern w:val="0"/>
                <w:sz w:val="20"/>
              </w:rPr>
              <w:t>《区域因素修正》</w:t>
            </w:r>
          </w:p>
        </w:tc>
      </w:tr>
    </w:tbl>
    <w:p w:rsidR="00D1547F" w:rsidRPr="008B02A3" w:rsidRDefault="00D1547F" w:rsidP="00D1547F">
      <w:pPr>
        <w:ind w:firstLineChars="735" w:firstLine="1771"/>
        <w:rPr>
          <w:rFonts w:ascii="宋体"/>
          <w:b/>
          <w:bCs/>
          <w:color w:val="FF0000"/>
          <w:sz w:val="24"/>
        </w:rPr>
      </w:pPr>
    </w:p>
    <w:p w:rsidR="00D1547F" w:rsidRPr="00351453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D 年期修正 (Ｋ</w:t>
      </w:r>
      <w:r w:rsidRPr="00351453">
        <w:rPr>
          <w:rFonts w:ascii="宋体" w:hAnsi="宋体" w:hint="eastAsia"/>
          <w:b/>
          <w:sz w:val="24"/>
          <w:vertAlign w:val="subscript"/>
        </w:rPr>
        <w:t>n</w:t>
      </w:r>
      <w:r w:rsidRPr="00351453">
        <w:rPr>
          <w:rFonts w:ascii="宋体" w:hAnsi="宋体" w:hint="eastAsia"/>
          <w:b/>
          <w:sz w:val="24"/>
        </w:rPr>
        <w:t xml:space="preserve">) 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基准地价是各类用地法定最高出让年期的地价，各级别工业基准地价内涵中使用年期为</w:t>
      </w:r>
      <w:r w:rsidRPr="00924E46">
        <w:rPr>
          <w:rFonts w:ascii="宋体" w:hAnsi="宋体"/>
          <w:color w:val="FF0000"/>
          <w:sz w:val="24"/>
        </w:rPr>
        <w:t>《</w:t>
      </w:r>
      <w:r w:rsidRPr="00924E46">
        <w:rPr>
          <w:rFonts w:ascii="宋体" w:hAnsi="宋体" w:hint="eastAsia"/>
          <w:color w:val="FF0000"/>
          <w:sz w:val="24"/>
        </w:rPr>
        <w:t>土地最高使用年限</w:t>
      </w:r>
      <w:r w:rsidRPr="00924E46">
        <w:rPr>
          <w:rFonts w:ascii="宋体" w:hAnsi="宋体"/>
          <w:color w:val="FF0000"/>
          <w:sz w:val="24"/>
        </w:rPr>
        <w:t>》</w:t>
      </w:r>
      <w:r>
        <w:rPr>
          <w:rFonts w:ascii="宋体" w:hAnsi="宋体" w:hint="eastAsia"/>
          <w:sz w:val="24"/>
        </w:rPr>
        <w:t>年，</w:t>
      </w:r>
      <w:r w:rsidRPr="00950452">
        <w:rPr>
          <w:rFonts w:ascii="宋体" w:hAnsi="宋体" w:hint="eastAsia"/>
          <w:sz w:val="24"/>
        </w:rPr>
        <w:t>本次</w:t>
      </w:r>
      <w:r>
        <w:rPr>
          <w:rFonts w:ascii="宋体" w:hAnsi="宋体" w:hint="eastAsia"/>
          <w:sz w:val="24"/>
        </w:rPr>
        <w:t>估价</w:t>
      </w:r>
      <w:r w:rsidRPr="00950452">
        <w:rPr>
          <w:rFonts w:ascii="宋体" w:hAnsi="宋体" w:hint="eastAsia"/>
          <w:sz w:val="24"/>
        </w:rPr>
        <w:t>剩余土地使用年限为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土地剩余使用年限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950452">
        <w:rPr>
          <w:rFonts w:ascii="宋体" w:hAnsi="宋体" w:hint="eastAsia"/>
          <w:bCs/>
          <w:sz w:val="24"/>
        </w:rPr>
        <w:t>年</w:t>
      </w:r>
      <w:r>
        <w:rPr>
          <w:rFonts w:ascii="宋体" w:hAnsi="宋体" w:hint="eastAsia"/>
          <w:bCs/>
          <w:sz w:val="24"/>
        </w:rPr>
        <w:t>，</w:t>
      </w:r>
      <w:r w:rsidRPr="00950452">
        <w:rPr>
          <w:rFonts w:ascii="宋体" w:hAnsi="宋体" w:hint="eastAsia"/>
          <w:bCs/>
          <w:sz w:val="24"/>
        </w:rPr>
        <w:t>根据</w:t>
      </w:r>
      <w:r>
        <w:rPr>
          <w:rFonts w:ascii="宋体" w:hAnsi="宋体" w:hint="eastAsia"/>
          <w:bCs/>
          <w:sz w:val="24"/>
        </w:rPr>
        <w:t>年让年期修正公式，求取</w:t>
      </w:r>
      <w:r w:rsidRPr="00950452">
        <w:rPr>
          <w:rFonts w:ascii="宋体" w:hAnsi="宋体" w:hint="eastAsia"/>
          <w:sz w:val="24"/>
        </w:rPr>
        <w:t>Ｋ</w:t>
      </w:r>
      <w:r w:rsidRPr="00950452">
        <w:rPr>
          <w:rFonts w:ascii="宋体" w:hAnsi="宋体" w:hint="eastAsia"/>
          <w:sz w:val="24"/>
          <w:vertAlign w:val="subscript"/>
        </w:rPr>
        <w:t>n</w:t>
      </w:r>
      <w:r>
        <w:rPr>
          <w:rFonts w:ascii="宋体" w:hAnsi="宋体" w:hint="eastAsia"/>
          <w:sz w:val="24"/>
        </w:rPr>
        <w:t>。</w:t>
      </w:r>
    </w:p>
    <w:p w:rsidR="00D1547F" w:rsidRPr="0095045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950452">
        <w:rPr>
          <w:rFonts w:ascii="宋体" w:hAnsi="宋体" w:hint="eastAsia"/>
          <w:sz w:val="24"/>
        </w:rPr>
        <w:t>Ｋ</w:t>
      </w:r>
      <w:r w:rsidRPr="00950452">
        <w:rPr>
          <w:rFonts w:ascii="宋体" w:hAnsi="宋体" w:hint="eastAsia"/>
          <w:sz w:val="24"/>
          <w:vertAlign w:val="subscript"/>
        </w:rPr>
        <w:t>n</w:t>
      </w:r>
      <w:r w:rsidRPr="00950452">
        <w:rPr>
          <w:rFonts w:ascii="宋体" w:hAnsi="宋体" w:hint="eastAsia"/>
          <w:sz w:val="24"/>
        </w:rPr>
        <w:t>=[1－1/(1＋ｒ)</w:t>
      </w:r>
      <w:r w:rsidRPr="00950452">
        <w:rPr>
          <w:rFonts w:ascii="宋体" w:hAnsi="宋体" w:hint="eastAsia"/>
          <w:sz w:val="24"/>
          <w:vertAlign w:val="superscript"/>
        </w:rPr>
        <w:t>n</w:t>
      </w:r>
      <w:r w:rsidRPr="0095045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]</w:t>
      </w:r>
      <w:r w:rsidRPr="00950452">
        <w:rPr>
          <w:rFonts w:ascii="宋体" w:hAnsi="宋体" w:hint="eastAsia"/>
          <w:sz w:val="24"/>
        </w:rPr>
        <w:t>/ [1－1/(1＋</w:t>
      </w:r>
      <w:r>
        <w:rPr>
          <w:rFonts w:ascii="宋体" w:hAnsi="宋体" w:hint="eastAsia"/>
          <w:sz w:val="24"/>
        </w:rPr>
        <w:t>r</w:t>
      </w:r>
      <w:r w:rsidRPr="00950452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  <w:vertAlign w:val="superscript"/>
        </w:rPr>
        <w:t>m</w:t>
      </w:r>
      <w:r w:rsidRPr="00950452">
        <w:rPr>
          <w:rFonts w:ascii="宋体" w:hAnsi="宋体" w:hint="eastAsia"/>
          <w:sz w:val="24"/>
        </w:rPr>
        <w:t>]</w:t>
      </w:r>
    </w:p>
    <w:p w:rsidR="00D1547F" w:rsidRPr="0095045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950452">
        <w:rPr>
          <w:rFonts w:ascii="宋体" w:hAnsi="宋体" w:hint="eastAsia"/>
          <w:sz w:val="24"/>
        </w:rPr>
        <w:t>式中：Ｋ</w:t>
      </w:r>
      <w:r w:rsidRPr="00950452">
        <w:rPr>
          <w:rFonts w:ascii="宋体" w:hAnsi="宋体" w:hint="eastAsia"/>
          <w:sz w:val="24"/>
          <w:vertAlign w:val="subscript"/>
        </w:rPr>
        <w:t>n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土</w:t>
      </w:r>
      <w:r w:rsidRPr="00950452">
        <w:rPr>
          <w:rFonts w:ascii="宋体" w:hAnsi="宋体" w:hint="eastAsia"/>
          <w:sz w:val="24"/>
        </w:rPr>
        <w:t>地使用年期修正系数</w:t>
      </w:r>
    </w:p>
    <w:p w:rsidR="00D1547F" w:rsidRDefault="00D1547F" w:rsidP="00D1547F">
      <w:pPr>
        <w:widowControl/>
        <w:spacing w:line="360" w:lineRule="auto"/>
        <w:ind w:firstLineChars="531" w:firstLine="1274"/>
        <w:rPr>
          <w:rFonts w:ascii="宋体" w:hAnsi="宋体"/>
          <w:sz w:val="24"/>
        </w:rPr>
      </w:pPr>
      <w:r w:rsidRPr="00950452"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—</w:t>
      </w:r>
      <w:r w:rsidRPr="00950452">
        <w:rPr>
          <w:rFonts w:ascii="宋体" w:hAnsi="宋体" w:hint="eastAsia"/>
          <w:sz w:val="24"/>
        </w:rPr>
        <w:t>土地还原率</w:t>
      </w:r>
    </w:p>
    <w:p w:rsidR="00D1547F" w:rsidRPr="00950452" w:rsidRDefault="00D1547F" w:rsidP="00D1547F">
      <w:pPr>
        <w:widowControl/>
        <w:spacing w:line="360" w:lineRule="auto"/>
        <w:ind w:firstLineChars="531" w:firstLine="1274"/>
        <w:rPr>
          <w:rFonts w:ascii="宋体" w:hAnsi="宋体"/>
          <w:sz w:val="24"/>
        </w:rPr>
      </w:pPr>
      <w:r w:rsidRPr="00950452"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—</w:t>
      </w:r>
      <w:r w:rsidRPr="00950452">
        <w:rPr>
          <w:rFonts w:ascii="宋体" w:hAnsi="宋体" w:hint="eastAsia"/>
          <w:sz w:val="24"/>
        </w:rPr>
        <w:t>待估宗地评估采用使用年限</w:t>
      </w:r>
    </w:p>
    <w:p w:rsidR="00D1547F" w:rsidRDefault="00D1547F" w:rsidP="00D1547F">
      <w:pPr>
        <w:widowControl/>
        <w:spacing w:line="360" w:lineRule="auto"/>
        <w:ind w:firstLineChars="531" w:firstLine="1274"/>
        <w:rPr>
          <w:rFonts w:ascii="宋体" w:hAnsi="宋体"/>
          <w:sz w:val="24"/>
        </w:rPr>
      </w:pPr>
      <w:r w:rsidRPr="00950452"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基</w:t>
      </w:r>
      <w:r w:rsidRPr="00950452">
        <w:rPr>
          <w:rFonts w:ascii="宋体" w:hAnsi="宋体" w:hint="eastAsia"/>
          <w:sz w:val="24"/>
        </w:rPr>
        <w:t>准地价设定土地使用年期</w:t>
      </w:r>
    </w:p>
    <w:p w:rsidR="00D1547F" w:rsidRPr="0095045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950452">
        <w:rPr>
          <w:rFonts w:ascii="宋体" w:hAnsi="宋体" w:hint="eastAsia"/>
          <w:sz w:val="24"/>
        </w:rPr>
        <w:t>根据《长沙市市区基准地价成果更新技术报告》</w:t>
      </w:r>
      <w:r>
        <w:rPr>
          <w:rFonts w:ascii="宋体" w:hAnsi="宋体" w:hint="eastAsia"/>
          <w:sz w:val="24"/>
        </w:rPr>
        <w:t>，本次估价</w:t>
      </w:r>
      <w:r w:rsidRPr="00950452">
        <w:rPr>
          <w:rFonts w:ascii="宋体" w:hAnsi="宋体" w:hint="eastAsia"/>
          <w:sz w:val="24"/>
        </w:rPr>
        <w:t xml:space="preserve">r </w:t>
      </w:r>
      <w:r>
        <w:rPr>
          <w:rFonts w:ascii="宋体" w:hAnsi="宋体" w:hint="eastAsia"/>
          <w:sz w:val="24"/>
        </w:rPr>
        <w:t>=</w:t>
      </w:r>
      <w:r w:rsidRPr="00924E46">
        <w:rPr>
          <w:rFonts w:ascii="宋体" w:hAnsi="宋体"/>
          <w:color w:val="FF0000"/>
          <w:sz w:val="24"/>
        </w:rPr>
        <w:t>《</w:t>
      </w:r>
      <w:r>
        <w:rPr>
          <w:rFonts w:ascii="宋体" w:hAnsi="宋体" w:hint="eastAsia"/>
          <w:color w:val="FF0000"/>
          <w:sz w:val="24"/>
        </w:rPr>
        <w:t>土地还原率</w:t>
      </w:r>
      <w:r w:rsidRPr="00924E46">
        <w:rPr>
          <w:rFonts w:ascii="宋体" w:hAnsi="宋体"/>
          <w:color w:val="FF0000"/>
          <w:sz w:val="24"/>
        </w:rPr>
        <w:t>》</w:t>
      </w:r>
    </w:p>
    <w:p w:rsidR="00D1547F" w:rsidRPr="0095045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950452">
        <w:rPr>
          <w:rFonts w:ascii="宋体" w:hAnsi="宋体" w:hint="eastAsia"/>
          <w:sz w:val="24"/>
        </w:rPr>
        <w:t>故：Ｋ</w:t>
      </w:r>
      <w:r w:rsidRPr="00950452">
        <w:rPr>
          <w:rFonts w:ascii="宋体" w:hAnsi="宋体" w:hint="eastAsia"/>
          <w:sz w:val="24"/>
          <w:vertAlign w:val="subscript"/>
        </w:rPr>
        <w:t>n工</w:t>
      </w:r>
      <w:r w:rsidRPr="00950452">
        <w:rPr>
          <w:rFonts w:ascii="宋体" w:hAnsi="宋体" w:hint="eastAsia"/>
          <w:sz w:val="24"/>
        </w:rPr>
        <w:t>=[1-1/（1+</w:t>
      </w:r>
      <w:r w:rsidRPr="00924E46">
        <w:rPr>
          <w:rFonts w:ascii="宋体" w:hAnsi="宋体"/>
          <w:color w:val="FF0000"/>
          <w:sz w:val="24"/>
        </w:rPr>
        <w:t>《</w:t>
      </w:r>
      <w:r>
        <w:rPr>
          <w:rFonts w:ascii="宋体" w:hAnsi="宋体" w:hint="eastAsia"/>
          <w:color w:val="FF0000"/>
          <w:sz w:val="24"/>
        </w:rPr>
        <w:t>土地还原率</w:t>
      </w:r>
      <w:r w:rsidRPr="00924E46">
        <w:rPr>
          <w:rFonts w:ascii="宋体" w:hAnsi="宋体"/>
          <w:color w:val="FF0000"/>
          <w:sz w:val="24"/>
        </w:rPr>
        <w:t>》</w:t>
      </w:r>
      <w:r w:rsidRPr="00950452">
        <w:rPr>
          <w:rFonts w:ascii="宋体" w:hAnsi="宋体" w:hint="eastAsia"/>
          <w:sz w:val="24"/>
        </w:rPr>
        <w:t>）</w:t>
      </w:r>
      <w:r>
        <w:rPr>
          <w:rFonts w:ascii="宋体" w:hAnsi="宋体"/>
          <w:noProof/>
          <w:color w:val="FF0000"/>
          <w:sz w:val="24"/>
          <w:szCs w:val="24"/>
          <w:vertAlign w:val="superscript"/>
        </w:rPr>
        <w:t>《</w:t>
      </w:r>
      <w:r w:rsidRPr="00D16CD0">
        <w:rPr>
          <w:rFonts w:ascii="宋体" w:hAnsi="宋体" w:hint="eastAsia"/>
          <w:noProof/>
          <w:color w:val="FF0000"/>
          <w:sz w:val="24"/>
          <w:szCs w:val="24"/>
          <w:vertAlign w:val="superscript"/>
        </w:rPr>
        <w:t>土地剩余使用年限</w:t>
      </w:r>
      <w:r>
        <w:rPr>
          <w:rFonts w:ascii="宋体" w:hAnsi="宋体"/>
          <w:noProof/>
          <w:color w:val="FF0000"/>
          <w:sz w:val="24"/>
          <w:szCs w:val="24"/>
          <w:vertAlign w:val="superscript"/>
        </w:rPr>
        <w:t>》</w:t>
      </w:r>
      <w:r w:rsidRPr="00950452">
        <w:rPr>
          <w:rFonts w:ascii="宋体" w:hAnsi="宋体" w:hint="eastAsia"/>
          <w:sz w:val="24"/>
        </w:rPr>
        <w:t>]/[1-1/（1+</w:t>
      </w:r>
      <w:r w:rsidRPr="00924E46">
        <w:rPr>
          <w:rFonts w:ascii="宋体" w:hAnsi="宋体"/>
          <w:color w:val="FF0000"/>
          <w:sz w:val="24"/>
        </w:rPr>
        <w:t>《</w:t>
      </w:r>
      <w:r>
        <w:rPr>
          <w:rFonts w:ascii="宋体" w:hAnsi="宋体" w:hint="eastAsia"/>
          <w:color w:val="FF0000"/>
          <w:sz w:val="24"/>
        </w:rPr>
        <w:t>土地还原率</w:t>
      </w:r>
      <w:r w:rsidRPr="00924E46">
        <w:rPr>
          <w:rFonts w:ascii="宋体" w:hAnsi="宋体"/>
          <w:color w:val="FF0000"/>
          <w:sz w:val="24"/>
        </w:rPr>
        <w:t>》</w:t>
      </w:r>
      <w:r w:rsidRPr="00950452">
        <w:rPr>
          <w:rFonts w:ascii="宋体" w:hAnsi="宋体" w:hint="eastAsia"/>
          <w:sz w:val="24"/>
        </w:rPr>
        <w:t>）</w:t>
      </w:r>
      <w:r>
        <w:rPr>
          <w:rFonts w:ascii="宋体" w:hAnsi="宋体"/>
          <w:noProof/>
          <w:color w:val="FF0000"/>
          <w:sz w:val="24"/>
          <w:szCs w:val="24"/>
          <w:vertAlign w:val="superscript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  <w:vertAlign w:val="superscript"/>
        </w:rPr>
        <w:t>土地最高使用</w:t>
      </w:r>
      <w:r w:rsidRPr="00D16CD0">
        <w:rPr>
          <w:rFonts w:ascii="宋体" w:hAnsi="宋体" w:hint="eastAsia"/>
          <w:noProof/>
          <w:color w:val="FF0000"/>
          <w:sz w:val="24"/>
          <w:szCs w:val="24"/>
          <w:vertAlign w:val="superscript"/>
        </w:rPr>
        <w:t>年限</w:t>
      </w:r>
      <w:r>
        <w:rPr>
          <w:rFonts w:ascii="宋体" w:hAnsi="宋体"/>
          <w:noProof/>
          <w:color w:val="FF0000"/>
          <w:sz w:val="24"/>
          <w:szCs w:val="24"/>
          <w:vertAlign w:val="superscript"/>
        </w:rPr>
        <w:t>》</w:t>
      </w:r>
      <w:r w:rsidRPr="00950452">
        <w:rPr>
          <w:rFonts w:ascii="宋体" w:hAnsi="宋体" w:hint="eastAsia"/>
          <w:sz w:val="24"/>
        </w:rPr>
        <w:t>]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 w:rsidRPr="00D16CD0">
        <w:rPr>
          <w:rFonts w:ascii="宋体" w:hAnsi="宋体" w:hint="eastAsia"/>
          <w:color w:val="FF0000"/>
          <w:sz w:val="24"/>
          <w:vertAlign w:val="subscript"/>
        </w:rPr>
        <w:t>n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950452">
        <w:rPr>
          <w:rFonts w:ascii="宋体" w:hAnsi="宋体" w:hint="eastAsia"/>
          <w:sz w:val="24"/>
        </w:rPr>
        <w:t xml:space="preserve"> </w:t>
      </w:r>
    </w:p>
    <w:p w:rsidR="00D1547F" w:rsidRPr="00351453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E 期日修正系数(Ｋ</w:t>
      </w:r>
      <w:r w:rsidRPr="00351453">
        <w:rPr>
          <w:rFonts w:ascii="宋体" w:hAnsi="宋体" w:hint="eastAsia"/>
          <w:b/>
          <w:sz w:val="24"/>
          <w:vertAlign w:val="subscript"/>
        </w:rPr>
        <w:t>t</w:t>
      </w:r>
      <w:r w:rsidRPr="00351453">
        <w:rPr>
          <w:rFonts w:ascii="宋体" w:hAnsi="宋体" w:hint="eastAsia"/>
          <w:b/>
          <w:sz w:val="24"/>
        </w:rPr>
        <w:t>)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D16CD0">
        <w:rPr>
          <w:rFonts w:ascii="宋体" w:hAnsi="宋体" w:hint="eastAsia"/>
          <w:sz w:val="24"/>
        </w:rPr>
        <w:t>长沙市基准地价基准日为2013年12月31日，本次</w:t>
      </w:r>
      <w:r>
        <w:rPr>
          <w:rFonts w:ascii="宋体" w:hAnsi="宋体" w:hint="eastAsia"/>
          <w:sz w:val="24"/>
        </w:rPr>
        <w:t>估价</w:t>
      </w:r>
      <w:r w:rsidRPr="00D16CD0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价值时点为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价值时点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D16CD0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需根据地价的实际变化程度进行期日修正，</w:t>
      </w:r>
      <w:r w:rsidRPr="00950452">
        <w:rPr>
          <w:rFonts w:ascii="宋体" w:hAnsi="宋体" w:hint="eastAsia"/>
          <w:bCs/>
          <w:sz w:val="24"/>
        </w:rPr>
        <w:t>根据</w:t>
      </w:r>
      <w:r>
        <w:rPr>
          <w:rFonts w:ascii="宋体" w:hAnsi="宋体" w:hint="eastAsia"/>
          <w:bCs/>
          <w:sz w:val="24"/>
        </w:rPr>
        <w:t>期日修正公式，求取</w:t>
      </w:r>
      <w:r w:rsidRPr="00D16CD0">
        <w:rPr>
          <w:rFonts w:ascii="宋体" w:hAnsi="宋体" w:hint="eastAsia"/>
          <w:sz w:val="24"/>
        </w:rPr>
        <w:t>Ｋ</w:t>
      </w:r>
      <w:r w:rsidRPr="00D16CD0">
        <w:rPr>
          <w:rFonts w:ascii="宋体" w:hAnsi="宋体" w:hint="eastAsia"/>
          <w:sz w:val="24"/>
          <w:vertAlign w:val="subscript"/>
        </w:rPr>
        <w:t>t</w:t>
      </w:r>
      <w:r>
        <w:rPr>
          <w:rFonts w:ascii="宋体" w:hAnsi="宋体" w:hint="eastAsia"/>
          <w:sz w:val="24"/>
        </w:rPr>
        <w:t>。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  <w:vertAlign w:val="subscript"/>
        </w:rPr>
      </w:pPr>
      <w:r w:rsidRPr="00D16CD0">
        <w:rPr>
          <w:rFonts w:ascii="宋体" w:hAnsi="宋体" w:hint="eastAsia"/>
          <w:sz w:val="24"/>
        </w:rPr>
        <w:t>Ｋ</w:t>
      </w:r>
      <w:r w:rsidRPr="00D16CD0">
        <w:rPr>
          <w:rFonts w:ascii="宋体" w:hAnsi="宋体" w:hint="eastAsia"/>
          <w:sz w:val="24"/>
          <w:vertAlign w:val="subscript"/>
        </w:rPr>
        <w:t>t</w:t>
      </w:r>
      <w:r>
        <w:rPr>
          <w:rFonts w:ascii="宋体" w:hAnsi="宋体" w:hint="eastAsia"/>
          <w:sz w:val="24"/>
        </w:rPr>
        <w:t>=P</w:t>
      </w:r>
      <w:r w:rsidRPr="00BD3B4E">
        <w:rPr>
          <w:rFonts w:ascii="宋体" w:hAnsi="宋体" w:hint="eastAsia"/>
          <w:sz w:val="24"/>
          <w:vertAlign w:val="subscript"/>
        </w:rPr>
        <w:t>i</w:t>
      </w:r>
      <w:r>
        <w:rPr>
          <w:rFonts w:ascii="宋体" w:hAnsi="宋体" w:hint="eastAsia"/>
          <w:sz w:val="24"/>
        </w:rPr>
        <w:t>/P</w:t>
      </w:r>
      <w:r w:rsidRPr="00BD3B4E">
        <w:rPr>
          <w:rFonts w:ascii="宋体" w:hAnsi="宋体" w:hint="eastAsia"/>
          <w:sz w:val="24"/>
          <w:vertAlign w:val="subscript"/>
        </w:rPr>
        <w:t>o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950452">
        <w:rPr>
          <w:rFonts w:ascii="宋体" w:hAnsi="宋体" w:hint="eastAsia"/>
          <w:sz w:val="24"/>
        </w:rPr>
        <w:t>式中：</w:t>
      </w:r>
      <w:r>
        <w:rPr>
          <w:rFonts w:ascii="宋体" w:hAnsi="宋体" w:hint="eastAsia"/>
          <w:sz w:val="24"/>
        </w:rPr>
        <w:t>P</w:t>
      </w:r>
      <w:r w:rsidRPr="00BD3B4E">
        <w:rPr>
          <w:rFonts w:ascii="宋体" w:hAnsi="宋体" w:hint="eastAsia"/>
          <w:sz w:val="24"/>
          <w:vertAlign w:val="subscript"/>
        </w:rPr>
        <w:t>i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待估宗地所在土地级别评估期日的地价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0D0A64">
        <w:rPr>
          <w:rFonts w:ascii="宋体" w:hAnsi="宋体" w:hint="eastAsia"/>
          <w:sz w:val="24"/>
        </w:rPr>
        <w:t>根据《中国城市地价动态监测系统》，长沙市工业用地地价增长率</w:t>
      </w:r>
      <w:r>
        <w:rPr>
          <w:rFonts w:ascii="宋体" w:hAnsi="宋体" w:hint="eastAsia"/>
          <w:sz w:val="24"/>
        </w:rPr>
        <w:t>如下表所示：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1706"/>
        <w:gridCol w:w="1706"/>
        <w:gridCol w:w="1706"/>
        <w:gridCol w:w="1703"/>
      </w:tblGrid>
      <w:tr w:rsidR="00D1547F" w:rsidRPr="00770082" w:rsidTr="006C46C2">
        <w:tc>
          <w:tcPr>
            <w:tcW w:w="998" w:type="pct"/>
            <w:shd w:val="clear" w:color="auto" w:fill="auto"/>
            <w:vAlign w:val="center"/>
          </w:tcPr>
          <w:p w:rsidR="00D1547F" w:rsidRPr="00770082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770082">
              <w:rPr>
                <w:rFonts w:hint="eastAsia"/>
                <w:b/>
              </w:rPr>
              <w:t>年度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widowControl/>
              <w:jc w:val="center"/>
            </w:pPr>
            <w:r w:rsidRPr="00BD61D2">
              <w:rPr>
                <w:rFonts w:hint="eastAsia"/>
              </w:rPr>
              <w:t>2014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widowControl/>
              <w:jc w:val="center"/>
            </w:pPr>
            <w:r w:rsidRPr="00BD61D2">
              <w:rPr>
                <w:rFonts w:hint="eastAsia"/>
              </w:rPr>
              <w:t>2014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widowControl/>
              <w:jc w:val="center"/>
            </w:pPr>
            <w:r w:rsidRPr="00BD61D2">
              <w:rPr>
                <w:rFonts w:hint="eastAsia"/>
              </w:rPr>
              <w:t>2014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D1547F" w:rsidRPr="00BD61D2" w:rsidRDefault="00D1547F" w:rsidP="006C46C2">
            <w:pPr>
              <w:widowControl/>
              <w:jc w:val="center"/>
            </w:pPr>
            <w:r w:rsidRPr="00BD61D2">
              <w:rPr>
                <w:rFonts w:hint="eastAsia"/>
              </w:rPr>
              <w:t>2014</w:t>
            </w:r>
          </w:p>
        </w:tc>
      </w:tr>
      <w:tr w:rsidR="00D1547F" w:rsidRPr="00770082" w:rsidTr="006C46C2">
        <w:tc>
          <w:tcPr>
            <w:tcW w:w="998" w:type="pct"/>
            <w:shd w:val="clear" w:color="auto" w:fill="auto"/>
            <w:vAlign w:val="center"/>
          </w:tcPr>
          <w:p w:rsidR="00D1547F" w:rsidRPr="00770082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770082">
              <w:rPr>
                <w:rFonts w:hint="eastAsia"/>
                <w:b/>
              </w:rPr>
              <w:t>季度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2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4</w:t>
            </w:r>
          </w:p>
        </w:tc>
      </w:tr>
      <w:tr w:rsidR="00D1547F" w:rsidRPr="00770082" w:rsidTr="006C46C2">
        <w:tc>
          <w:tcPr>
            <w:tcW w:w="998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770082">
              <w:rPr>
                <w:rFonts w:hint="eastAsia"/>
                <w:b/>
              </w:rPr>
              <w:t>增长率</w:t>
            </w:r>
            <w:r w:rsidRPr="00770082">
              <w:rPr>
                <w:rFonts w:hint="eastAsia"/>
                <w:b/>
              </w:rPr>
              <w:t>(%</w:t>
            </w:r>
            <w:r w:rsidRPr="00BD61D2">
              <w:rPr>
                <w:rFonts w:hint="eastAsia"/>
              </w:rPr>
              <w:t>)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1.</w:t>
            </w:r>
            <w:r>
              <w:rPr>
                <w:rFonts w:hint="eastAsia"/>
              </w:rPr>
              <w:t>7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1.03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0.13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-0.25</w:t>
            </w:r>
          </w:p>
        </w:tc>
      </w:tr>
      <w:tr w:rsidR="00D1547F" w:rsidRPr="00770082" w:rsidTr="006C46C2">
        <w:tc>
          <w:tcPr>
            <w:tcW w:w="998" w:type="pct"/>
            <w:shd w:val="clear" w:color="auto" w:fill="auto"/>
            <w:vAlign w:val="center"/>
          </w:tcPr>
          <w:p w:rsidR="00D1547F" w:rsidRPr="00770082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770082">
              <w:rPr>
                <w:rFonts w:hint="eastAsia"/>
                <w:b/>
              </w:rPr>
              <w:t>年度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widowControl/>
              <w:jc w:val="center"/>
            </w:pPr>
            <w:r w:rsidRPr="00BD61D2">
              <w:rPr>
                <w:rFonts w:hint="eastAsia"/>
              </w:rPr>
              <w:t>201</w:t>
            </w:r>
            <w:r>
              <w:rPr>
                <w:rFonts w:hint="eastAsia"/>
              </w:rPr>
              <w:t>5</w:t>
            </w:r>
          </w:p>
        </w:tc>
        <w:tc>
          <w:tcPr>
            <w:tcW w:w="1001" w:type="pct"/>
            <w:shd w:val="clear" w:color="auto" w:fill="auto"/>
          </w:tcPr>
          <w:p w:rsidR="00D1547F" w:rsidRPr="00BD61D2" w:rsidRDefault="00D1547F" w:rsidP="006C46C2">
            <w:pPr>
              <w:widowControl/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widowControl/>
              <w:jc w:val="center"/>
            </w:pPr>
            <w:r w:rsidRPr="00BD61D2">
              <w:rPr>
                <w:rFonts w:hint="eastAsia"/>
              </w:rPr>
              <w:t>201</w:t>
            </w:r>
            <w:r>
              <w:rPr>
                <w:rFonts w:hint="eastAsia"/>
              </w:rPr>
              <w:t>5</w:t>
            </w:r>
          </w:p>
        </w:tc>
        <w:tc>
          <w:tcPr>
            <w:tcW w:w="1000" w:type="pct"/>
            <w:shd w:val="clear" w:color="auto" w:fill="auto"/>
          </w:tcPr>
          <w:p w:rsidR="00D1547F" w:rsidRPr="00BD61D2" w:rsidRDefault="00D1547F" w:rsidP="006C46C2">
            <w:pPr>
              <w:widowControl/>
              <w:jc w:val="center"/>
            </w:pPr>
            <w:r>
              <w:rPr>
                <w:rFonts w:hint="eastAsia"/>
              </w:rPr>
              <w:t>2015</w:t>
            </w:r>
          </w:p>
        </w:tc>
      </w:tr>
      <w:tr w:rsidR="00D1547F" w:rsidRPr="00770082" w:rsidTr="006C46C2">
        <w:tc>
          <w:tcPr>
            <w:tcW w:w="998" w:type="pct"/>
            <w:shd w:val="clear" w:color="auto" w:fill="auto"/>
            <w:vAlign w:val="center"/>
          </w:tcPr>
          <w:p w:rsidR="00D1547F" w:rsidRPr="00770082" w:rsidRDefault="00D1547F" w:rsidP="006C46C2">
            <w:pPr>
              <w:spacing w:line="300" w:lineRule="exact"/>
              <w:ind w:leftChars="-50" w:left="-105" w:rightChars="-50" w:right="-105"/>
              <w:jc w:val="center"/>
              <w:rPr>
                <w:b/>
              </w:rPr>
            </w:pPr>
            <w:r w:rsidRPr="00770082">
              <w:rPr>
                <w:rFonts w:hint="eastAsia"/>
                <w:b/>
              </w:rPr>
              <w:t>季度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  <w:shd w:val="clear" w:color="auto" w:fill="auto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D1547F" w:rsidRPr="00770082" w:rsidTr="006C46C2">
        <w:tc>
          <w:tcPr>
            <w:tcW w:w="998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770082">
              <w:rPr>
                <w:rFonts w:hint="eastAsia"/>
                <w:b/>
              </w:rPr>
              <w:t>增长率</w:t>
            </w:r>
            <w:r w:rsidRPr="00770082">
              <w:rPr>
                <w:rFonts w:hint="eastAsia"/>
                <w:b/>
              </w:rPr>
              <w:t>(%</w:t>
            </w:r>
            <w:r w:rsidRPr="00BD61D2">
              <w:rPr>
                <w:rFonts w:hint="eastAsia"/>
              </w:rPr>
              <w:t>)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 w:rsidRPr="00BD61D2">
              <w:rPr>
                <w:rFonts w:hint="eastAsia"/>
              </w:rPr>
              <w:t>0.58</w:t>
            </w:r>
          </w:p>
        </w:tc>
        <w:tc>
          <w:tcPr>
            <w:tcW w:w="1001" w:type="pct"/>
            <w:shd w:val="clear" w:color="auto" w:fill="auto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-0.12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D1547F" w:rsidRPr="00BD61D2" w:rsidRDefault="00D1547F" w:rsidP="006C46C2">
            <w:pPr>
              <w:spacing w:line="300" w:lineRule="exact"/>
              <w:ind w:leftChars="-50" w:left="-105" w:rightChars="-50" w:right="-105"/>
              <w:jc w:val="center"/>
            </w:pPr>
            <w:r>
              <w:rPr>
                <w:rFonts w:hint="eastAsia"/>
              </w:rPr>
              <w:t>0.12</w:t>
            </w:r>
          </w:p>
        </w:tc>
      </w:tr>
    </w:tbl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0D0A64">
        <w:rPr>
          <w:rFonts w:ascii="宋体" w:hAnsi="宋体" w:hint="eastAsia"/>
          <w:sz w:val="24"/>
        </w:rPr>
        <w:t>至</w:t>
      </w:r>
      <w:r>
        <w:rPr>
          <w:rFonts w:ascii="宋体" w:hAnsi="宋体" w:hint="eastAsia"/>
          <w:sz w:val="24"/>
        </w:rPr>
        <w:t>价值时点</w:t>
      </w:r>
      <w:r w:rsidRPr="00D16CD0">
        <w:rPr>
          <w:rFonts w:ascii="宋体" w:hAnsi="宋体" w:hint="eastAsia"/>
          <w:sz w:val="24"/>
        </w:rPr>
        <w:t>是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价值时点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>
        <w:rPr>
          <w:rFonts w:ascii="宋体" w:hAnsi="宋体" w:hint="eastAsia"/>
          <w:sz w:val="24"/>
        </w:rPr>
        <w:t>地价增长率为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地价增长率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0D0A6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故</w:t>
      </w:r>
      <w:r w:rsidRPr="000D0A64">
        <w:rPr>
          <w:rFonts w:ascii="宋体" w:hAnsi="宋体" w:hint="eastAsia"/>
          <w:sz w:val="24"/>
        </w:rPr>
        <w:t>本次</w:t>
      </w:r>
      <w:r>
        <w:rPr>
          <w:rFonts w:ascii="宋体" w:hAnsi="宋体" w:hint="eastAsia"/>
          <w:sz w:val="24"/>
        </w:rPr>
        <w:t>估价</w:t>
      </w:r>
      <w:r w:rsidRPr="000D0A64">
        <w:rPr>
          <w:rFonts w:ascii="宋体" w:hAnsi="宋体" w:hint="eastAsia"/>
          <w:sz w:val="24"/>
        </w:rPr>
        <w:t>期日修正系数K</w:t>
      </w:r>
      <w:r w:rsidRPr="000D0A64">
        <w:rPr>
          <w:rFonts w:ascii="宋体" w:hAnsi="宋体" w:hint="eastAsia"/>
          <w:sz w:val="24"/>
          <w:vertAlign w:val="subscript"/>
        </w:rPr>
        <w:t>t工</w:t>
      </w:r>
      <w:r w:rsidRPr="000D0A64">
        <w:rPr>
          <w:rFonts w:ascii="宋体" w:hAnsi="宋体" w:hint="eastAsia"/>
          <w:sz w:val="24"/>
        </w:rPr>
        <w:t>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>
        <w:rPr>
          <w:rFonts w:ascii="宋体" w:hAnsi="宋体" w:hint="eastAsia"/>
          <w:color w:val="FF0000"/>
          <w:sz w:val="24"/>
          <w:vertAlign w:val="subscript"/>
        </w:rPr>
        <w:t>t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0D0A64">
        <w:rPr>
          <w:rFonts w:ascii="宋体" w:hAnsi="宋体" w:hint="eastAsia"/>
          <w:sz w:val="24"/>
        </w:rPr>
        <w:t>。</w:t>
      </w:r>
    </w:p>
    <w:p w:rsidR="00D1547F" w:rsidRPr="00770082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70082">
        <w:rPr>
          <w:rFonts w:ascii="宋体" w:hAnsi="宋体" w:hint="eastAsia"/>
          <w:b/>
          <w:sz w:val="24"/>
          <w:szCs w:val="24"/>
        </w:rPr>
        <w:t>F 宗地位置偏离度修正系数(Ｋ</w:t>
      </w:r>
      <w:r w:rsidRPr="00770082">
        <w:rPr>
          <w:rFonts w:ascii="宋体" w:hAnsi="宋体" w:hint="eastAsia"/>
          <w:b/>
          <w:sz w:val="24"/>
          <w:szCs w:val="24"/>
          <w:vertAlign w:val="subscript"/>
        </w:rPr>
        <w:t>p</w:t>
      </w:r>
      <w:r w:rsidRPr="00770082">
        <w:rPr>
          <w:rFonts w:ascii="宋体" w:hAnsi="宋体" w:hint="eastAsia"/>
          <w:b/>
          <w:sz w:val="24"/>
          <w:szCs w:val="24"/>
        </w:rPr>
        <w:t>)</w:t>
      </w:r>
    </w:p>
    <w:p w:rsidR="00D1547F" w:rsidRPr="00770082" w:rsidRDefault="00D1547F" w:rsidP="00D1547F">
      <w:pPr>
        <w:autoSpaceDE w:val="0"/>
        <w:autoSpaceDN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0082">
        <w:rPr>
          <w:rFonts w:ascii="宋体" w:hAnsi="宋体" w:hint="eastAsia"/>
          <w:sz w:val="24"/>
          <w:szCs w:val="24"/>
        </w:rPr>
        <w:t xml:space="preserve">宗地位置偏离度修正指标值Ｋ=R/(R+r) </w:t>
      </w:r>
    </w:p>
    <w:p w:rsidR="00D1547F" w:rsidRPr="00770082" w:rsidRDefault="00D1547F" w:rsidP="00D1547F">
      <w:pPr>
        <w:autoSpaceDE w:val="0"/>
        <w:autoSpaceDN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0082">
        <w:rPr>
          <w:rFonts w:ascii="宋体" w:hAnsi="宋体" w:hint="eastAsia"/>
          <w:sz w:val="24"/>
          <w:szCs w:val="24"/>
        </w:rPr>
        <w:t>式中：R——宗地几何中心到相邻最高级别的最短直线距离</w:t>
      </w:r>
    </w:p>
    <w:p w:rsidR="00D1547F" w:rsidRPr="00770082" w:rsidRDefault="00D1547F" w:rsidP="00D1547F">
      <w:pPr>
        <w:autoSpaceDE w:val="0"/>
        <w:autoSpaceDN w:val="0"/>
        <w:snapToGrid w:val="0"/>
        <w:spacing w:line="360" w:lineRule="auto"/>
        <w:ind w:firstLineChars="505" w:firstLine="1212"/>
        <w:rPr>
          <w:rFonts w:ascii="宋体" w:hAnsi="宋体"/>
          <w:sz w:val="24"/>
          <w:szCs w:val="24"/>
        </w:rPr>
      </w:pPr>
      <w:r w:rsidRPr="00770082">
        <w:rPr>
          <w:rFonts w:ascii="宋体" w:hAnsi="宋体" w:hint="eastAsia"/>
          <w:sz w:val="24"/>
          <w:szCs w:val="24"/>
        </w:rPr>
        <w:lastRenderedPageBreak/>
        <w:t>r——宗地几何中心到相邻最低级别的最短直线距离</w:t>
      </w:r>
    </w:p>
    <w:p w:rsidR="00D1547F" w:rsidRDefault="00D1547F" w:rsidP="00D1547F">
      <w:pPr>
        <w:autoSpaceDE w:val="0"/>
        <w:autoSpaceDN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0082">
        <w:rPr>
          <w:rFonts w:ascii="宋体" w:hAnsi="宋体" w:hint="eastAsia"/>
          <w:sz w:val="24"/>
          <w:szCs w:val="24"/>
        </w:rPr>
        <w:t>估价对象R=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最高级别距离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3B6AE8">
        <w:rPr>
          <w:rFonts w:ascii="宋体" w:hAnsi="宋体" w:hint="eastAsia"/>
          <w:sz w:val="24"/>
          <w:szCs w:val="24"/>
        </w:rPr>
        <w:t>米，r=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最低级别距离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3B6AE8">
        <w:rPr>
          <w:rFonts w:ascii="宋体" w:hAnsi="宋体" w:hint="eastAsia"/>
          <w:sz w:val="24"/>
          <w:szCs w:val="24"/>
        </w:rPr>
        <w:t>米，</w:t>
      </w:r>
      <w:r>
        <w:rPr>
          <w:rFonts w:ascii="宋体" w:hAnsi="宋体" w:hint="eastAsia"/>
          <w:sz w:val="24"/>
          <w:szCs w:val="24"/>
        </w:rPr>
        <w:t>则</w:t>
      </w:r>
    </w:p>
    <w:p w:rsidR="00D1547F" w:rsidRDefault="00D1547F" w:rsidP="00D1547F">
      <w:pPr>
        <w:autoSpaceDE w:val="0"/>
        <w:autoSpaceDN w:val="0"/>
        <w:snapToGrid w:val="0"/>
        <w:spacing w:line="360" w:lineRule="auto"/>
        <w:ind w:firstLineChars="200" w:firstLine="560"/>
        <w:rPr>
          <w:rFonts w:ascii="宋体" w:hAnsi="宋体"/>
          <w:sz w:val="24"/>
          <w:szCs w:val="24"/>
        </w:rPr>
      </w:pPr>
      <w:r w:rsidRPr="005C6662">
        <w:rPr>
          <w:rFonts w:ascii="仿宋_GB2312" w:eastAsia="仿宋_GB2312" w:hint="eastAsia"/>
          <w:color w:val="FF0000"/>
          <w:sz w:val="28"/>
        </w:rPr>
        <w:t>K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最高级别距离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3B6AE8">
        <w:rPr>
          <w:rFonts w:ascii="宋体" w:hAnsi="宋体" w:hint="eastAsia"/>
          <w:sz w:val="24"/>
          <w:szCs w:val="24"/>
        </w:rPr>
        <w:t>/(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最高级别距离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3B6AE8">
        <w:rPr>
          <w:rFonts w:ascii="宋体" w:hAnsi="宋体" w:hint="eastAsia"/>
          <w:sz w:val="24"/>
          <w:szCs w:val="24"/>
        </w:rPr>
        <w:t>+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最低级别距离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3B6AE8">
        <w:rPr>
          <w:rFonts w:ascii="宋体" w:hAnsi="宋体" w:hint="eastAsia"/>
          <w:sz w:val="24"/>
          <w:szCs w:val="24"/>
        </w:rPr>
        <w:t>)</w:t>
      </w:r>
    </w:p>
    <w:p w:rsidR="00D1547F" w:rsidRPr="005C6662" w:rsidRDefault="00D1547F" w:rsidP="00D1547F">
      <w:pPr>
        <w:autoSpaceDE w:val="0"/>
        <w:autoSpaceDN w:val="0"/>
        <w:snapToGrid w:val="0"/>
        <w:spacing w:line="360" w:lineRule="auto"/>
        <w:ind w:firstLineChars="300" w:firstLine="720"/>
        <w:rPr>
          <w:rFonts w:ascii="仿宋_GB2312" w:eastAsia="仿宋_GB2312"/>
          <w:color w:val="FF0000"/>
          <w:sz w:val="28"/>
        </w:rPr>
      </w:pP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351453">
        <w:rPr>
          <w:rFonts w:ascii="宋体" w:hAnsi="宋体" w:hint="eastAsia"/>
          <w:noProof/>
          <w:color w:val="FF0000"/>
          <w:sz w:val="24"/>
          <w:szCs w:val="24"/>
        </w:rPr>
        <w:t>位置偏离度指标值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5C6662">
        <w:rPr>
          <w:rFonts w:ascii="仿宋_GB2312" w:eastAsia="仿宋_GB2312" w:hint="eastAsia"/>
          <w:color w:val="FF0000"/>
          <w:sz w:val="28"/>
        </w:rPr>
        <w:t>。</w:t>
      </w:r>
    </w:p>
    <w:p w:rsidR="00D1547F" w:rsidRPr="00770082" w:rsidRDefault="00D1547F" w:rsidP="00D1547F">
      <w:pPr>
        <w:autoSpaceDE w:val="0"/>
        <w:autoSpaceDN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0082">
        <w:rPr>
          <w:rFonts w:ascii="宋体" w:hAnsi="宋体" w:hint="eastAsia"/>
          <w:sz w:val="24"/>
          <w:szCs w:val="24"/>
        </w:rPr>
        <w:t>根据长沙市《工业用地宗地位置偏离度修正系数表》：</w:t>
      </w:r>
    </w:p>
    <w:tbl>
      <w:tblPr>
        <w:tblW w:w="5000" w:type="pct"/>
        <w:tblLook w:val="04A0"/>
      </w:tblPr>
      <w:tblGrid>
        <w:gridCol w:w="1243"/>
        <w:gridCol w:w="1069"/>
        <w:gridCol w:w="1953"/>
        <w:gridCol w:w="1721"/>
        <w:gridCol w:w="1580"/>
        <w:gridCol w:w="956"/>
      </w:tblGrid>
      <w:tr w:rsidR="00D1547F" w:rsidRPr="009364DF" w:rsidTr="006C46C2">
        <w:trPr>
          <w:trHeight w:val="300"/>
        </w:trPr>
        <w:tc>
          <w:tcPr>
            <w:tcW w:w="5000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547F" w:rsidRPr="009364DF" w:rsidRDefault="00D1547F" w:rsidP="006C46C2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4"/>
              </w:rPr>
            </w:pPr>
            <w:r w:rsidRPr="009364DF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</w:rPr>
              <w:t>工业用地宗地位置偏离度修正系数表</w:t>
            </w:r>
          </w:p>
        </w:tc>
      </w:tr>
      <w:tr w:rsidR="00D1547F" w:rsidRPr="009364DF" w:rsidTr="006C46C2">
        <w:trPr>
          <w:trHeight w:val="28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9364D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指标标准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&lt;0.2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0.2-0.4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0.3-0.6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0.6-0.8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9364DF">
              <w:rPr>
                <w:rFonts w:ascii="宋体" w:hAnsi="宋体" w:cs="宋体" w:hint="eastAsia"/>
                <w:color w:val="FF0000"/>
                <w:kern w:val="0"/>
                <w:szCs w:val="21"/>
              </w:rPr>
              <w:t>≧0.8</w:t>
            </w:r>
          </w:p>
        </w:tc>
      </w:tr>
      <w:tr w:rsidR="00D1547F" w:rsidRPr="009364DF" w:rsidTr="006C46C2">
        <w:trPr>
          <w:trHeight w:val="28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9364D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修正系数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1.04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1.02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1</w:t>
            </w:r>
            <w:r>
              <w:rPr>
                <w:rFonts w:hint="eastAsia"/>
                <w:color w:val="FF0000"/>
                <w:kern w:val="0"/>
                <w:szCs w:val="21"/>
              </w:rPr>
              <w:t>.00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0.98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9364DF" w:rsidRDefault="00D1547F" w:rsidP="006C46C2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9364DF">
              <w:rPr>
                <w:color w:val="FF0000"/>
                <w:kern w:val="0"/>
                <w:szCs w:val="21"/>
              </w:rPr>
              <w:t>0.96</w:t>
            </w:r>
          </w:p>
        </w:tc>
      </w:tr>
    </w:tbl>
    <w:p w:rsidR="00D1547F" w:rsidRPr="00351453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351453">
        <w:rPr>
          <w:rFonts w:ascii="宋体" w:hAnsi="宋体" w:hint="eastAsia"/>
          <w:sz w:val="24"/>
          <w:szCs w:val="24"/>
        </w:rPr>
        <w:t>Ｋ</w:t>
      </w:r>
      <w:r w:rsidRPr="00351453">
        <w:rPr>
          <w:rFonts w:ascii="宋体" w:hAnsi="宋体" w:hint="eastAsia"/>
          <w:sz w:val="24"/>
          <w:szCs w:val="24"/>
          <w:vertAlign w:val="subscript"/>
        </w:rPr>
        <w:t>p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>
        <w:rPr>
          <w:rFonts w:ascii="宋体" w:hAnsi="宋体" w:hint="eastAsia"/>
          <w:color w:val="FF0000"/>
          <w:sz w:val="24"/>
          <w:vertAlign w:val="subscript"/>
        </w:rPr>
        <w:t>p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</w:p>
    <w:p w:rsidR="00D1547F" w:rsidRPr="00351453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351453">
        <w:rPr>
          <w:rFonts w:ascii="宋体" w:hAnsi="宋体" w:hint="eastAsia"/>
          <w:b/>
          <w:sz w:val="24"/>
        </w:rPr>
        <w:t>G宗地形状与面积修正系数(Ｋ</w:t>
      </w:r>
      <w:r w:rsidRPr="00351453">
        <w:rPr>
          <w:rFonts w:ascii="宋体" w:hAnsi="宋体" w:hint="eastAsia"/>
          <w:b/>
          <w:sz w:val="24"/>
          <w:vertAlign w:val="subscript"/>
        </w:rPr>
        <w:t>s</w:t>
      </w:r>
      <w:r w:rsidRPr="00351453">
        <w:rPr>
          <w:rFonts w:ascii="宋体" w:hAnsi="宋体" w:hint="eastAsia"/>
          <w:b/>
          <w:sz w:val="24"/>
        </w:rPr>
        <w:t>)</w:t>
      </w:r>
      <w:r w:rsidRPr="00351453">
        <w:rPr>
          <w:rFonts w:ascii="宋体" w:hAnsi="宋体"/>
          <w:b/>
          <w:sz w:val="24"/>
        </w:rPr>
        <w:t xml:space="preserve"> </w:t>
      </w:r>
    </w:p>
    <w:p w:rsidR="00D1547F" w:rsidRDefault="00D1547F" w:rsidP="00D1547F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vertAlign w:val="subscript"/>
        </w:rPr>
      </w:pPr>
      <w:r w:rsidRPr="00351453">
        <w:rPr>
          <w:rFonts w:ascii="宋体" w:hAnsi="宋体" w:hint="eastAsia"/>
          <w:sz w:val="24"/>
        </w:rPr>
        <w:t>宗地面积的大小和宗地形状的规则与否将直接影响宗地的利用情况，是影响地价的一个重要因素。</w:t>
      </w:r>
      <w:r w:rsidRPr="00950452">
        <w:rPr>
          <w:rFonts w:ascii="宋体" w:hAnsi="宋体" w:hint="eastAsia"/>
          <w:sz w:val="24"/>
        </w:rPr>
        <w:t>《长沙市市区基准地价成果更新技术报告》</w:t>
      </w:r>
      <w:r>
        <w:rPr>
          <w:rFonts w:ascii="宋体" w:hAnsi="宋体" w:hint="eastAsia"/>
          <w:sz w:val="24"/>
        </w:rPr>
        <w:t>采用</w:t>
      </w:r>
      <w:r w:rsidRPr="00351453">
        <w:rPr>
          <w:rFonts w:ascii="宋体" w:hAnsi="宋体" w:hint="eastAsia"/>
          <w:sz w:val="24"/>
        </w:rPr>
        <w:t>“实际面积/宗地形状修正值”</w:t>
      </w:r>
      <w:r>
        <w:rPr>
          <w:rFonts w:ascii="宋体" w:hAnsi="宋体" w:hint="eastAsia"/>
          <w:sz w:val="24"/>
        </w:rPr>
        <w:t>作为</w:t>
      </w:r>
      <w:r w:rsidRPr="00351453">
        <w:rPr>
          <w:rFonts w:ascii="宋体" w:hAnsi="宋体" w:hint="eastAsia"/>
          <w:sz w:val="24"/>
        </w:rPr>
        <w:t>量化指标</w:t>
      </w:r>
      <w:r>
        <w:rPr>
          <w:rFonts w:ascii="宋体" w:hAnsi="宋体" w:hint="eastAsia"/>
          <w:sz w:val="24"/>
        </w:rPr>
        <w:t>，再根</w:t>
      </w:r>
      <w:r w:rsidRPr="00947D37">
        <w:rPr>
          <w:rFonts w:ascii="宋体" w:hAnsi="宋体" w:hint="eastAsia"/>
          <w:sz w:val="24"/>
        </w:rPr>
        <w:t>据《</w:t>
      </w:r>
      <w:r w:rsidRPr="00947D37">
        <w:rPr>
          <w:rFonts w:ascii="宋体" w:hAnsi="宋体" w:hint="eastAsia"/>
          <w:bCs/>
          <w:sz w:val="24"/>
        </w:rPr>
        <w:t>工业用地宗地形状与面积修正系数表》</w:t>
      </w:r>
      <w:r w:rsidRPr="00947D37">
        <w:rPr>
          <w:rFonts w:ascii="宋体" w:hAnsi="宋体" w:hint="eastAsia"/>
          <w:sz w:val="24"/>
        </w:rPr>
        <w:t>确定宗地形状与面积修正系数Ｋ</w:t>
      </w:r>
      <w:r w:rsidRPr="00947D37">
        <w:rPr>
          <w:rFonts w:ascii="宋体" w:hAnsi="宋体" w:hint="eastAsia"/>
          <w:sz w:val="24"/>
          <w:vertAlign w:val="subscript"/>
        </w:rPr>
        <w:t>s</w:t>
      </w:r>
    </w:p>
    <w:p w:rsidR="00D1547F" w:rsidRPr="00351453" w:rsidRDefault="00D1547F" w:rsidP="00D1547F">
      <w:pPr>
        <w:widowControl/>
        <w:spacing w:line="360" w:lineRule="auto"/>
        <w:jc w:val="center"/>
        <w:rPr>
          <w:rFonts w:ascii="宋体" w:hAnsi="宋体"/>
          <w:sz w:val="24"/>
        </w:rPr>
      </w:pPr>
      <w:r w:rsidRPr="00351453">
        <w:rPr>
          <w:rFonts w:ascii="宋体" w:hAnsi="宋体" w:hint="eastAsia"/>
          <w:b/>
          <w:bCs/>
          <w:sz w:val="24"/>
        </w:rPr>
        <w:t>宗地形状修正取值</w:t>
      </w:r>
    </w:p>
    <w:tbl>
      <w:tblPr>
        <w:tblW w:w="5000" w:type="pct"/>
        <w:jc w:val="center"/>
        <w:tblLook w:val="0000"/>
      </w:tblPr>
      <w:tblGrid>
        <w:gridCol w:w="5568"/>
        <w:gridCol w:w="2954"/>
      </w:tblGrid>
      <w:tr w:rsidR="00D1547F" w:rsidRPr="00947D37" w:rsidTr="006C46C2">
        <w:trPr>
          <w:trHeight w:val="330"/>
          <w:jc w:val="center"/>
        </w:trPr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ind w:firstLineChars="200" w:firstLine="422"/>
              <w:jc w:val="center"/>
              <w:rPr>
                <w:rFonts w:ascii="宋体" w:hAnsi="宋体"/>
                <w:b/>
                <w:szCs w:val="21"/>
              </w:rPr>
            </w:pPr>
            <w:r w:rsidRPr="00947D37">
              <w:rPr>
                <w:rFonts w:ascii="宋体" w:hAnsi="宋体" w:hint="eastAsia"/>
                <w:b/>
                <w:szCs w:val="21"/>
              </w:rPr>
              <w:t>形状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szCs w:val="21"/>
              </w:rPr>
            </w:pPr>
            <w:r w:rsidRPr="00947D37">
              <w:rPr>
                <w:rFonts w:ascii="宋体" w:hAnsi="宋体" w:hint="eastAsia"/>
                <w:b/>
                <w:szCs w:val="21"/>
              </w:rPr>
              <w:t>修正值</w:t>
            </w:r>
          </w:p>
        </w:tc>
      </w:tr>
      <w:tr w:rsidR="00D1547F" w:rsidRPr="00947D37" w:rsidTr="006C46C2">
        <w:trPr>
          <w:trHeight w:val="330"/>
          <w:jc w:val="center"/>
        </w:trPr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正方形、矩形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D1547F" w:rsidRPr="00947D37" w:rsidTr="006C46C2">
        <w:trPr>
          <w:trHeight w:val="285"/>
          <w:jc w:val="center"/>
        </w:trPr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长底边临街的梯形、平行四边形、正三角形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1.5</w:t>
            </w:r>
          </w:p>
        </w:tc>
      </w:tr>
      <w:tr w:rsidR="00D1547F" w:rsidRPr="00947D37" w:rsidTr="006C46C2">
        <w:trPr>
          <w:trHeight w:val="285"/>
          <w:jc w:val="center"/>
        </w:trPr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短边临街的梯形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D1547F" w:rsidRPr="00947D37" w:rsidTr="006C46C2">
        <w:trPr>
          <w:trHeight w:val="285"/>
          <w:jc w:val="center"/>
        </w:trPr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逆三角形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47F" w:rsidRPr="00947D37" w:rsidRDefault="00D1547F" w:rsidP="006C46C2">
            <w:pPr>
              <w:widowControl/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 w:rsidRPr="00947D37">
              <w:rPr>
                <w:rFonts w:ascii="宋体" w:hAnsi="宋体" w:hint="eastAsia"/>
                <w:szCs w:val="21"/>
              </w:rPr>
              <w:t>3</w:t>
            </w:r>
          </w:p>
        </w:tc>
      </w:tr>
    </w:tbl>
    <w:p w:rsidR="00D1547F" w:rsidRDefault="00D1547F" w:rsidP="00D1547F">
      <w:pPr>
        <w:widowControl/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</w:rPr>
        <w:t>估价对象</w:t>
      </w:r>
      <w:r w:rsidRPr="00947D37">
        <w:rPr>
          <w:rFonts w:ascii="宋体" w:hAnsi="宋体" w:hint="eastAsia"/>
          <w:sz w:val="24"/>
        </w:rPr>
        <w:t>土地面积为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color w:val="FF0000"/>
          <w:sz w:val="24"/>
        </w:rPr>
        <w:t>土地使用权面积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947D37">
        <w:rPr>
          <w:rFonts w:ascii="宋体" w:hAnsi="宋体" w:hint="eastAsia"/>
          <w:sz w:val="24"/>
        </w:rPr>
        <w:t>平方米，形状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color w:val="FF0000"/>
          <w:sz w:val="24"/>
        </w:rPr>
        <w:t>宗地形状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947D37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量化指标=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color w:val="FF0000"/>
          <w:sz w:val="24"/>
        </w:rPr>
        <w:t>土地使用权面积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>
        <w:rPr>
          <w:rFonts w:ascii="宋体" w:hAnsi="宋体" w:hint="eastAsia"/>
          <w:color w:val="FF0000"/>
          <w:sz w:val="24"/>
          <w:szCs w:val="24"/>
        </w:rPr>
        <w:t>/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color w:val="FF0000"/>
          <w:sz w:val="24"/>
        </w:rPr>
        <w:t>宗地形状修正值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>
        <w:rPr>
          <w:rFonts w:ascii="宋体" w:hAnsi="宋体" w:hint="eastAsia"/>
          <w:color w:val="FF0000"/>
          <w:sz w:val="24"/>
          <w:szCs w:val="24"/>
        </w:rPr>
        <w:t>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color w:val="FF0000"/>
          <w:sz w:val="24"/>
        </w:rPr>
        <w:t>宗地形状与面积量化值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</w:p>
    <w:p w:rsidR="00D1547F" w:rsidRPr="000D249B" w:rsidRDefault="00D1547F" w:rsidP="00D1547F">
      <w:pPr>
        <w:widowControl/>
        <w:spacing w:line="360" w:lineRule="auto"/>
        <w:ind w:firstLineChars="800" w:firstLine="1928"/>
        <w:rPr>
          <w:rFonts w:ascii="宋体" w:hAnsi="宋体"/>
          <w:b/>
          <w:bCs/>
          <w:sz w:val="24"/>
        </w:rPr>
      </w:pPr>
      <w:r w:rsidRPr="000D249B">
        <w:rPr>
          <w:rFonts w:ascii="宋体" w:hAnsi="宋体" w:hint="eastAsia"/>
          <w:b/>
          <w:sz w:val="24"/>
          <w:szCs w:val="24"/>
        </w:rPr>
        <w:t>工</w:t>
      </w:r>
      <w:r w:rsidRPr="000D249B">
        <w:rPr>
          <w:rFonts w:ascii="宋体" w:hAnsi="宋体" w:hint="eastAsia"/>
          <w:b/>
          <w:bCs/>
          <w:sz w:val="24"/>
        </w:rPr>
        <w:t>业用地宗地形状与面积修正系数表</w:t>
      </w:r>
    </w:p>
    <w:tbl>
      <w:tblPr>
        <w:tblW w:w="5000" w:type="pct"/>
        <w:tblLook w:val="04A0"/>
      </w:tblPr>
      <w:tblGrid>
        <w:gridCol w:w="1087"/>
        <w:gridCol w:w="1144"/>
        <w:gridCol w:w="1815"/>
        <w:gridCol w:w="1815"/>
        <w:gridCol w:w="1691"/>
        <w:gridCol w:w="970"/>
      </w:tblGrid>
      <w:tr w:rsidR="00D1547F" w:rsidRPr="000D249B" w:rsidTr="006C46C2">
        <w:trPr>
          <w:trHeight w:val="345"/>
        </w:trPr>
        <w:tc>
          <w:tcPr>
            <w:tcW w:w="6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D249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指标标准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≥10000m</w:t>
            </w:r>
            <w:r w:rsidRPr="000D249B">
              <w:rPr>
                <w:rFonts w:ascii="宋体" w:hAnsi="宋体" w:cs="宋体"/>
                <w:bCs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10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[7000</w:t>
            </w:r>
            <w:r w:rsidRPr="000D249B">
              <w:rPr>
                <w:rFonts w:ascii="宋体" w:hAnsi="宋体" w:cs="宋体" w:hint="eastAsia"/>
                <w:bCs/>
                <w:kern w:val="0"/>
                <w:szCs w:val="21"/>
              </w:rPr>
              <w:t>，</w:t>
            </w: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10000)m</w:t>
            </w:r>
            <w:r w:rsidRPr="000D249B">
              <w:rPr>
                <w:rFonts w:ascii="宋体" w:hAnsi="宋体" w:cs="宋体"/>
                <w:bCs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10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[4000</w:t>
            </w:r>
            <w:r w:rsidRPr="000D249B">
              <w:rPr>
                <w:rFonts w:ascii="宋体" w:hAnsi="宋体" w:cs="宋体" w:hint="eastAsia"/>
                <w:bCs/>
                <w:kern w:val="0"/>
                <w:szCs w:val="21"/>
              </w:rPr>
              <w:t>，</w:t>
            </w: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7000</w:t>
            </w:r>
            <w:r w:rsidRPr="000D249B">
              <w:rPr>
                <w:rFonts w:ascii="宋体" w:hAnsi="宋体" w:cs="宋体" w:hint="eastAsia"/>
                <w:bCs/>
                <w:kern w:val="0"/>
                <w:szCs w:val="21"/>
              </w:rPr>
              <w:t>）</w:t>
            </w: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m</w:t>
            </w:r>
            <w:r w:rsidRPr="000D249B">
              <w:rPr>
                <w:rFonts w:ascii="宋体" w:hAnsi="宋体" w:cs="宋体"/>
                <w:bCs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9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[2000</w:t>
            </w:r>
            <w:r w:rsidRPr="000D249B">
              <w:rPr>
                <w:rFonts w:ascii="宋体" w:hAnsi="宋体" w:cs="宋体" w:hint="eastAsia"/>
                <w:bCs/>
                <w:kern w:val="0"/>
                <w:szCs w:val="21"/>
              </w:rPr>
              <w:t>，</w:t>
            </w: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4000</w:t>
            </w:r>
            <w:r w:rsidRPr="000D249B">
              <w:rPr>
                <w:rFonts w:ascii="宋体" w:hAnsi="宋体" w:cs="宋体" w:hint="eastAsia"/>
                <w:bCs/>
                <w:kern w:val="0"/>
                <w:szCs w:val="21"/>
              </w:rPr>
              <w:t>）</w:t>
            </w: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m</w:t>
            </w:r>
            <w:r w:rsidRPr="000D249B">
              <w:rPr>
                <w:rFonts w:ascii="宋体" w:hAnsi="宋体" w:cs="宋体"/>
                <w:bCs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5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&lt;2000m</w:t>
            </w:r>
            <w:r w:rsidRPr="000D249B">
              <w:rPr>
                <w:rFonts w:ascii="宋体" w:hAnsi="宋体" w:cs="宋体"/>
                <w:bCs/>
                <w:kern w:val="0"/>
                <w:szCs w:val="21"/>
                <w:vertAlign w:val="superscript"/>
              </w:rPr>
              <w:t>2</w:t>
            </w:r>
          </w:p>
        </w:tc>
      </w:tr>
      <w:tr w:rsidR="00D1547F" w:rsidRPr="000D249B" w:rsidTr="006C46C2">
        <w:trPr>
          <w:trHeight w:val="354"/>
        </w:trPr>
        <w:tc>
          <w:tcPr>
            <w:tcW w:w="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D249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修正系数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1.04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1.02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0.98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547F" w:rsidRPr="000D249B" w:rsidRDefault="00D1547F" w:rsidP="006C46C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0D249B">
              <w:rPr>
                <w:rFonts w:ascii="宋体" w:hAnsi="宋体" w:cs="宋体"/>
                <w:bCs/>
                <w:kern w:val="0"/>
                <w:szCs w:val="21"/>
              </w:rPr>
              <w:t>0.96</w:t>
            </w:r>
          </w:p>
        </w:tc>
      </w:tr>
    </w:tbl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351453">
        <w:rPr>
          <w:rFonts w:ascii="宋体" w:hAnsi="宋体" w:hint="eastAsia"/>
          <w:sz w:val="24"/>
        </w:rPr>
        <w:t>Ｋ</w:t>
      </w:r>
      <w:r w:rsidRPr="00351453">
        <w:rPr>
          <w:rFonts w:ascii="宋体" w:hAnsi="宋体" w:hint="eastAsia"/>
          <w:sz w:val="24"/>
          <w:vertAlign w:val="subscript"/>
        </w:rPr>
        <w:t>s</w:t>
      </w:r>
      <w:r w:rsidRPr="00351453">
        <w:rPr>
          <w:rFonts w:ascii="宋体" w:hAnsi="宋体" w:hint="eastAsia"/>
          <w:sz w:val="24"/>
        </w:rPr>
        <w:t xml:space="preserve"> 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>
        <w:rPr>
          <w:rFonts w:ascii="宋体" w:hAnsi="宋体" w:hint="eastAsia"/>
          <w:color w:val="FF0000"/>
          <w:sz w:val="24"/>
          <w:vertAlign w:val="subscript"/>
        </w:rPr>
        <w:t>s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</w:p>
    <w:p w:rsidR="00D1547F" w:rsidRPr="008B02A3" w:rsidRDefault="00D1547F" w:rsidP="00D1547F">
      <w:pPr>
        <w:widowControl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8B02A3">
        <w:rPr>
          <w:rFonts w:ascii="宋体" w:hAnsi="宋体" w:hint="eastAsia"/>
          <w:b/>
          <w:sz w:val="24"/>
        </w:rPr>
        <w:t>H 建设土地使用权价格确定(P</w:t>
      </w:r>
      <w:r w:rsidRPr="008B02A3">
        <w:rPr>
          <w:rFonts w:ascii="宋体" w:hAnsi="宋体" w:hint="eastAsia"/>
          <w:b/>
          <w:sz w:val="24"/>
          <w:vertAlign w:val="subscript"/>
        </w:rPr>
        <w:t>工</w:t>
      </w:r>
      <w:r w:rsidRPr="008B02A3">
        <w:rPr>
          <w:rFonts w:ascii="宋体" w:hAnsi="宋体" w:hint="eastAsia"/>
          <w:b/>
          <w:sz w:val="24"/>
        </w:rPr>
        <w:t>)</w:t>
      </w:r>
    </w:p>
    <w:p w:rsidR="00D1547F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根据上述修正系数，代入公式，计算建设用地土地使用权价格</w:t>
      </w:r>
    </w:p>
    <w:p w:rsidR="00D1547F" w:rsidRPr="001236E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1236E2">
        <w:rPr>
          <w:rFonts w:ascii="宋体" w:hAnsi="宋体" w:hint="eastAsia"/>
          <w:sz w:val="24"/>
        </w:rPr>
        <w:t>P</w:t>
      </w:r>
      <w:r w:rsidRPr="00250A06">
        <w:rPr>
          <w:rFonts w:ascii="宋体" w:hAnsi="宋体" w:hint="eastAsia"/>
          <w:sz w:val="24"/>
          <w:vertAlign w:val="subscript"/>
        </w:rPr>
        <w:t>工</w:t>
      </w:r>
      <w:r>
        <w:rPr>
          <w:rFonts w:ascii="宋体" w:hAnsi="宋体" w:hint="eastAsia"/>
          <w:sz w:val="24"/>
          <w:vertAlign w:val="subscript"/>
        </w:rPr>
        <w:t xml:space="preserve"> </w:t>
      </w:r>
      <w:r w:rsidRPr="001236E2">
        <w:rPr>
          <w:rFonts w:ascii="宋体" w:hAnsi="宋体" w:hint="eastAsia"/>
          <w:sz w:val="24"/>
        </w:rPr>
        <w:t>=（P</w:t>
      </w:r>
      <w:r w:rsidRPr="00250A06">
        <w:rPr>
          <w:rFonts w:ascii="宋体" w:hAnsi="宋体" w:hint="eastAsia"/>
          <w:sz w:val="24"/>
          <w:vertAlign w:val="subscript"/>
        </w:rPr>
        <w:t>o</w:t>
      </w:r>
      <w:r w:rsidRPr="001236E2">
        <w:rPr>
          <w:rFonts w:ascii="宋体" w:hAnsi="宋体" w:hint="eastAsia"/>
          <w:sz w:val="24"/>
        </w:rPr>
        <w:t>-K</w:t>
      </w:r>
      <w:r w:rsidRPr="00250A06">
        <w:rPr>
          <w:rFonts w:ascii="宋体" w:hAnsi="宋体" w:hint="eastAsia"/>
          <w:sz w:val="24"/>
          <w:vertAlign w:val="subscript"/>
        </w:rPr>
        <w:t>f</w:t>
      </w:r>
      <w:r w:rsidRPr="001236E2">
        <w:rPr>
          <w:rFonts w:ascii="宋体" w:hAnsi="宋体" w:hint="eastAsia"/>
          <w:sz w:val="24"/>
        </w:rPr>
        <w:t>）×（1+∑K</w:t>
      </w:r>
      <w:r w:rsidRPr="00250A06">
        <w:rPr>
          <w:rFonts w:ascii="宋体" w:hAnsi="宋体" w:hint="eastAsia"/>
          <w:sz w:val="24"/>
          <w:vertAlign w:val="subscript"/>
        </w:rPr>
        <w:t>i</w:t>
      </w:r>
      <w:r w:rsidRPr="001236E2">
        <w:rPr>
          <w:rFonts w:ascii="宋体" w:hAnsi="宋体" w:hint="eastAsia"/>
          <w:sz w:val="24"/>
        </w:rPr>
        <w:t>）×K</w:t>
      </w:r>
      <w:r w:rsidRPr="00250A06">
        <w:rPr>
          <w:rFonts w:ascii="宋体" w:hAnsi="宋体" w:hint="eastAsia"/>
          <w:sz w:val="24"/>
          <w:vertAlign w:val="subscript"/>
        </w:rPr>
        <w:t>n</w:t>
      </w:r>
      <w:r w:rsidRPr="001236E2">
        <w:rPr>
          <w:rFonts w:ascii="宋体" w:hAnsi="宋体" w:hint="eastAsia"/>
          <w:sz w:val="24"/>
        </w:rPr>
        <w:t>×K</w:t>
      </w:r>
      <w:r w:rsidRPr="00250A06">
        <w:rPr>
          <w:rFonts w:ascii="宋体" w:hAnsi="宋体" w:hint="eastAsia"/>
          <w:sz w:val="24"/>
          <w:vertAlign w:val="subscript"/>
        </w:rPr>
        <w:t>t</w:t>
      </w:r>
      <w:r w:rsidRPr="001236E2">
        <w:rPr>
          <w:rFonts w:ascii="宋体" w:hAnsi="宋体" w:hint="eastAsia"/>
          <w:sz w:val="24"/>
        </w:rPr>
        <w:t>×K</w:t>
      </w:r>
      <w:r w:rsidRPr="00250A06">
        <w:rPr>
          <w:rFonts w:ascii="宋体" w:hAnsi="宋体" w:hint="eastAsia"/>
          <w:sz w:val="24"/>
          <w:vertAlign w:val="subscript"/>
        </w:rPr>
        <w:t>p</w:t>
      </w:r>
      <w:r w:rsidRPr="001236E2">
        <w:rPr>
          <w:rFonts w:ascii="宋体" w:hAnsi="宋体" w:hint="eastAsia"/>
          <w:sz w:val="24"/>
        </w:rPr>
        <w:t>×K</w:t>
      </w:r>
      <w:r w:rsidRPr="00250A06">
        <w:rPr>
          <w:rFonts w:ascii="宋体" w:hAnsi="宋体" w:hint="eastAsia"/>
          <w:sz w:val="24"/>
          <w:vertAlign w:val="subscript"/>
        </w:rPr>
        <w:t>s</w:t>
      </w:r>
    </w:p>
    <w:p w:rsidR="00D1547F" w:rsidRPr="001236E2" w:rsidRDefault="00D1547F" w:rsidP="00D1547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=</w:t>
      </w:r>
      <w:r w:rsidRPr="001236E2">
        <w:rPr>
          <w:rFonts w:ascii="宋体" w:hAnsi="宋体" w:hint="eastAsia"/>
          <w:sz w:val="24"/>
        </w:rPr>
        <w:t>（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noProof/>
          <w:color w:val="FF0000"/>
          <w:sz w:val="24"/>
          <w:szCs w:val="24"/>
        </w:rPr>
        <w:t>估价对象级别基准地价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1236E2">
        <w:rPr>
          <w:rFonts w:ascii="宋体" w:hAnsi="宋体" w:hint="eastAsia"/>
          <w:sz w:val="24"/>
        </w:rPr>
        <w:t>-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 w:rsidRPr="00D16CD0">
        <w:rPr>
          <w:rFonts w:ascii="宋体" w:hAnsi="宋体" w:hint="eastAsia"/>
          <w:color w:val="FF0000"/>
          <w:sz w:val="24"/>
          <w:vertAlign w:val="subscript"/>
        </w:rPr>
        <w:t>f</w:t>
      </w:r>
      <w:r>
        <w:rPr>
          <w:rFonts w:ascii="宋体" w:hAnsi="宋体" w:hint="eastAsia"/>
          <w:noProof/>
          <w:color w:val="FF0000"/>
          <w:sz w:val="24"/>
          <w:szCs w:val="24"/>
        </w:rPr>
        <w:t>修正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1236E2">
        <w:rPr>
          <w:rFonts w:ascii="宋体" w:hAnsi="宋体" w:hint="eastAsia"/>
          <w:sz w:val="24"/>
        </w:rPr>
        <w:t>）×（1+</w:t>
      </w:r>
      <w:r>
        <w:rPr>
          <w:rFonts w:ascii="宋体" w:hAnsi="宋体" w:hint="eastAsia"/>
          <w:sz w:val="24"/>
        </w:rPr>
        <w:t>《</w:t>
      </w:r>
      <w:r w:rsidRPr="00D10C3C">
        <w:rPr>
          <w:rFonts w:ascii="宋体" w:hAnsi="宋体" w:hint="eastAsia"/>
          <w:color w:val="FF0000"/>
          <w:sz w:val="24"/>
        </w:rPr>
        <w:t>∑K</w:t>
      </w:r>
      <w:r w:rsidRPr="00D10C3C">
        <w:rPr>
          <w:rFonts w:ascii="宋体" w:hAnsi="宋体" w:hint="eastAsia"/>
          <w:color w:val="FF0000"/>
          <w:sz w:val="24"/>
          <w:vertAlign w:val="subscript"/>
        </w:rPr>
        <w:t>i</w:t>
      </w:r>
      <w:r w:rsidRPr="00D10C3C">
        <w:rPr>
          <w:rFonts w:ascii="宋体" w:hAnsi="宋体" w:hint="eastAsia"/>
          <w:color w:val="FF0000"/>
          <w:sz w:val="24"/>
        </w:rPr>
        <w:t>修正</w:t>
      </w:r>
      <w:r>
        <w:rPr>
          <w:rFonts w:ascii="宋体" w:hAnsi="宋体" w:hint="eastAsia"/>
          <w:color w:val="FF0000"/>
          <w:sz w:val="24"/>
        </w:rPr>
        <w:t>系数符号</w:t>
      </w:r>
      <w:r>
        <w:rPr>
          <w:rFonts w:ascii="宋体" w:hAnsi="宋体" w:hint="eastAsia"/>
          <w:sz w:val="24"/>
        </w:rPr>
        <w:t>》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8B02A3">
        <w:rPr>
          <w:rFonts w:ascii="宋体" w:hAnsi="宋体" w:hint="eastAsia"/>
          <w:color w:val="FF0000"/>
          <w:sz w:val="24"/>
        </w:rPr>
        <w:t>∑K</w:t>
      </w:r>
      <w:r w:rsidRPr="008B02A3">
        <w:rPr>
          <w:rFonts w:ascii="宋体" w:hAnsi="宋体" w:hint="eastAsia"/>
          <w:color w:val="FF0000"/>
          <w:sz w:val="24"/>
          <w:vertAlign w:val="subscript"/>
        </w:rPr>
        <w:t>i</w:t>
      </w:r>
      <w:r>
        <w:rPr>
          <w:rFonts w:ascii="宋体" w:hAnsi="宋体" w:hint="eastAsia"/>
          <w:noProof/>
          <w:color w:val="FF0000"/>
          <w:sz w:val="24"/>
          <w:szCs w:val="24"/>
        </w:rPr>
        <w:t>修正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1236E2">
        <w:rPr>
          <w:rFonts w:ascii="宋体" w:hAnsi="宋体" w:hint="eastAsia"/>
          <w:sz w:val="24"/>
        </w:rPr>
        <w:t>）×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>
        <w:rPr>
          <w:rFonts w:ascii="宋体" w:hAnsi="宋体" w:hint="eastAsia"/>
          <w:color w:val="FF0000"/>
          <w:sz w:val="24"/>
          <w:vertAlign w:val="subscript"/>
        </w:rPr>
        <w:t>n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1236E2">
        <w:rPr>
          <w:rFonts w:ascii="宋体" w:hAnsi="宋体" w:hint="eastAsia"/>
          <w:sz w:val="24"/>
        </w:rPr>
        <w:t>×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>
        <w:rPr>
          <w:rFonts w:ascii="宋体" w:hAnsi="宋体" w:hint="eastAsia"/>
          <w:color w:val="FF0000"/>
          <w:sz w:val="24"/>
          <w:vertAlign w:val="subscript"/>
        </w:rPr>
        <w:t>t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1236E2">
        <w:rPr>
          <w:rFonts w:ascii="宋体" w:hAnsi="宋体" w:hint="eastAsia"/>
          <w:sz w:val="24"/>
        </w:rPr>
        <w:t>×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>
        <w:rPr>
          <w:rFonts w:ascii="宋体" w:hAnsi="宋体" w:hint="eastAsia"/>
          <w:color w:val="FF0000"/>
          <w:sz w:val="24"/>
          <w:vertAlign w:val="subscript"/>
        </w:rPr>
        <w:t>p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1236E2">
        <w:rPr>
          <w:rFonts w:ascii="宋体" w:hAnsi="宋体" w:hint="eastAsia"/>
          <w:sz w:val="24"/>
        </w:rPr>
        <w:t>×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 w:rsidRPr="00D16CD0">
        <w:rPr>
          <w:rFonts w:ascii="宋体" w:hAnsi="宋体" w:hint="eastAsia"/>
          <w:color w:val="FF0000"/>
          <w:sz w:val="24"/>
        </w:rPr>
        <w:t>Ｋ</w:t>
      </w:r>
      <w:r>
        <w:rPr>
          <w:rFonts w:ascii="宋体" w:hAnsi="宋体" w:hint="eastAsia"/>
          <w:color w:val="FF0000"/>
          <w:sz w:val="24"/>
          <w:vertAlign w:val="subscript"/>
        </w:rPr>
        <w:t>s</w:t>
      </w:r>
      <w:r>
        <w:rPr>
          <w:rFonts w:ascii="宋体" w:hAnsi="宋体" w:hint="eastAsia"/>
          <w:noProof/>
          <w:color w:val="FF0000"/>
          <w:sz w:val="24"/>
          <w:szCs w:val="24"/>
        </w:rPr>
        <w:t>修正系数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</w:p>
    <w:p w:rsidR="00C13911" w:rsidRDefault="00D1547F" w:rsidP="00EB5C2C">
      <w:pPr>
        <w:widowControl/>
        <w:spacing w:line="360" w:lineRule="auto"/>
        <w:ind w:firstLineChars="200" w:firstLine="480"/>
      </w:pPr>
      <w:r>
        <w:rPr>
          <w:rFonts w:ascii="宋体" w:hAnsi="宋体" w:hint="eastAsia"/>
          <w:sz w:val="24"/>
        </w:rPr>
        <w:lastRenderedPageBreak/>
        <w:t xml:space="preserve">   =</w:t>
      </w:r>
      <w:r>
        <w:rPr>
          <w:rFonts w:ascii="宋体" w:hAnsi="宋体"/>
          <w:noProof/>
          <w:color w:val="FF0000"/>
          <w:sz w:val="24"/>
          <w:szCs w:val="24"/>
        </w:rPr>
        <w:t>《</w:t>
      </w:r>
      <w:r>
        <w:rPr>
          <w:rFonts w:ascii="宋体" w:hAnsi="宋体" w:hint="eastAsia"/>
          <w:color w:val="FF0000"/>
          <w:sz w:val="24"/>
        </w:rPr>
        <w:t>土地单价</w:t>
      </w:r>
      <w:r>
        <w:rPr>
          <w:rFonts w:ascii="宋体" w:hAnsi="宋体"/>
          <w:noProof/>
          <w:color w:val="FF0000"/>
          <w:sz w:val="24"/>
          <w:szCs w:val="24"/>
        </w:rPr>
        <w:t>》</w:t>
      </w:r>
      <w:r w:rsidRPr="000D249B">
        <w:rPr>
          <w:rFonts w:ascii="宋体" w:hAnsi="宋体" w:hint="eastAsia"/>
          <w:sz w:val="24"/>
          <w:szCs w:val="24"/>
        </w:rPr>
        <w:t>元/平方米</w:t>
      </w:r>
    </w:p>
    <w:sectPr w:rsidR="00C13911" w:rsidSect="00C1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6D9" w:rsidRDefault="00D476D9" w:rsidP="00D1547F">
      <w:r>
        <w:separator/>
      </w:r>
    </w:p>
  </w:endnote>
  <w:endnote w:type="continuationSeparator" w:id="0">
    <w:p w:rsidR="00D476D9" w:rsidRDefault="00D476D9" w:rsidP="00D15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6D9" w:rsidRDefault="00D476D9" w:rsidP="00D1547F">
      <w:r>
        <w:separator/>
      </w:r>
    </w:p>
  </w:footnote>
  <w:footnote w:type="continuationSeparator" w:id="0">
    <w:p w:rsidR="00D476D9" w:rsidRDefault="00D476D9" w:rsidP="00D15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72AC"/>
    <w:multiLevelType w:val="multilevel"/>
    <w:tmpl w:val="5D223882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>
    <w:nsid w:val="25A8637A"/>
    <w:multiLevelType w:val="hybridMultilevel"/>
    <w:tmpl w:val="CC02F97A"/>
    <w:lvl w:ilvl="0" w:tplc="6B1EB83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47F"/>
    <w:rsid w:val="00013F9D"/>
    <w:rsid w:val="00020A56"/>
    <w:rsid w:val="0002267E"/>
    <w:rsid w:val="00022825"/>
    <w:rsid w:val="000251DA"/>
    <w:rsid w:val="000367D5"/>
    <w:rsid w:val="00060C8A"/>
    <w:rsid w:val="000651C6"/>
    <w:rsid w:val="0006738C"/>
    <w:rsid w:val="00072166"/>
    <w:rsid w:val="00073730"/>
    <w:rsid w:val="0007685E"/>
    <w:rsid w:val="00086DDA"/>
    <w:rsid w:val="00092C94"/>
    <w:rsid w:val="000A2DD6"/>
    <w:rsid w:val="000B2296"/>
    <w:rsid w:val="000B2A8B"/>
    <w:rsid w:val="000B71F6"/>
    <w:rsid w:val="000D075B"/>
    <w:rsid w:val="000E0D28"/>
    <w:rsid w:val="000F6B47"/>
    <w:rsid w:val="00102426"/>
    <w:rsid w:val="00136BA7"/>
    <w:rsid w:val="001447C2"/>
    <w:rsid w:val="001454EB"/>
    <w:rsid w:val="00150AB7"/>
    <w:rsid w:val="0015105F"/>
    <w:rsid w:val="00151373"/>
    <w:rsid w:val="001543E6"/>
    <w:rsid w:val="00167C9F"/>
    <w:rsid w:val="0017547F"/>
    <w:rsid w:val="001759EF"/>
    <w:rsid w:val="001766F4"/>
    <w:rsid w:val="001914DE"/>
    <w:rsid w:val="001A1B99"/>
    <w:rsid w:val="001A39C3"/>
    <w:rsid w:val="001B089D"/>
    <w:rsid w:val="001B1C6A"/>
    <w:rsid w:val="001B6A55"/>
    <w:rsid w:val="001D0548"/>
    <w:rsid w:val="001D43B5"/>
    <w:rsid w:val="001D5E9D"/>
    <w:rsid w:val="001E3915"/>
    <w:rsid w:val="001E6343"/>
    <w:rsid w:val="001E6918"/>
    <w:rsid w:val="001E7A3B"/>
    <w:rsid w:val="001F10D3"/>
    <w:rsid w:val="00213505"/>
    <w:rsid w:val="0022277F"/>
    <w:rsid w:val="00224BEB"/>
    <w:rsid w:val="002258D9"/>
    <w:rsid w:val="00226578"/>
    <w:rsid w:val="00226F83"/>
    <w:rsid w:val="00232D98"/>
    <w:rsid w:val="00234811"/>
    <w:rsid w:val="002367A1"/>
    <w:rsid w:val="002367F5"/>
    <w:rsid w:val="0025741F"/>
    <w:rsid w:val="00257833"/>
    <w:rsid w:val="00263A63"/>
    <w:rsid w:val="0026628C"/>
    <w:rsid w:val="00266C78"/>
    <w:rsid w:val="00275A81"/>
    <w:rsid w:val="002819B5"/>
    <w:rsid w:val="00282A6D"/>
    <w:rsid w:val="0028672B"/>
    <w:rsid w:val="00286A2C"/>
    <w:rsid w:val="00287BFD"/>
    <w:rsid w:val="0029166E"/>
    <w:rsid w:val="0029638A"/>
    <w:rsid w:val="002D64CD"/>
    <w:rsid w:val="002E21F7"/>
    <w:rsid w:val="002E22D0"/>
    <w:rsid w:val="00307E40"/>
    <w:rsid w:val="003105A0"/>
    <w:rsid w:val="00317808"/>
    <w:rsid w:val="0032342D"/>
    <w:rsid w:val="00324CC1"/>
    <w:rsid w:val="00331275"/>
    <w:rsid w:val="0033168B"/>
    <w:rsid w:val="0034720A"/>
    <w:rsid w:val="003520DE"/>
    <w:rsid w:val="00352FCC"/>
    <w:rsid w:val="003552B0"/>
    <w:rsid w:val="00362BFC"/>
    <w:rsid w:val="0036677F"/>
    <w:rsid w:val="003832E7"/>
    <w:rsid w:val="00387045"/>
    <w:rsid w:val="00393006"/>
    <w:rsid w:val="003A161E"/>
    <w:rsid w:val="003A43A1"/>
    <w:rsid w:val="003A450B"/>
    <w:rsid w:val="003B4EA9"/>
    <w:rsid w:val="003B5C0D"/>
    <w:rsid w:val="003B621E"/>
    <w:rsid w:val="003D2CDB"/>
    <w:rsid w:val="003D3320"/>
    <w:rsid w:val="003D5D35"/>
    <w:rsid w:val="003D791F"/>
    <w:rsid w:val="003F5720"/>
    <w:rsid w:val="00412A92"/>
    <w:rsid w:val="0041304B"/>
    <w:rsid w:val="0042529A"/>
    <w:rsid w:val="00432A1A"/>
    <w:rsid w:val="00432F90"/>
    <w:rsid w:val="004357BC"/>
    <w:rsid w:val="00435C1C"/>
    <w:rsid w:val="004501BE"/>
    <w:rsid w:val="0045483A"/>
    <w:rsid w:val="00456719"/>
    <w:rsid w:val="00464CF3"/>
    <w:rsid w:val="00470093"/>
    <w:rsid w:val="00474243"/>
    <w:rsid w:val="00481033"/>
    <w:rsid w:val="00492DB7"/>
    <w:rsid w:val="004945E0"/>
    <w:rsid w:val="004A4F83"/>
    <w:rsid w:val="004C1816"/>
    <w:rsid w:val="004C616F"/>
    <w:rsid w:val="004C68D1"/>
    <w:rsid w:val="004D6F23"/>
    <w:rsid w:val="004D7936"/>
    <w:rsid w:val="004F1B6E"/>
    <w:rsid w:val="004F42F2"/>
    <w:rsid w:val="0052076D"/>
    <w:rsid w:val="00533D10"/>
    <w:rsid w:val="00555B96"/>
    <w:rsid w:val="005563FC"/>
    <w:rsid w:val="0056457F"/>
    <w:rsid w:val="0057019C"/>
    <w:rsid w:val="00584AB1"/>
    <w:rsid w:val="00591E4E"/>
    <w:rsid w:val="00592DCE"/>
    <w:rsid w:val="005A003C"/>
    <w:rsid w:val="005A2B4E"/>
    <w:rsid w:val="005C5B65"/>
    <w:rsid w:val="005D574D"/>
    <w:rsid w:val="005D6175"/>
    <w:rsid w:val="005E096E"/>
    <w:rsid w:val="005F13DB"/>
    <w:rsid w:val="005F519F"/>
    <w:rsid w:val="006010C4"/>
    <w:rsid w:val="00601D98"/>
    <w:rsid w:val="00610EF8"/>
    <w:rsid w:val="00611F78"/>
    <w:rsid w:val="0061365C"/>
    <w:rsid w:val="00624D4E"/>
    <w:rsid w:val="00624F99"/>
    <w:rsid w:val="006254A0"/>
    <w:rsid w:val="0062625C"/>
    <w:rsid w:val="00630B4E"/>
    <w:rsid w:val="00630B88"/>
    <w:rsid w:val="00631986"/>
    <w:rsid w:val="00642697"/>
    <w:rsid w:val="006459EC"/>
    <w:rsid w:val="00664EAE"/>
    <w:rsid w:val="006657B5"/>
    <w:rsid w:val="00670FDB"/>
    <w:rsid w:val="00671A6E"/>
    <w:rsid w:val="00677256"/>
    <w:rsid w:val="00683826"/>
    <w:rsid w:val="00693F16"/>
    <w:rsid w:val="00695EB2"/>
    <w:rsid w:val="006B6C43"/>
    <w:rsid w:val="006C41F4"/>
    <w:rsid w:val="006C51C0"/>
    <w:rsid w:val="006C5CA8"/>
    <w:rsid w:val="006D7075"/>
    <w:rsid w:val="006D76FA"/>
    <w:rsid w:val="006E2D4E"/>
    <w:rsid w:val="006E494A"/>
    <w:rsid w:val="006E598B"/>
    <w:rsid w:val="007006D3"/>
    <w:rsid w:val="007121AF"/>
    <w:rsid w:val="0071441D"/>
    <w:rsid w:val="00734527"/>
    <w:rsid w:val="00740DBB"/>
    <w:rsid w:val="00745449"/>
    <w:rsid w:val="007457D4"/>
    <w:rsid w:val="00750D69"/>
    <w:rsid w:val="00752F52"/>
    <w:rsid w:val="00753347"/>
    <w:rsid w:val="00766FD6"/>
    <w:rsid w:val="007672BF"/>
    <w:rsid w:val="00772E92"/>
    <w:rsid w:val="00780199"/>
    <w:rsid w:val="0078312B"/>
    <w:rsid w:val="00784A33"/>
    <w:rsid w:val="00795B30"/>
    <w:rsid w:val="007C01D3"/>
    <w:rsid w:val="007C0262"/>
    <w:rsid w:val="007C68E0"/>
    <w:rsid w:val="007D6BD5"/>
    <w:rsid w:val="007D6C7D"/>
    <w:rsid w:val="007E0262"/>
    <w:rsid w:val="007E51D8"/>
    <w:rsid w:val="00802077"/>
    <w:rsid w:val="00805F7D"/>
    <w:rsid w:val="00810DB4"/>
    <w:rsid w:val="00815229"/>
    <w:rsid w:val="008161E0"/>
    <w:rsid w:val="00820E3F"/>
    <w:rsid w:val="008277C0"/>
    <w:rsid w:val="00832A0B"/>
    <w:rsid w:val="00836AB9"/>
    <w:rsid w:val="00837A75"/>
    <w:rsid w:val="00856B68"/>
    <w:rsid w:val="00877B81"/>
    <w:rsid w:val="00877DF2"/>
    <w:rsid w:val="0088000E"/>
    <w:rsid w:val="00887C42"/>
    <w:rsid w:val="00891D22"/>
    <w:rsid w:val="00895158"/>
    <w:rsid w:val="008A2E4E"/>
    <w:rsid w:val="008B05E8"/>
    <w:rsid w:val="008B2EF6"/>
    <w:rsid w:val="008B65C3"/>
    <w:rsid w:val="008C0028"/>
    <w:rsid w:val="008C08FD"/>
    <w:rsid w:val="008D009E"/>
    <w:rsid w:val="008D137A"/>
    <w:rsid w:val="008D6E52"/>
    <w:rsid w:val="008E0C01"/>
    <w:rsid w:val="008F062C"/>
    <w:rsid w:val="008F0A1D"/>
    <w:rsid w:val="008F31E9"/>
    <w:rsid w:val="009064D0"/>
    <w:rsid w:val="00906D31"/>
    <w:rsid w:val="00907C1B"/>
    <w:rsid w:val="009142AF"/>
    <w:rsid w:val="009153F6"/>
    <w:rsid w:val="0091578A"/>
    <w:rsid w:val="009343F1"/>
    <w:rsid w:val="00943925"/>
    <w:rsid w:val="009560DC"/>
    <w:rsid w:val="00963883"/>
    <w:rsid w:val="00972DE9"/>
    <w:rsid w:val="00974A09"/>
    <w:rsid w:val="00985561"/>
    <w:rsid w:val="00986633"/>
    <w:rsid w:val="009919CA"/>
    <w:rsid w:val="0099751D"/>
    <w:rsid w:val="009A7171"/>
    <w:rsid w:val="009B243D"/>
    <w:rsid w:val="009B6126"/>
    <w:rsid w:val="009C6306"/>
    <w:rsid w:val="009E27E7"/>
    <w:rsid w:val="009E440E"/>
    <w:rsid w:val="00A04418"/>
    <w:rsid w:val="00A2203F"/>
    <w:rsid w:val="00A22332"/>
    <w:rsid w:val="00A3122A"/>
    <w:rsid w:val="00A32608"/>
    <w:rsid w:val="00A4007D"/>
    <w:rsid w:val="00A43FCC"/>
    <w:rsid w:val="00A5622E"/>
    <w:rsid w:val="00A62EDC"/>
    <w:rsid w:val="00A6685B"/>
    <w:rsid w:val="00A710E0"/>
    <w:rsid w:val="00A748E0"/>
    <w:rsid w:val="00A772B7"/>
    <w:rsid w:val="00A920E6"/>
    <w:rsid w:val="00AA160D"/>
    <w:rsid w:val="00AA33D4"/>
    <w:rsid w:val="00AB0B04"/>
    <w:rsid w:val="00AB4257"/>
    <w:rsid w:val="00AC0ED2"/>
    <w:rsid w:val="00AD2EC0"/>
    <w:rsid w:val="00AD5942"/>
    <w:rsid w:val="00AD7419"/>
    <w:rsid w:val="00AF43A6"/>
    <w:rsid w:val="00AF52BD"/>
    <w:rsid w:val="00B006CF"/>
    <w:rsid w:val="00B11080"/>
    <w:rsid w:val="00B123D5"/>
    <w:rsid w:val="00B139B7"/>
    <w:rsid w:val="00B16FFD"/>
    <w:rsid w:val="00B36D8C"/>
    <w:rsid w:val="00B37084"/>
    <w:rsid w:val="00B406EE"/>
    <w:rsid w:val="00B41C13"/>
    <w:rsid w:val="00B4335E"/>
    <w:rsid w:val="00B71E29"/>
    <w:rsid w:val="00B73B40"/>
    <w:rsid w:val="00B834C3"/>
    <w:rsid w:val="00B9344A"/>
    <w:rsid w:val="00BA0921"/>
    <w:rsid w:val="00BB24A9"/>
    <w:rsid w:val="00BC4A13"/>
    <w:rsid w:val="00BD4983"/>
    <w:rsid w:val="00BE1BB6"/>
    <w:rsid w:val="00BE7F37"/>
    <w:rsid w:val="00BF039D"/>
    <w:rsid w:val="00BF22CF"/>
    <w:rsid w:val="00C13911"/>
    <w:rsid w:val="00C15D38"/>
    <w:rsid w:val="00C163E0"/>
    <w:rsid w:val="00C3317B"/>
    <w:rsid w:val="00C34968"/>
    <w:rsid w:val="00C4399C"/>
    <w:rsid w:val="00C44E32"/>
    <w:rsid w:val="00C5114F"/>
    <w:rsid w:val="00C52002"/>
    <w:rsid w:val="00C55DBD"/>
    <w:rsid w:val="00C560EA"/>
    <w:rsid w:val="00C60A08"/>
    <w:rsid w:val="00C61579"/>
    <w:rsid w:val="00C7476B"/>
    <w:rsid w:val="00C81CCC"/>
    <w:rsid w:val="00C95DD5"/>
    <w:rsid w:val="00C966FE"/>
    <w:rsid w:val="00CB1C83"/>
    <w:rsid w:val="00CC4086"/>
    <w:rsid w:val="00CD4B90"/>
    <w:rsid w:val="00CD6A8F"/>
    <w:rsid w:val="00CF14B5"/>
    <w:rsid w:val="00CF2604"/>
    <w:rsid w:val="00CF3D82"/>
    <w:rsid w:val="00D02B91"/>
    <w:rsid w:val="00D13647"/>
    <w:rsid w:val="00D14190"/>
    <w:rsid w:val="00D1547F"/>
    <w:rsid w:val="00D20EAD"/>
    <w:rsid w:val="00D312C6"/>
    <w:rsid w:val="00D3171D"/>
    <w:rsid w:val="00D3204D"/>
    <w:rsid w:val="00D350F8"/>
    <w:rsid w:val="00D40547"/>
    <w:rsid w:val="00D476D9"/>
    <w:rsid w:val="00D574DB"/>
    <w:rsid w:val="00D62877"/>
    <w:rsid w:val="00D6560C"/>
    <w:rsid w:val="00D729B9"/>
    <w:rsid w:val="00D91263"/>
    <w:rsid w:val="00D92733"/>
    <w:rsid w:val="00D92D28"/>
    <w:rsid w:val="00D93840"/>
    <w:rsid w:val="00D93D34"/>
    <w:rsid w:val="00D9558B"/>
    <w:rsid w:val="00DA29AA"/>
    <w:rsid w:val="00DA3631"/>
    <w:rsid w:val="00DC0D7F"/>
    <w:rsid w:val="00DC53DD"/>
    <w:rsid w:val="00DC64C4"/>
    <w:rsid w:val="00DE1FD6"/>
    <w:rsid w:val="00DE3E2C"/>
    <w:rsid w:val="00DE6A19"/>
    <w:rsid w:val="00DF0C23"/>
    <w:rsid w:val="00DF38D8"/>
    <w:rsid w:val="00DF5225"/>
    <w:rsid w:val="00DF677D"/>
    <w:rsid w:val="00DF685F"/>
    <w:rsid w:val="00E010E2"/>
    <w:rsid w:val="00E20B0D"/>
    <w:rsid w:val="00E20D8A"/>
    <w:rsid w:val="00E33935"/>
    <w:rsid w:val="00E34B34"/>
    <w:rsid w:val="00E42499"/>
    <w:rsid w:val="00E42FFF"/>
    <w:rsid w:val="00E50437"/>
    <w:rsid w:val="00E523CA"/>
    <w:rsid w:val="00E603F4"/>
    <w:rsid w:val="00E83812"/>
    <w:rsid w:val="00E8397D"/>
    <w:rsid w:val="00E8665F"/>
    <w:rsid w:val="00E94036"/>
    <w:rsid w:val="00EA1E59"/>
    <w:rsid w:val="00EA390C"/>
    <w:rsid w:val="00EA79E4"/>
    <w:rsid w:val="00EB43C1"/>
    <w:rsid w:val="00EB5C2C"/>
    <w:rsid w:val="00EC0586"/>
    <w:rsid w:val="00EC18D4"/>
    <w:rsid w:val="00EC2154"/>
    <w:rsid w:val="00EC45DE"/>
    <w:rsid w:val="00EE5E18"/>
    <w:rsid w:val="00EE7E19"/>
    <w:rsid w:val="00EF06E3"/>
    <w:rsid w:val="00EF20E0"/>
    <w:rsid w:val="00F06AB6"/>
    <w:rsid w:val="00F119AE"/>
    <w:rsid w:val="00F14DC3"/>
    <w:rsid w:val="00F170C2"/>
    <w:rsid w:val="00F1791F"/>
    <w:rsid w:val="00F20DBA"/>
    <w:rsid w:val="00F2248D"/>
    <w:rsid w:val="00F22D1F"/>
    <w:rsid w:val="00F27781"/>
    <w:rsid w:val="00F35310"/>
    <w:rsid w:val="00F40C5E"/>
    <w:rsid w:val="00F41DCF"/>
    <w:rsid w:val="00F574CE"/>
    <w:rsid w:val="00F71639"/>
    <w:rsid w:val="00F7485A"/>
    <w:rsid w:val="00F754A9"/>
    <w:rsid w:val="00F823D9"/>
    <w:rsid w:val="00F867B6"/>
    <w:rsid w:val="00FA0E8D"/>
    <w:rsid w:val="00FA1A0D"/>
    <w:rsid w:val="00FA483A"/>
    <w:rsid w:val="00FC41BD"/>
    <w:rsid w:val="00FC61D3"/>
    <w:rsid w:val="00FC7549"/>
    <w:rsid w:val="00FD176C"/>
    <w:rsid w:val="00FD18AA"/>
    <w:rsid w:val="00FE6C71"/>
    <w:rsid w:val="00FF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47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15105F"/>
    <w:pPr>
      <w:keepNext/>
      <w:keepLines/>
      <w:spacing w:line="520" w:lineRule="exact"/>
      <w:jc w:val="center"/>
      <w:outlineLvl w:val="0"/>
    </w:pPr>
    <w:rPr>
      <w:rFonts w:eastAsia="仿宋_GB2312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autoRedefine/>
    <w:qFormat/>
    <w:rsid w:val="0015105F"/>
    <w:pPr>
      <w:keepNext/>
      <w:keepLines/>
      <w:spacing w:line="520" w:lineRule="exact"/>
      <w:outlineLvl w:val="1"/>
    </w:pPr>
    <w:rPr>
      <w:rFonts w:ascii="Arial" w:eastAsia="仿宋_GB2312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15105F"/>
    <w:rPr>
      <w:rFonts w:eastAsia="仿宋_GB2312"/>
      <w:b/>
      <w:bCs/>
      <w:kern w:val="44"/>
      <w:sz w:val="40"/>
      <w:szCs w:val="44"/>
    </w:rPr>
  </w:style>
  <w:style w:type="character" w:customStyle="1" w:styleId="2Char">
    <w:name w:val="标题 2 Char"/>
    <w:link w:val="2"/>
    <w:rsid w:val="0015105F"/>
    <w:rPr>
      <w:rFonts w:ascii="Arial" w:eastAsia="仿宋_GB2312" w:hAnsi="Arial"/>
      <w:b/>
      <w:bCs/>
      <w:kern w:val="2"/>
      <w:sz w:val="30"/>
      <w:szCs w:val="32"/>
    </w:rPr>
  </w:style>
  <w:style w:type="character" w:styleId="a3">
    <w:name w:val="Strong"/>
    <w:uiPriority w:val="22"/>
    <w:qFormat/>
    <w:rsid w:val="0015105F"/>
    <w:rPr>
      <w:b/>
      <w:bCs/>
    </w:rPr>
  </w:style>
  <w:style w:type="paragraph" w:styleId="a4">
    <w:name w:val="List Paragraph"/>
    <w:basedOn w:val="a"/>
    <w:uiPriority w:val="99"/>
    <w:qFormat/>
    <w:rsid w:val="0015105F"/>
    <w:pPr>
      <w:spacing w:line="520" w:lineRule="exact"/>
      <w:ind w:firstLineChars="200" w:firstLine="420"/>
    </w:pPr>
    <w:rPr>
      <w:rFonts w:eastAsia="仿宋_GB2312"/>
      <w:sz w:val="30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D1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1547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15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1547F"/>
    <w:rPr>
      <w:sz w:val="18"/>
      <w:szCs w:val="18"/>
    </w:rPr>
  </w:style>
  <w:style w:type="paragraph" w:styleId="a7">
    <w:name w:val="table of figures"/>
    <w:basedOn w:val="a"/>
    <w:next w:val="a"/>
    <w:rsid w:val="00D1547F"/>
    <w:pPr>
      <w:spacing w:before="120" w:after="120"/>
      <w:ind w:left="840" w:hanging="420"/>
      <w:jc w:val="center"/>
    </w:pPr>
    <w:rPr>
      <w:rFonts w:eastAsia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江玲 </dc:creator>
  <cp:keywords/>
  <dc:description/>
  <cp:lastModifiedBy>江玲 </cp:lastModifiedBy>
  <cp:revision>5</cp:revision>
  <dcterms:created xsi:type="dcterms:W3CDTF">2016-05-24T06:11:00Z</dcterms:created>
  <dcterms:modified xsi:type="dcterms:W3CDTF">2016-05-27T06:47:00Z</dcterms:modified>
</cp:coreProperties>
</file>