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08F71" w14:textId="4072430A" w:rsidR="006E5BAC" w:rsidRDefault="00DF3F69" w:rsidP="00EB2852">
      <w:r>
        <w:t>Code Readme</w:t>
      </w:r>
    </w:p>
    <w:p w14:paraId="7A82AE85" w14:textId="3EFDB7BC" w:rsidR="00DF3F69" w:rsidRPr="00EB2852" w:rsidRDefault="00DF3F69" w:rsidP="00EB2852">
      <w:pPr>
        <w:pStyle w:val="ListParagraph"/>
        <w:numPr>
          <w:ilvl w:val="0"/>
          <w:numId w:val="11"/>
        </w:numPr>
        <w:rPr>
          <w:b/>
        </w:rPr>
      </w:pPr>
      <w:r w:rsidRPr="00EB2852">
        <w:rPr>
          <w:b/>
        </w:rPr>
        <w:t>Sensitivity Analysis</w:t>
      </w:r>
    </w:p>
    <w:p w14:paraId="5D6BBB84" w14:textId="4426B451" w:rsidR="00DF3F69" w:rsidRDefault="00BB4E66" w:rsidP="00EB2852">
      <w:pPr>
        <w:ind w:left="720" w:hanging="360"/>
      </w:pPr>
      <w:proofErr w:type="spellStart"/>
      <w:r>
        <w:t>i</w:t>
      </w:r>
      <w:proofErr w:type="spellEnd"/>
      <w:r>
        <w:t>.</w:t>
      </w:r>
      <w:r>
        <w:tab/>
      </w:r>
      <w:proofErr w:type="spellStart"/>
      <w:r w:rsidR="00DF3F69">
        <w:t>DriverBasic_sens.m</w:t>
      </w:r>
      <w:proofErr w:type="spellEnd"/>
      <w:r>
        <w:t xml:space="preserve"> –</w:t>
      </w:r>
      <w:r w:rsidR="00DF3F69">
        <w:t xml:space="preserve"> </w:t>
      </w:r>
      <w:proofErr w:type="spellStart"/>
      <w:r w:rsidR="00DF3F69">
        <w:t>sens.mat</w:t>
      </w:r>
      <w:proofErr w:type="spellEnd"/>
      <w:r w:rsidR="00DF3F69">
        <w:t xml:space="preserve"> and creates ranked sensitivities and time-varying sensitivities figures (Fig. S2A-B)</w:t>
      </w:r>
    </w:p>
    <w:p w14:paraId="7B6FCA9B" w14:textId="7C172B7A" w:rsidR="00DF3F69" w:rsidRDefault="00BB4E66" w:rsidP="00EB2852">
      <w:pPr>
        <w:ind w:firstLine="360"/>
      </w:pPr>
      <w:r>
        <w:t>ii.</w:t>
      </w:r>
      <w:r>
        <w:tab/>
      </w:r>
      <w:proofErr w:type="spellStart"/>
      <w:r w:rsidR="00DF3F69">
        <w:t>Covariance.m</w:t>
      </w:r>
      <w:proofErr w:type="spellEnd"/>
      <w:r>
        <w:t xml:space="preserve"> – s</w:t>
      </w:r>
      <w:r w:rsidR="00DF3F69">
        <w:t xml:space="preserve">aves </w:t>
      </w:r>
      <w:proofErr w:type="spellStart"/>
      <w:r w:rsidR="00DF3F69">
        <w:t>Correlations.mat</w:t>
      </w:r>
      <w:proofErr w:type="spellEnd"/>
    </w:p>
    <w:p w14:paraId="589460A4" w14:textId="1ADDC694" w:rsidR="002F5A8F" w:rsidRDefault="00B451E4" w:rsidP="00EB2852">
      <w:pPr>
        <w:ind w:firstLine="360"/>
      </w:pPr>
      <w:r>
        <w:t xml:space="preserve">iii. </w:t>
      </w:r>
      <w:r>
        <w:tab/>
      </w:r>
      <w:proofErr w:type="spellStart"/>
      <w:r w:rsidR="00DF3F69">
        <w:t>SensHeatmap.m</w:t>
      </w:r>
      <w:proofErr w:type="spellEnd"/>
      <w:r w:rsidR="00DF3F69">
        <w:t xml:space="preserve"> </w:t>
      </w:r>
      <w:r>
        <w:t>– c</w:t>
      </w:r>
      <w:r w:rsidR="00DF3F69">
        <w:t>reates heatmap figures (Fig. S2C-D)</w:t>
      </w:r>
    </w:p>
    <w:p w14:paraId="57D0DAD6" w14:textId="77777777" w:rsidR="00BB4E66" w:rsidRDefault="00BB4E66" w:rsidP="00EB2852">
      <w:pPr>
        <w:pStyle w:val="ListParagraph"/>
        <w:ind w:left="1800"/>
      </w:pPr>
    </w:p>
    <w:p w14:paraId="4005F3BB" w14:textId="18A583FF" w:rsidR="002F5A8F" w:rsidRPr="00EB2852" w:rsidRDefault="002F5A8F" w:rsidP="00EB2852">
      <w:pPr>
        <w:pStyle w:val="ListParagraph"/>
        <w:numPr>
          <w:ilvl w:val="0"/>
          <w:numId w:val="11"/>
        </w:numPr>
        <w:rPr>
          <w:b/>
        </w:rPr>
      </w:pPr>
      <w:r w:rsidRPr="00EB2852">
        <w:rPr>
          <w:b/>
        </w:rPr>
        <w:t>Optimization</w:t>
      </w:r>
    </w:p>
    <w:p w14:paraId="0377FB0F" w14:textId="55C9BC86" w:rsidR="00B20C54" w:rsidRPr="004831D9" w:rsidRDefault="002F5A8F" w:rsidP="00EB2852">
      <w:pPr>
        <w:pStyle w:val="ListParagraph"/>
        <w:numPr>
          <w:ilvl w:val="0"/>
          <w:numId w:val="5"/>
        </w:numPr>
        <w:ind w:left="720"/>
        <w:rPr>
          <w:u w:val="single"/>
        </w:rPr>
      </w:pPr>
      <w:r w:rsidRPr="004831D9">
        <w:rPr>
          <w:u w:val="single"/>
        </w:rPr>
        <w:t>Individual Optimization</w:t>
      </w:r>
    </w:p>
    <w:p w14:paraId="7C4C49A9" w14:textId="5276E850" w:rsidR="002F5A8F" w:rsidRDefault="00B20C54" w:rsidP="00EB2852">
      <w:pPr>
        <w:ind w:left="1080" w:hanging="360"/>
      </w:pPr>
      <w:proofErr w:type="spellStart"/>
      <w:r>
        <w:t>i</w:t>
      </w:r>
      <w:proofErr w:type="spellEnd"/>
      <w:r w:rsidR="00EB2852">
        <w:t xml:space="preserve">.    </w:t>
      </w:r>
      <w:proofErr w:type="spellStart"/>
      <w:r>
        <w:t>mainLogistic.m</w:t>
      </w:r>
      <w:proofErr w:type="spellEnd"/>
      <w:r>
        <w:t xml:space="preserve"> – optimizes 4 parameters for each patient, saved into </w:t>
      </w:r>
      <w:r w:rsidR="00EB2852">
        <w:t xml:space="preserve">   </w:t>
      </w:r>
      <w:r>
        <w:t>PARS_4vary.mat</w:t>
      </w:r>
    </w:p>
    <w:p w14:paraId="52E02886" w14:textId="21CE26FE" w:rsidR="00B20C54" w:rsidRDefault="00B20C54" w:rsidP="00EB2852">
      <w:pPr>
        <w:ind w:firstLine="720"/>
      </w:pPr>
      <w:r>
        <w:t xml:space="preserve">ii. </w:t>
      </w:r>
      <w:r w:rsidR="00EB2852">
        <w:t xml:space="preserve">  </w:t>
      </w:r>
      <w:proofErr w:type="spellStart"/>
      <w:r>
        <w:t>par_boxplots.m</w:t>
      </w:r>
      <w:proofErr w:type="spellEnd"/>
      <w:r>
        <w:t xml:space="preserve"> – creates parameter boxplots (Fig. S3A)</w:t>
      </w:r>
    </w:p>
    <w:p w14:paraId="2B3E961A" w14:textId="1FB203AF" w:rsidR="00B53D67" w:rsidRDefault="00B53D67" w:rsidP="00EB2852">
      <w:pPr>
        <w:ind w:left="1080" w:hanging="360"/>
      </w:pPr>
      <w:r>
        <w:t>iii.</w:t>
      </w:r>
      <w:r w:rsidR="00EB2852">
        <w:t xml:space="preserve">  </w:t>
      </w:r>
      <w:proofErr w:type="spellStart"/>
      <w:r>
        <w:t>ModelvData.m</w:t>
      </w:r>
      <w:proofErr w:type="spellEnd"/>
      <w:r>
        <w:t xml:space="preserve"> – creates plot of model output versus data for all patients with 4 varying parameters (Fig. S3B)</w:t>
      </w:r>
    </w:p>
    <w:p w14:paraId="228C6904" w14:textId="549A3EFB" w:rsidR="00B53D67" w:rsidRPr="004831D9" w:rsidRDefault="00B53D67" w:rsidP="00EB2852">
      <w:pPr>
        <w:pStyle w:val="ListParagraph"/>
        <w:numPr>
          <w:ilvl w:val="0"/>
          <w:numId w:val="5"/>
        </w:numPr>
        <w:ind w:left="720"/>
        <w:rPr>
          <w:u w:val="single"/>
        </w:rPr>
      </w:pPr>
      <w:r w:rsidRPr="004831D9">
        <w:rPr>
          <w:u w:val="single"/>
        </w:rPr>
        <w:t>Nested Optimization</w:t>
      </w:r>
    </w:p>
    <w:p w14:paraId="3C6EF887" w14:textId="15075767" w:rsidR="00B53D67" w:rsidRDefault="00B53D67" w:rsidP="00EB2852">
      <w:pPr>
        <w:ind w:left="1080" w:hanging="360"/>
      </w:pPr>
      <w:proofErr w:type="spellStart"/>
      <w:r>
        <w:t>i</w:t>
      </w:r>
      <w:proofErr w:type="spellEnd"/>
      <w:r>
        <w:t>.</w:t>
      </w:r>
      <w:r w:rsidR="00EB2852">
        <w:t xml:space="preserve">    </w:t>
      </w:r>
      <w:proofErr w:type="spellStart"/>
      <w:r>
        <w:t>NestedOpt.m</w:t>
      </w:r>
      <w:proofErr w:type="spellEnd"/>
      <w:r>
        <w:t xml:space="preserve"> – nested optimization for training set, saves </w:t>
      </w:r>
      <w:proofErr w:type="spellStart"/>
      <w:r>
        <w:t>PARS.mat</w:t>
      </w:r>
      <w:proofErr w:type="spellEnd"/>
      <w:r>
        <w:t xml:space="preserve"> and </w:t>
      </w:r>
      <w:proofErr w:type="spellStart"/>
      <w:r>
        <w:t>rhovarphi.mat</w:t>
      </w:r>
      <w:proofErr w:type="spellEnd"/>
    </w:p>
    <w:p w14:paraId="2BB1ACCA" w14:textId="6C37A2C5" w:rsidR="00B53D67" w:rsidRDefault="00B53D67" w:rsidP="00EB2852">
      <w:pPr>
        <w:ind w:left="1080" w:hanging="360"/>
      </w:pPr>
      <w:r>
        <w:t>ii.</w:t>
      </w:r>
      <w:r w:rsidR="00EB2852">
        <w:t xml:space="preserve">   </w:t>
      </w:r>
      <w:proofErr w:type="spellStart"/>
      <w:r>
        <w:t>mainLogistic.m</w:t>
      </w:r>
      <w:proofErr w:type="spellEnd"/>
      <w:r>
        <w:t xml:space="preserve"> – individual optimization for testing set patients using two uniform parameters in </w:t>
      </w:r>
      <w:proofErr w:type="spellStart"/>
      <w:r>
        <w:t>rhovarphi.mat</w:t>
      </w:r>
      <w:proofErr w:type="spellEnd"/>
    </w:p>
    <w:p w14:paraId="13F551BF" w14:textId="72A40A08" w:rsidR="00B53D67" w:rsidRDefault="00B53D67" w:rsidP="00EB2852">
      <w:pPr>
        <w:ind w:left="1080" w:hanging="360"/>
      </w:pPr>
      <w:r>
        <w:t xml:space="preserve">iii. </w:t>
      </w:r>
      <w:r w:rsidR="00EB2852">
        <w:t xml:space="preserve"> </w:t>
      </w:r>
      <w:proofErr w:type="spellStart"/>
      <w:r>
        <w:t>PlotResults.m</w:t>
      </w:r>
      <w:proofErr w:type="spellEnd"/>
      <w:r>
        <w:t xml:space="preserve"> – plots individual fit for training (Fig. S4A-B) and testing (Fig. 1A-B) patients.</w:t>
      </w:r>
      <w:r w:rsidR="004F10D9">
        <w:t xml:space="preserve"> Also plots stem cell proportions (Fig. S5)</w:t>
      </w:r>
    </w:p>
    <w:p w14:paraId="079DDDA2" w14:textId="57A446CC" w:rsidR="00B53D67" w:rsidRDefault="00B53D67" w:rsidP="00EB2852">
      <w:pPr>
        <w:ind w:left="1080"/>
      </w:pPr>
      <w:proofErr w:type="spellStart"/>
      <w:r>
        <w:t>ModelvData.m</w:t>
      </w:r>
      <w:proofErr w:type="spellEnd"/>
      <w:r>
        <w:t xml:space="preserve"> – plots model output versus data for patients in training set (Fig. S4C) and testing set (Fig. 1C)</w:t>
      </w:r>
    </w:p>
    <w:p w14:paraId="1551D744" w14:textId="089E599F" w:rsidR="00B53D67" w:rsidRDefault="00B53D67" w:rsidP="00EB2852">
      <w:pPr>
        <w:ind w:left="1080" w:hanging="360"/>
      </w:pPr>
      <w:r>
        <w:t>iv.</w:t>
      </w:r>
      <w:r w:rsidR="00EB2852">
        <w:t xml:space="preserve">  </w:t>
      </w:r>
      <w:proofErr w:type="spellStart"/>
      <w:r>
        <w:t>par_boxplots.m</w:t>
      </w:r>
      <w:proofErr w:type="spellEnd"/>
      <w:r>
        <w:t xml:space="preserve"> – creates boxplots for </w:t>
      </w:r>
      <w:proofErr w:type="spellStart"/>
      <w:r>
        <w:t>ps</w:t>
      </w:r>
      <w:proofErr w:type="spellEnd"/>
      <w:r>
        <w:t xml:space="preserve"> and alpha for training (Fig. S4D) and testing (Fig. 1D) data sets</w:t>
      </w:r>
    </w:p>
    <w:p w14:paraId="3ED541B0" w14:textId="46E6286B" w:rsidR="00B53D67" w:rsidRDefault="00B53D67" w:rsidP="00EB2852">
      <w:pPr>
        <w:ind w:left="1080" w:hanging="360"/>
      </w:pPr>
      <w:r>
        <w:t>v.</w:t>
      </w:r>
      <w:r w:rsidR="00EB2852">
        <w:t xml:space="preserve">   </w:t>
      </w:r>
      <w:proofErr w:type="spellStart"/>
      <w:r>
        <w:t>psvsalpha.m</w:t>
      </w:r>
      <w:proofErr w:type="spellEnd"/>
      <w:r>
        <w:t xml:space="preserve"> – </w:t>
      </w:r>
      <w:r w:rsidR="004232B3">
        <w:t xml:space="preserve">Fits a curve through </w:t>
      </w:r>
      <w:proofErr w:type="spellStart"/>
      <w:r>
        <w:t>ps</w:t>
      </w:r>
      <w:proofErr w:type="spellEnd"/>
      <w:r>
        <w:t xml:space="preserve"> versus alpha for training (Fig. S4D) and testing (Fig. 1D) data sets</w:t>
      </w:r>
    </w:p>
    <w:p w14:paraId="372F0432" w14:textId="140104E2" w:rsidR="00B53D67" w:rsidRPr="004831D9" w:rsidRDefault="00BB4E66" w:rsidP="00EB2852">
      <w:pPr>
        <w:pStyle w:val="ListParagraph"/>
        <w:numPr>
          <w:ilvl w:val="0"/>
          <w:numId w:val="5"/>
        </w:numPr>
        <w:ind w:left="720"/>
        <w:rPr>
          <w:u w:val="single"/>
        </w:rPr>
      </w:pPr>
      <w:r w:rsidRPr="004831D9">
        <w:rPr>
          <w:u w:val="single"/>
        </w:rPr>
        <w:t>Cycle by Cycle Optimization</w:t>
      </w:r>
    </w:p>
    <w:p w14:paraId="0625086E" w14:textId="22C8F4E6" w:rsidR="00BB4E66" w:rsidRDefault="00BB4E66" w:rsidP="00EB2852">
      <w:pPr>
        <w:ind w:left="1080" w:hanging="360"/>
      </w:pPr>
      <w:proofErr w:type="spellStart"/>
      <w:r>
        <w:t>i</w:t>
      </w:r>
      <w:proofErr w:type="spellEnd"/>
      <w:r>
        <w:t>.</w:t>
      </w:r>
      <w:r>
        <w:tab/>
      </w:r>
      <w:proofErr w:type="spellStart"/>
      <w:r>
        <w:t>CycbyCycOpt.m</w:t>
      </w:r>
      <w:proofErr w:type="spellEnd"/>
      <w:r>
        <w:t xml:space="preserve"> – optimizes each cycle individually for each patient using two uniform parameters in </w:t>
      </w:r>
      <w:proofErr w:type="spellStart"/>
      <w:r>
        <w:t>rhovarphi.mat</w:t>
      </w:r>
      <w:proofErr w:type="spellEnd"/>
    </w:p>
    <w:p w14:paraId="34688E04" w14:textId="50E852CA" w:rsidR="00BB4E66" w:rsidRDefault="00BB4E66" w:rsidP="00EB2852">
      <w:pPr>
        <w:ind w:left="1080" w:hanging="360"/>
      </w:pPr>
      <w:r>
        <w:t>ii.</w:t>
      </w:r>
      <w:r>
        <w:tab/>
      </w:r>
      <w:proofErr w:type="spellStart"/>
      <w:r>
        <w:t>boxplot_CyctoCyc.m</w:t>
      </w:r>
      <w:proofErr w:type="spellEnd"/>
      <w:r>
        <w:t xml:space="preserve"> – plots boxplot of </w:t>
      </w:r>
      <w:proofErr w:type="spellStart"/>
      <w:r>
        <w:t>ps</w:t>
      </w:r>
      <w:proofErr w:type="spellEnd"/>
      <w:r>
        <w:t xml:space="preserve"> changes from cycle to cycle for training patients (Fig. 8A)</w:t>
      </w:r>
    </w:p>
    <w:p w14:paraId="55589557" w14:textId="02681724" w:rsidR="00B53D67" w:rsidRDefault="00B53D67" w:rsidP="00EB2852">
      <w:pPr>
        <w:ind w:left="720"/>
      </w:pPr>
      <w:r>
        <w:t xml:space="preserve">      </w:t>
      </w:r>
    </w:p>
    <w:p w14:paraId="2833E77D" w14:textId="31177377" w:rsidR="00B451E4" w:rsidRPr="00EB2852" w:rsidRDefault="00BB4E66" w:rsidP="00EB2852">
      <w:pPr>
        <w:pStyle w:val="ListParagraph"/>
        <w:numPr>
          <w:ilvl w:val="0"/>
          <w:numId w:val="11"/>
        </w:numPr>
        <w:rPr>
          <w:b/>
        </w:rPr>
      </w:pPr>
      <w:r w:rsidRPr="00EB2852">
        <w:rPr>
          <w:b/>
        </w:rPr>
        <w:t>Forecast</w:t>
      </w:r>
    </w:p>
    <w:p w14:paraId="6BB56429" w14:textId="76E0CD25" w:rsidR="00B451E4" w:rsidRDefault="00B451E4" w:rsidP="00EB2852">
      <w:pPr>
        <w:ind w:left="1080" w:hanging="360"/>
      </w:pPr>
      <w:proofErr w:type="spellStart"/>
      <w:r>
        <w:t>i</w:t>
      </w:r>
      <w:proofErr w:type="spellEnd"/>
      <w:r>
        <w:t>.</w:t>
      </w:r>
      <w:r>
        <w:tab/>
      </w:r>
      <w:proofErr w:type="spellStart"/>
      <w:r>
        <w:t>parCPD.m</w:t>
      </w:r>
      <w:proofErr w:type="spellEnd"/>
      <w:r>
        <w:t xml:space="preserve">, parCPD_2.m, parCPD_3.m – creates cumulative probability distributions of changes in </w:t>
      </w:r>
      <w:proofErr w:type="spellStart"/>
      <w:r>
        <w:t>ps</w:t>
      </w:r>
      <w:proofErr w:type="spellEnd"/>
      <w:r>
        <w:t xml:space="preserve"> from cycle to cycle (Fig. 8B)</w:t>
      </w:r>
    </w:p>
    <w:p w14:paraId="292AF390" w14:textId="7598F0EF" w:rsidR="004232B3" w:rsidRDefault="004232B3" w:rsidP="00EB2852">
      <w:pPr>
        <w:ind w:left="1080" w:hanging="360"/>
      </w:pPr>
      <w:r>
        <w:t>ii.</w:t>
      </w:r>
      <w:r w:rsidR="00EB2852">
        <w:t xml:space="preserve">   </w:t>
      </w:r>
      <w:proofErr w:type="spellStart"/>
      <w:r>
        <w:t>mainLogistic.m</w:t>
      </w:r>
      <w:proofErr w:type="spellEnd"/>
      <w:r>
        <w:t xml:space="preserve"> – fits curves through </w:t>
      </w:r>
      <w:proofErr w:type="spellStart"/>
      <w:r>
        <w:t>ps</w:t>
      </w:r>
      <w:proofErr w:type="spellEnd"/>
      <w:r>
        <w:t xml:space="preserve"> versus alpha for each cycle, saves into </w:t>
      </w:r>
      <w:proofErr w:type="spellStart"/>
      <w:r>
        <w:t>psalphafit.mat</w:t>
      </w:r>
      <w:proofErr w:type="spellEnd"/>
    </w:p>
    <w:p w14:paraId="41EDB928" w14:textId="0846CC34" w:rsidR="004232B3" w:rsidRDefault="004232B3" w:rsidP="00EB2852">
      <w:pPr>
        <w:ind w:left="1080"/>
      </w:pPr>
      <w:proofErr w:type="spellStart"/>
      <w:r>
        <w:t>ConfidenceInt.m</w:t>
      </w:r>
      <w:proofErr w:type="spellEnd"/>
      <w:r>
        <w:t xml:space="preserve"> – plots </w:t>
      </w:r>
      <w:proofErr w:type="spellStart"/>
      <w:r>
        <w:t>ps</w:t>
      </w:r>
      <w:proofErr w:type="spellEnd"/>
      <w:r>
        <w:t xml:space="preserve"> versus alpha with fitted curve and 95% confidence interval (Fig. 8C) </w:t>
      </w:r>
    </w:p>
    <w:p w14:paraId="709818BB" w14:textId="14832116" w:rsidR="004232B3" w:rsidRDefault="004232B3" w:rsidP="00EB2852">
      <w:pPr>
        <w:ind w:left="1080" w:hanging="360"/>
      </w:pPr>
      <w:r>
        <w:t>iii.</w:t>
      </w:r>
      <w:r w:rsidR="00EB2852">
        <w:t xml:space="preserve">  </w:t>
      </w:r>
      <w:proofErr w:type="spellStart"/>
      <w:r w:rsidR="00BB33D2">
        <w:t>mainForecast.m</w:t>
      </w:r>
      <w:proofErr w:type="spellEnd"/>
      <w:r w:rsidR="00BB33D2">
        <w:t xml:space="preserve"> – forecasts response for each patient, given a cycle number and plots the results (Fig. 2)</w:t>
      </w:r>
    </w:p>
    <w:p w14:paraId="39C00506" w14:textId="0430D18C" w:rsidR="00F453DE" w:rsidRDefault="00F453DE" w:rsidP="00EB2852">
      <w:pPr>
        <w:ind w:left="720"/>
      </w:pPr>
    </w:p>
    <w:p w14:paraId="5FE3AC6B" w14:textId="13383185" w:rsidR="00F453DE" w:rsidRPr="00EB2852" w:rsidRDefault="00F453DE" w:rsidP="00EB2852">
      <w:pPr>
        <w:pStyle w:val="ListParagraph"/>
        <w:numPr>
          <w:ilvl w:val="0"/>
          <w:numId w:val="11"/>
        </w:numPr>
        <w:rPr>
          <w:b/>
        </w:rPr>
      </w:pPr>
      <w:r w:rsidRPr="00EB2852">
        <w:rPr>
          <w:b/>
        </w:rPr>
        <w:t>Simulations</w:t>
      </w:r>
    </w:p>
    <w:p w14:paraId="6DD07C34" w14:textId="5590E6F3" w:rsidR="00F453DE" w:rsidRPr="004831D9" w:rsidRDefault="00F453DE" w:rsidP="00EB2852">
      <w:pPr>
        <w:pStyle w:val="ListParagraph"/>
        <w:numPr>
          <w:ilvl w:val="0"/>
          <w:numId w:val="10"/>
        </w:numPr>
        <w:ind w:left="720"/>
        <w:rPr>
          <w:u w:val="single"/>
        </w:rPr>
      </w:pPr>
      <w:r w:rsidRPr="004831D9">
        <w:rPr>
          <w:u w:val="single"/>
        </w:rPr>
        <w:lastRenderedPageBreak/>
        <w:t>No Induction</w:t>
      </w:r>
    </w:p>
    <w:p w14:paraId="32F8EBBE" w14:textId="1E296961" w:rsidR="00F453DE" w:rsidRDefault="00F453DE" w:rsidP="001D18F8">
      <w:pPr>
        <w:ind w:left="900" w:hanging="180"/>
      </w:pPr>
      <w:proofErr w:type="spellStart"/>
      <w:r>
        <w:t>i</w:t>
      </w:r>
      <w:proofErr w:type="spellEnd"/>
      <w:r>
        <w:t>.</w:t>
      </w:r>
      <w:r>
        <w:tab/>
      </w:r>
      <w:proofErr w:type="spellStart"/>
      <w:r>
        <w:t>NoInductionSims.m</w:t>
      </w:r>
      <w:proofErr w:type="spellEnd"/>
      <w:r>
        <w:t xml:space="preserve"> – simulates IADT with and without induction, as well as continuous ADT. Saves time to progression</w:t>
      </w:r>
      <w:r w:rsidR="001B708E">
        <w:t xml:space="preserve"> (TTP)</w:t>
      </w:r>
      <w:r>
        <w:t xml:space="preserve"> into </w:t>
      </w:r>
      <w:proofErr w:type="spellStart"/>
      <w:r>
        <w:t>TTP.mat</w:t>
      </w:r>
      <w:proofErr w:type="spellEnd"/>
      <w:r>
        <w:t xml:space="preserve"> and plots simulation results for each patient (Fig. 3G)</w:t>
      </w:r>
    </w:p>
    <w:p w14:paraId="03F57805" w14:textId="26380F5E" w:rsidR="00F453DE" w:rsidRDefault="00F453DE" w:rsidP="001D18F8">
      <w:pPr>
        <w:ind w:left="900" w:hanging="180"/>
      </w:pPr>
      <w:r>
        <w:t>ii.</w:t>
      </w:r>
      <w:r w:rsidR="001D18F8">
        <w:t xml:space="preserve"> </w:t>
      </w:r>
      <w:proofErr w:type="spellStart"/>
      <w:r>
        <w:t>SwimmerPlots.m</w:t>
      </w:r>
      <w:proofErr w:type="spellEnd"/>
      <w:r>
        <w:t xml:space="preserve"> – creates swimmers plot comparing time on treatment for each </w:t>
      </w:r>
      <w:r w:rsidR="001D18F8">
        <w:t xml:space="preserve">  </w:t>
      </w:r>
      <w:r>
        <w:t>patient (Fig. 3A-D)</w:t>
      </w:r>
    </w:p>
    <w:p w14:paraId="67F630CE" w14:textId="494B9950" w:rsidR="00F453DE" w:rsidRDefault="00F453DE" w:rsidP="001D18F8">
      <w:pPr>
        <w:ind w:left="990" w:hanging="270"/>
      </w:pPr>
      <w:r>
        <w:t xml:space="preserve">iii. </w:t>
      </w:r>
      <w:proofErr w:type="spellStart"/>
      <w:r>
        <w:t>KapMeier.m</w:t>
      </w:r>
      <w:proofErr w:type="spellEnd"/>
      <w:r>
        <w:t xml:space="preserve"> – plots Kaplan-Meier comparing </w:t>
      </w:r>
      <w:r w:rsidR="001B708E">
        <w:t>TTP</w:t>
      </w:r>
      <w:r>
        <w:t xml:space="preserve"> with and without induction and with continuous ADT (Fig. 3E)</w:t>
      </w:r>
    </w:p>
    <w:p w14:paraId="79980791" w14:textId="43C118E7" w:rsidR="00F453DE" w:rsidRDefault="00F453DE" w:rsidP="001D18F8">
      <w:pPr>
        <w:ind w:left="990" w:hanging="270"/>
      </w:pPr>
      <w:r>
        <w:t xml:space="preserve">iv. </w:t>
      </w:r>
      <w:proofErr w:type="spellStart"/>
      <w:r>
        <w:t>TTP_Scatter.m</w:t>
      </w:r>
      <w:proofErr w:type="spellEnd"/>
      <w:r>
        <w:t xml:space="preserve"> – compares </w:t>
      </w:r>
      <w:r w:rsidR="001B708E">
        <w:t>TTP</w:t>
      </w:r>
      <w:r>
        <w:t xml:space="preserve"> between each of the simulations for all patients (Fig. 3F)</w:t>
      </w:r>
    </w:p>
    <w:p w14:paraId="05DFADC5" w14:textId="4AFE5870" w:rsidR="0022704B" w:rsidRPr="004831D9" w:rsidRDefault="0022704B" w:rsidP="00EB2852">
      <w:pPr>
        <w:pStyle w:val="ListParagraph"/>
        <w:numPr>
          <w:ilvl w:val="0"/>
          <w:numId w:val="10"/>
        </w:numPr>
        <w:ind w:left="720"/>
        <w:rPr>
          <w:u w:val="single"/>
        </w:rPr>
      </w:pPr>
      <w:r w:rsidRPr="004831D9">
        <w:rPr>
          <w:u w:val="single"/>
        </w:rPr>
        <w:t>Alternative Thresholds</w:t>
      </w:r>
    </w:p>
    <w:p w14:paraId="6D61683C" w14:textId="3D24F8B1" w:rsidR="001B708E" w:rsidRDefault="0022704B" w:rsidP="001D18F8">
      <w:pPr>
        <w:ind w:left="990" w:hanging="270"/>
      </w:pPr>
      <w:proofErr w:type="spellStart"/>
      <w:r>
        <w:t>i</w:t>
      </w:r>
      <w:proofErr w:type="spellEnd"/>
      <w:r>
        <w:t>.</w:t>
      </w:r>
      <w:r w:rsidR="001D18F8">
        <w:t xml:space="preserve">   </w:t>
      </w:r>
      <w:proofErr w:type="spellStart"/>
      <w:r w:rsidR="001B708E">
        <w:t>ThresholdSims</w:t>
      </w:r>
      <w:proofErr w:type="spellEnd"/>
      <w:r w:rsidR="001B708E">
        <w:t xml:space="preserve"> – simulates IADT with alternative thresholds. Saves time to progression (TTP) into </w:t>
      </w:r>
      <w:proofErr w:type="spellStart"/>
      <w:r w:rsidR="001B708E">
        <w:t>TTP.mat</w:t>
      </w:r>
      <w:proofErr w:type="spellEnd"/>
      <w:r w:rsidR="001B708E">
        <w:t xml:space="preserve"> and plots simulation results for each patient (Fig. 4</w:t>
      </w:r>
      <w:r w:rsidR="009716FB">
        <w:t>F</w:t>
      </w:r>
      <w:r w:rsidR="001B708E">
        <w:t>)</w:t>
      </w:r>
    </w:p>
    <w:p w14:paraId="751EC58D" w14:textId="102D21CF" w:rsidR="009716FB" w:rsidRDefault="009716FB" w:rsidP="001D18F8">
      <w:pPr>
        <w:ind w:left="990" w:hanging="270"/>
      </w:pPr>
      <w:r>
        <w:t>ii.</w:t>
      </w:r>
      <w:r w:rsidR="001D18F8">
        <w:t xml:space="preserve">  </w:t>
      </w:r>
      <w:proofErr w:type="spellStart"/>
      <w:r>
        <w:t>SwimmerPlots.m</w:t>
      </w:r>
      <w:proofErr w:type="spellEnd"/>
      <w:r>
        <w:t xml:space="preserve"> – creates swimmers plot comparing time on treatment for each patient (Fig. 4A-C) for each threshold</w:t>
      </w:r>
    </w:p>
    <w:p w14:paraId="1A93986E" w14:textId="31FC307E" w:rsidR="0022704B" w:rsidRDefault="001B708E" w:rsidP="001D18F8">
      <w:pPr>
        <w:ind w:left="990" w:hanging="270"/>
      </w:pPr>
      <w:r>
        <w:t>ii</w:t>
      </w:r>
      <w:r w:rsidR="009716FB">
        <w:t>i</w:t>
      </w:r>
      <w:r>
        <w:t>.</w:t>
      </w:r>
      <w:r w:rsidR="001D18F8">
        <w:t xml:space="preserve"> </w:t>
      </w:r>
      <w:proofErr w:type="spellStart"/>
      <w:r>
        <w:t>KapMeier.m</w:t>
      </w:r>
      <w:proofErr w:type="spellEnd"/>
      <w:r>
        <w:t xml:space="preserve"> – plots Kaplan-Meier comparing </w:t>
      </w:r>
      <w:proofErr w:type="spellStart"/>
      <w:r w:rsidR="009716FB">
        <w:t>Bruchovsky</w:t>
      </w:r>
      <w:proofErr w:type="spellEnd"/>
      <w:r w:rsidR="009716FB">
        <w:t xml:space="preserve"> IADT protocol and </w:t>
      </w:r>
      <w:r w:rsidR="001D18F8">
        <w:t xml:space="preserve">   </w:t>
      </w:r>
      <w:r w:rsidR="009716FB">
        <w:t>alternative threshold IADT</w:t>
      </w:r>
      <w:r>
        <w:t xml:space="preserve">(Fig. </w:t>
      </w:r>
      <w:r w:rsidR="009716FB">
        <w:t>4D</w:t>
      </w:r>
      <w:r>
        <w:t>)</w:t>
      </w:r>
    </w:p>
    <w:p w14:paraId="3777BDD9" w14:textId="6AEA4BAD" w:rsidR="009716FB" w:rsidRDefault="009716FB" w:rsidP="001D18F8">
      <w:pPr>
        <w:ind w:left="990" w:hanging="270"/>
      </w:pPr>
      <w:r>
        <w:t>i</w:t>
      </w:r>
      <w:r w:rsidR="001D18F8">
        <w:t>v</w:t>
      </w:r>
      <w:r>
        <w:t>.</w:t>
      </w:r>
      <w:r w:rsidR="001D18F8">
        <w:t xml:space="preserve"> </w:t>
      </w:r>
      <w:proofErr w:type="spellStart"/>
      <w:r>
        <w:t>TTP_Scatter.m</w:t>
      </w:r>
      <w:proofErr w:type="spellEnd"/>
      <w:r>
        <w:t xml:space="preserve"> – compares TTP between each of the simulations for all patients (Fig. 4E)</w:t>
      </w:r>
    </w:p>
    <w:p w14:paraId="265E8B99" w14:textId="18F5BD97" w:rsidR="009716FB" w:rsidRPr="004831D9" w:rsidRDefault="009716FB" w:rsidP="00EB2852">
      <w:pPr>
        <w:pStyle w:val="ListParagraph"/>
        <w:numPr>
          <w:ilvl w:val="0"/>
          <w:numId w:val="10"/>
        </w:numPr>
        <w:ind w:left="720"/>
        <w:rPr>
          <w:u w:val="single"/>
        </w:rPr>
      </w:pPr>
      <w:r w:rsidRPr="004831D9">
        <w:rPr>
          <w:u w:val="single"/>
        </w:rPr>
        <w:t>Induction Docetaxel</w:t>
      </w:r>
    </w:p>
    <w:p w14:paraId="267718E8" w14:textId="0ED3761B" w:rsidR="009716FB" w:rsidRDefault="009716FB" w:rsidP="001D18F8">
      <w:pPr>
        <w:ind w:left="990" w:hanging="270"/>
      </w:pPr>
      <w:proofErr w:type="spellStart"/>
      <w:r>
        <w:t>i</w:t>
      </w:r>
      <w:proofErr w:type="spellEnd"/>
      <w:r w:rsidR="001D18F8">
        <w:t xml:space="preserve">.   </w:t>
      </w:r>
      <w:proofErr w:type="spellStart"/>
      <w:r>
        <w:t>DOCSims.m</w:t>
      </w:r>
      <w:proofErr w:type="spellEnd"/>
      <w:r>
        <w:t xml:space="preserve"> – simulates </w:t>
      </w:r>
      <w:r w:rsidR="0071078C">
        <w:t>IADT with and without induction docetaxel for each patient (Fig. 5C-D)</w:t>
      </w:r>
    </w:p>
    <w:p w14:paraId="5D226669" w14:textId="04B35685" w:rsidR="00665F84" w:rsidRDefault="00665F84" w:rsidP="001D18F8">
      <w:pPr>
        <w:ind w:left="990" w:hanging="270"/>
      </w:pPr>
      <w:r>
        <w:t>ii.</w:t>
      </w:r>
      <w:r w:rsidR="001D18F8">
        <w:t xml:space="preserve">  </w:t>
      </w:r>
      <w:proofErr w:type="spellStart"/>
      <w:r>
        <w:t>KapMeier.m</w:t>
      </w:r>
      <w:proofErr w:type="spellEnd"/>
      <w:r>
        <w:t xml:space="preserve"> – plots Kaplan-Meier comparing TTP </w:t>
      </w:r>
      <w:proofErr w:type="spellStart"/>
      <w:r>
        <w:t>Bruchovsky</w:t>
      </w:r>
      <w:proofErr w:type="spellEnd"/>
      <w:r>
        <w:t xml:space="preserve"> IADT protocol IADT with induction docetaxel (Fig. 5A)</w:t>
      </w:r>
    </w:p>
    <w:p w14:paraId="37FA1AB0" w14:textId="50A310B5" w:rsidR="00665F84" w:rsidRDefault="00665F84" w:rsidP="001D18F8">
      <w:pPr>
        <w:ind w:left="1080" w:hanging="360"/>
      </w:pPr>
      <w:r>
        <w:t>iii.</w:t>
      </w:r>
      <w:r w:rsidR="001D18F8">
        <w:t xml:space="preserve"> </w:t>
      </w:r>
      <w:proofErr w:type="spellStart"/>
      <w:r>
        <w:t>PlotTTP.m</w:t>
      </w:r>
      <w:proofErr w:type="spellEnd"/>
      <w:r>
        <w:t xml:space="preserve"> – compares TTP between IADT alone and IADT with induction docetaxel </w:t>
      </w:r>
      <w:r w:rsidR="001D18F8">
        <w:t xml:space="preserve">   </w:t>
      </w:r>
      <w:r>
        <w:t>(Fig. 5B)</w:t>
      </w:r>
    </w:p>
    <w:p w14:paraId="049D0ECD" w14:textId="7AB636D6" w:rsidR="00D113CA" w:rsidRPr="004831D9" w:rsidRDefault="00D113CA" w:rsidP="00EB2852">
      <w:pPr>
        <w:pStyle w:val="ListParagraph"/>
        <w:numPr>
          <w:ilvl w:val="0"/>
          <w:numId w:val="10"/>
        </w:numPr>
        <w:ind w:left="720"/>
        <w:rPr>
          <w:u w:val="single"/>
        </w:rPr>
      </w:pPr>
      <w:r w:rsidRPr="004831D9">
        <w:rPr>
          <w:u w:val="single"/>
        </w:rPr>
        <w:t>First Cycle Docetaxel</w:t>
      </w:r>
    </w:p>
    <w:p w14:paraId="3B62993E" w14:textId="1BB74922" w:rsidR="00D113CA" w:rsidRDefault="00D113CA" w:rsidP="001D18F8">
      <w:pPr>
        <w:ind w:left="990" w:hanging="270"/>
      </w:pPr>
      <w:proofErr w:type="spellStart"/>
      <w:r>
        <w:t>i</w:t>
      </w:r>
      <w:proofErr w:type="spellEnd"/>
      <w:r>
        <w:t>.</w:t>
      </w:r>
      <w:r w:rsidR="001D18F8">
        <w:t xml:space="preserve">   </w:t>
      </w:r>
      <w:proofErr w:type="spellStart"/>
      <w:r>
        <w:t>FirstCycDOCSims.m</w:t>
      </w:r>
      <w:proofErr w:type="spellEnd"/>
      <w:r>
        <w:t xml:space="preserve"> – simulates IADT with and without docetaxel after first cycle. </w:t>
      </w:r>
      <w:r w:rsidR="001D18F8">
        <w:t xml:space="preserve"> </w:t>
      </w:r>
      <w:r>
        <w:t xml:space="preserve">Saves TTP into </w:t>
      </w:r>
      <w:proofErr w:type="spellStart"/>
      <w:r>
        <w:t>TTP.mat</w:t>
      </w:r>
      <w:proofErr w:type="spellEnd"/>
      <w:r>
        <w:t xml:space="preserve"> </w:t>
      </w:r>
      <w:r w:rsidR="00C1029A">
        <w:t>and plots simulations results for each patient (Fig. 6D)</w:t>
      </w:r>
    </w:p>
    <w:p w14:paraId="1A9BC346" w14:textId="29C89883" w:rsidR="00C1029A" w:rsidRDefault="00C1029A" w:rsidP="001D18F8">
      <w:pPr>
        <w:ind w:left="990" w:hanging="270"/>
      </w:pPr>
      <w:r>
        <w:t>ii.</w:t>
      </w:r>
      <w:r w:rsidR="001D18F8">
        <w:t xml:space="preserve">  </w:t>
      </w:r>
      <w:proofErr w:type="spellStart"/>
      <w:r>
        <w:t>boxplot_BenvNoBen.m</w:t>
      </w:r>
      <w:proofErr w:type="spellEnd"/>
      <w:r>
        <w:t xml:space="preserve"> – comparison of </w:t>
      </w:r>
      <w:proofErr w:type="spellStart"/>
      <w:r>
        <w:t>ps</w:t>
      </w:r>
      <w:proofErr w:type="spellEnd"/>
      <w:r>
        <w:t xml:space="preserve"> values between patients who do not </w:t>
      </w:r>
      <w:r w:rsidR="001D18F8">
        <w:t xml:space="preserve"> </w:t>
      </w:r>
      <w:r>
        <w:t>benefit from docetaxel and those that do (Fig. 6A)</w:t>
      </w:r>
    </w:p>
    <w:p w14:paraId="6142D4E8" w14:textId="07B8001E" w:rsidR="00C1029A" w:rsidRDefault="00C1029A" w:rsidP="001D18F8">
      <w:pPr>
        <w:ind w:left="990" w:hanging="270"/>
      </w:pPr>
      <w:r>
        <w:t>iii.</w:t>
      </w:r>
      <w:r w:rsidR="001D18F8">
        <w:t xml:space="preserve"> </w:t>
      </w:r>
      <w:proofErr w:type="spellStart"/>
      <w:r>
        <w:t>KapMeier.m</w:t>
      </w:r>
      <w:proofErr w:type="spellEnd"/>
      <w:r>
        <w:t xml:space="preserve"> – plots Kaplan-Meier comparing IADT with and without docetaxel after the first cycle. Stratifies based on </w:t>
      </w:r>
      <w:proofErr w:type="spellStart"/>
      <w:r>
        <w:t>ps</w:t>
      </w:r>
      <w:proofErr w:type="spellEnd"/>
      <w:r>
        <w:t xml:space="preserve"> value (Fig. 6B)</w:t>
      </w:r>
    </w:p>
    <w:p w14:paraId="66C95A6C" w14:textId="72814154" w:rsidR="00C1029A" w:rsidRDefault="00C1029A" w:rsidP="001D18F8">
      <w:pPr>
        <w:ind w:left="990" w:hanging="360"/>
      </w:pPr>
      <w:r>
        <w:t xml:space="preserve">iv. </w:t>
      </w:r>
      <w:r>
        <w:tab/>
      </w:r>
      <w:proofErr w:type="spellStart"/>
      <w:r>
        <w:t>TTP_Scatter.m</w:t>
      </w:r>
      <w:proofErr w:type="spellEnd"/>
      <w:r>
        <w:t xml:space="preserve"> – compares TTP between each of the simulations for all patients (Fig. 6C)</w:t>
      </w:r>
    </w:p>
    <w:p w14:paraId="35225AD3" w14:textId="020316DD" w:rsidR="00BF4F21" w:rsidRDefault="00BF4F21" w:rsidP="00BF4F21"/>
    <w:p w14:paraId="0EA19075" w14:textId="0B374A96" w:rsidR="00BF4F21" w:rsidRDefault="00BF4F21" w:rsidP="00BF4F21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Leave-One Out</w:t>
      </w:r>
    </w:p>
    <w:p w14:paraId="03FD826D" w14:textId="392C717D" w:rsidR="00BF4F21" w:rsidRDefault="00BF4F21" w:rsidP="00287B21">
      <w:pPr>
        <w:pStyle w:val="ListParagraph"/>
        <w:numPr>
          <w:ilvl w:val="0"/>
          <w:numId w:val="12"/>
        </w:numPr>
        <w:rPr>
          <w:u w:val="single"/>
        </w:rPr>
      </w:pPr>
      <w:r>
        <w:rPr>
          <w:u w:val="single"/>
        </w:rPr>
        <w:t>Leave-One Out</w:t>
      </w:r>
    </w:p>
    <w:p w14:paraId="790AA05F" w14:textId="5CE9792B" w:rsidR="00BF4F21" w:rsidRDefault="00BF4F21" w:rsidP="00BF4F21">
      <w:pPr>
        <w:pStyle w:val="ListParagraph"/>
      </w:pPr>
      <w:proofErr w:type="spellStart"/>
      <w:r>
        <w:t>i</w:t>
      </w:r>
      <w:proofErr w:type="spellEnd"/>
      <w:r>
        <w:t xml:space="preserve">.   </w:t>
      </w:r>
      <w:proofErr w:type="spellStart"/>
      <w:r>
        <w:t>RunAll.m</w:t>
      </w:r>
      <w:proofErr w:type="spellEnd"/>
      <w:r>
        <w:t xml:space="preserve"> – runs leave-one out study for each patient individually</w:t>
      </w:r>
    </w:p>
    <w:p w14:paraId="63350494" w14:textId="79741A58" w:rsidR="00BF4F21" w:rsidRPr="00287B21" w:rsidRDefault="00287B21" w:rsidP="00287B21">
      <w:pPr>
        <w:pStyle w:val="ListParagraph"/>
        <w:numPr>
          <w:ilvl w:val="0"/>
          <w:numId w:val="12"/>
        </w:numPr>
      </w:pPr>
      <w:r>
        <w:rPr>
          <w:u w:val="single"/>
        </w:rPr>
        <w:t>ROC Analysis</w:t>
      </w:r>
    </w:p>
    <w:p w14:paraId="2FED1757" w14:textId="56B6404D" w:rsidR="00BF4F21" w:rsidRPr="00BF4F21" w:rsidRDefault="00287B21" w:rsidP="00287B21">
      <w:pPr>
        <w:ind w:left="990" w:hanging="270"/>
      </w:pPr>
      <w:proofErr w:type="spellStart"/>
      <w:r>
        <w:t xml:space="preserve">i. </w:t>
      </w:r>
      <w:proofErr w:type="spellEnd"/>
      <w:r>
        <w:t xml:space="preserve">  </w:t>
      </w:r>
      <w:proofErr w:type="spellStart"/>
      <w:r w:rsidR="00BF4F21">
        <w:t>ROC.m</w:t>
      </w:r>
      <w:proofErr w:type="spellEnd"/>
      <w:r w:rsidR="00BF4F21">
        <w:t xml:space="preserve"> – plots ROC curves </w:t>
      </w:r>
      <w:r>
        <w:t xml:space="preserve">for all patients simultaneously (individual ROC results saved in </w:t>
      </w:r>
      <w:proofErr w:type="spellStart"/>
      <w:r>
        <w:t>ROC.mat</w:t>
      </w:r>
      <w:proofErr w:type="spellEnd"/>
      <w:r>
        <w:t>)</w:t>
      </w:r>
      <w:bookmarkStart w:id="0" w:name="_GoBack"/>
      <w:bookmarkEnd w:id="0"/>
    </w:p>
    <w:p w14:paraId="6A3FB02E" w14:textId="6C0149B3" w:rsidR="004232B3" w:rsidRDefault="004232B3" w:rsidP="00287B21"/>
    <w:sectPr w:rsidR="004232B3" w:rsidSect="00195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E5113"/>
    <w:multiLevelType w:val="hybridMultilevel"/>
    <w:tmpl w:val="0B30B2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8A77D9"/>
    <w:multiLevelType w:val="hybridMultilevel"/>
    <w:tmpl w:val="360E2DAA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A048FA"/>
    <w:multiLevelType w:val="hybridMultilevel"/>
    <w:tmpl w:val="E6CA839E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E47C38"/>
    <w:multiLevelType w:val="hybridMultilevel"/>
    <w:tmpl w:val="E9C279A6"/>
    <w:lvl w:ilvl="0" w:tplc="04090019">
      <w:start w:val="1"/>
      <w:numFmt w:val="lowerLetter"/>
      <w:lvlText w:val="%1."/>
      <w:lvlJc w:val="left"/>
      <w:pPr>
        <w:ind w:left="0" w:hanging="360"/>
      </w:pPr>
    </w:lvl>
    <w:lvl w:ilvl="1" w:tplc="0409000F">
      <w:start w:val="1"/>
      <w:numFmt w:val="decimal"/>
      <w:lvlText w:val="%2."/>
      <w:lvlJc w:val="left"/>
      <w:pPr>
        <w:ind w:left="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39290F20"/>
    <w:multiLevelType w:val="hybridMultilevel"/>
    <w:tmpl w:val="E47057F0"/>
    <w:lvl w:ilvl="0" w:tplc="04090019">
      <w:start w:val="1"/>
      <w:numFmt w:val="lowerLetter"/>
      <w:lvlText w:val="%1."/>
      <w:lvlJc w:val="left"/>
      <w:pPr>
        <w:ind w:left="0" w:hanging="360"/>
      </w:pPr>
    </w:lvl>
    <w:lvl w:ilvl="1" w:tplc="0409000F">
      <w:start w:val="1"/>
      <w:numFmt w:val="decimal"/>
      <w:lvlText w:val="%2."/>
      <w:lvlJc w:val="left"/>
      <w:pPr>
        <w:ind w:left="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3A0D4175"/>
    <w:multiLevelType w:val="hybridMultilevel"/>
    <w:tmpl w:val="1898D8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782C25"/>
    <w:multiLevelType w:val="hybridMultilevel"/>
    <w:tmpl w:val="9C2A904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F270C2"/>
    <w:multiLevelType w:val="hybridMultilevel"/>
    <w:tmpl w:val="102240A0"/>
    <w:lvl w:ilvl="0" w:tplc="03E61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D7655C"/>
    <w:multiLevelType w:val="hybridMultilevel"/>
    <w:tmpl w:val="B2481F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B0D4D7C"/>
    <w:multiLevelType w:val="hybridMultilevel"/>
    <w:tmpl w:val="D9ECAD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18120B4"/>
    <w:multiLevelType w:val="hybridMultilevel"/>
    <w:tmpl w:val="CC7AF3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F33062"/>
    <w:multiLevelType w:val="hybridMultilevel"/>
    <w:tmpl w:val="B07C340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9"/>
  </w:num>
  <w:num w:numId="5">
    <w:abstractNumId w:val="4"/>
  </w:num>
  <w:num w:numId="6">
    <w:abstractNumId w:val="11"/>
  </w:num>
  <w:num w:numId="7">
    <w:abstractNumId w:val="6"/>
  </w:num>
  <w:num w:numId="8">
    <w:abstractNumId w:val="2"/>
  </w:num>
  <w:num w:numId="9">
    <w:abstractNumId w:val="1"/>
  </w:num>
  <w:num w:numId="10">
    <w:abstractNumId w:val="3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F69"/>
    <w:rsid w:val="000430B7"/>
    <w:rsid w:val="00050B5D"/>
    <w:rsid w:val="000A1979"/>
    <w:rsid w:val="000D3BCD"/>
    <w:rsid w:val="00116EF6"/>
    <w:rsid w:val="001359DF"/>
    <w:rsid w:val="00141D01"/>
    <w:rsid w:val="001575A1"/>
    <w:rsid w:val="00163D75"/>
    <w:rsid w:val="00195D78"/>
    <w:rsid w:val="001B708E"/>
    <w:rsid w:val="001D18F8"/>
    <w:rsid w:val="001E7DC3"/>
    <w:rsid w:val="00206317"/>
    <w:rsid w:val="0022704B"/>
    <w:rsid w:val="00257A12"/>
    <w:rsid w:val="00275E49"/>
    <w:rsid w:val="00287B21"/>
    <w:rsid w:val="002E73CE"/>
    <w:rsid w:val="002F5A8F"/>
    <w:rsid w:val="002F7E5F"/>
    <w:rsid w:val="0031023E"/>
    <w:rsid w:val="00337613"/>
    <w:rsid w:val="00347DC0"/>
    <w:rsid w:val="00354B4E"/>
    <w:rsid w:val="003774A2"/>
    <w:rsid w:val="003C630C"/>
    <w:rsid w:val="003E0683"/>
    <w:rsid w:val="004149EF"/>
    <w:rsid w:val="004232B3"/>
    <w:rsid w:val="00424E20"/>
    <w:rsid w:val="004831D9"/>
    <w:rsid w:val="0049310E"/>
    <w:rsid w:val="004F10D9"/>
    <w:rsid w:val="004F4182"/>
    <w:rsid w:val="00502098"/>
    <w:rsid w:val="00556646"/>
    <w:rsid w:val="005825E4"/>
    <w:rsid w:val="00591EFD"/>
    <w:rsid w:val="005C16DF"/>
    <w:rsid w:val="0060481B"/>
    <w:rsid w:val="006463FC"/>
    <w:rsid w:val="00665F84"/>
    <w:rsid w:val="00693FE8"/>
    <w:rsid w:val="006973AD"/>
    <w:rsid w:val="006A1AA8"/>
    <w:rsid w:val="006C1547"/>
    <w:rsid w:val="006E30D2"/>
    <w:rsid w:val="006E5BAC"/>
    <w:rsid w:val="006F6902"/>
    <w:rsid w:val="0071078C"/>
    <w:rsid w:val="007357A4"/>
    <w:rsid w:val="00787632"/>
    <w:rsid w:val="00796BDD"/>
    <w:rsid w:val="007A5978"/>
    <w:rsid w:val="009716FB"/>
    <w:rsid w:val="009C2863"/>
    <w:rsid w:val="009C65D8"/>
    <w:rsid w:val="00A31593"/>
    <w:rsid w:val="00A652F6"/>
    <w:rsid w:val="00A815EB"/>
    <w:rsid w:val="00AA474E"/>
    <w:rsid w:val="00AD30C0"/>
    <w:rsid w:val="00B20C54"/>
    <w:rsid w:val="00B451E4"/>
    <w:rsid w:val="00B53D67"/>
    <w:rsid w:val="00B84D27"/>
    <w:rsid w:val="00BB33D2"/>
    <w:rsid w:val="00BB4E66"/>
    <w:rsid w:val="00BC26D3"/>
    <w:rsid w:val="00BC6307"/>
    <w:rsid w:val="00BF4F21"/>
    <w:rsid w:val="00C1029A"/>
    <w:rsid w:val="00C125C2"/>
    <w:rsid w:val="00C41EE3"/>
    <w:rsid w:val="00CA6774"/>
    <w:rsid w:val="00CC6397"/>
    <w:rsid w:val="00CE107C"/>
    <w:rsid w:val="00D042A3"/>
    <w:rsid w:val="00D10C1E"/>
    <w:rsid w:val="00D113CA"/>
    <w:rsid w:val="00D26885"/>
    <w:rsid w:val="00D4246F"/>
    <w:rsid w:val="00D951FF"/>
    <w:rsid w:val="00DD0C14"/>
    <w:rsid w:val="00DE0061"/>
    <w:rsid w:val="00DF3F69"/>
    <w:rsid w:val="00E04C12"/>
    <w:rsid w:val="00E57AC8"/>
    <w:rsid w:val="00E87933"/>
    <w:rsid w:val="00EB2852"/>
    <w:rsid w:val="00EF1A76"/>
    <w:rsid w:val="00EF4C94"/>
    <w:rsid w:val="00F453DE"/>
    <w:rsid w:val="00F7096A"/>
    <w:rsid w:val="00FA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D088D"/>
  <w15:chartTrackingRefBased/>
  <w15:docId w15:val="{12A279FE-98D3-CF4A-88C2-1CC9D6F22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F6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232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2020-02-03T20:13:00Z</dcterms:created>
  <dcterms:modified xsi:type="dcterms:W3CDTF">2020-02-10T20:00:00Z</dcterms:modified>
</cp:coreProperties>
</file>