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Safe Testing Rules</w:t>
      </w:r>
    </w:p>
    <w:p>
      <w:pPr>
        <w:spacing w:after="300"/>
      </w:pPr>
      <w:r>
        <w:rPr>
          <w:i/>
          <w:iCs/>
          <w:color w:val="555555"/>
        </w:rPr>
        <w:t xml:space="preserve">VulnCorp Helpdesk / Bug Bounty — Rules of Engagement</w:t>
      </w:r>
    </w:p>
    <w:p>
      <w:pPr>
        <w:pStyle w:val="Heading2"/>
        <w:spacing w:after="120" w:before="300"/>
      </w:pPr>
      <w:r>
        <w:t xml:space="preserve">Before You Test Anything</w:t>
      </w:r>
    </w:p>
    <w:p>
      <w:pPr>
        <w:spacing w:after="90"/>
        <w:ind w:left="200"/>
      </w:pPr>
      <w:r>
        <w:t xml:space="preserve">☐  I have explicit written authorization for this target</w:t>
      </w:r>
    </w:p>
    <w:p>
      <w:pPr>
        <w:spacing w:after="90"/>
        <w:ind w:left="200"/>
      </w:pPr>
      <w:r>
        <w:t xml:space="preserve">☐  I have read the program's scope page in full (not skimmed)</w:t>
      </w:r>
    </w:p>
    <w:p>
      <w:pPr>
        <w:spacing w:after="90"/>
        <w:ind w:left="200"/>
      </w:pPr>
      <w:r>
        <w:t xml:space="preserve">☐  I know what’s OUT of scope, not just what’s in</w:t>
      </w:r>
    </w:p>
    <w:p>
      <w:pPr>
        <w:spacing w:after="90"/>
        <w:ind w:left="200"/>
      </w:pPr>
      <w:r>
        <w:t xml:space="preserve">☐  I know the safe harbor terms (am I protected from legal action?)</w:t>
      </w:r>
    </w:p>
    <w:p>
      <w:pPr>
        <w:pStyle w:val="Heading2"/>
        <w:spacing w:after="120" w:before="300"/>
      </w:pPr>
      <w:r>
        <w:t xml:space="preserve">While Testing</w:t>
      </w:r>
    </w:p>
    <w:p>
      <w:pPr>
        <w:spacing w:after="90"/>
        <w:ind w:left="200"/>
      </w:pPr>
      <w:r>
        <w:t xml:space="preserve">☐  Stay inside listed scope — no "just checking" adjacent domains</w:t>
      </w:r>
    </w:p>
    <w:p>
      <w:pPr>
        <w:spacing w:after="90"/>
        <w:ind w:left="200"/>
      </w:pPr>
      <w:r>
        <w:t xml:space="preserve">☐  No automated scanners at full throttle without checking rate-limit rules</w:t>
      </w:r>
    </w:p>
    <w:p>
      <w:pPr>
        <w:spacing w:after="90"/>
        <w:ind w:left="200"/>
      </w:pPr>
      <w:r>
        <w:t xml:space="preserve">☐  No DoS, no destructive testing (mass account creation, data deletion at scale)</w:t>
      </w:r>
    </w:p>
    <w:p>
      <w:pPr>
        <w:spacing w:after="90"/>
        <w:ind w:left="200"/>
      </w:pPr>
      <w:r>
        <w:t xml:space="preserve">☐  Stop and ask if you find something that could affect other users' live data</w:t>
      </w:r>
    </w:p>
    <w:p>
      <w:pPr>
        <w:spacing w:after="90"/>
        <w:ind w:left="200"/>
      </w:pPr>
      <w:r>
        <w:t xml:space="preserve">☐  Never access more data than needed to prove a finding (one record, not the table)</w:t>
      </w:r>
    </w:p>
    <w:p>
      <w:pPr>
        <w:spacing w:after="90"/>
        <w:ind w:left="200"/>
      </w:pPr>
      <w:r>
        <w:t xml:space="preserve">☐  No social engineering unless explicitly in scope</w:t>
      </w:r>
    </w:p>
    <w:p>
      <w:pPr>
        <w:spacing w:after="90"/>
        <w:ind w:left="200"/>
      </w:pPr>
      <w:r>
        <w:t xml:space="preserve">☐  Use your own test accounts — never a real user's, even if "just to check"</w:t>
      </w:r>
    </w:p>
    <w:p>
      <w:pPr>
        <w:pStyle w:val="Heading2"/>
        <w:spacing w:after="120" w:before="300"/>
      </w:pPr>
      <w:r>
        <w:t xml:space="preserve">If You Find Something Serious</w:t>
      </w:r>
    </w:p>
    <w:p>
      <w:pPr>
        <w:spacing w:after="90"/>
        <w:ind w:left="200"/>
      </w:pPr>
      <w:r>
        <w:t xml:space="preserve">☐  Stop testing that specific vector immediately</w:t>
      </w:r>
    </w:p>
    <w:p>
      <w:pPr>
        <w:spacing w:after="90"/>
        <w:ind w:left="200"/>
      </w:pPr>
      <w:r>
        <w:t xml:space="preserve">☐  Report it right away — don't keep poking to "make sure"</w:t>
      </w:r>
    </w:p>
    <w:p>
      <w:pPr>
        <w:spacing w:after="90"/>
        <w:ind w:left="200"/>
      </w:pPr>
      <w:r>
        <w:t xml:space="preserve">☐  Never publicly disclose before the program's disclosure window closes</w:t>
      </w:r>
    </w:p>
    <w:p>
      <w:pPr>
        <w:pStyle w:val="Heading2"/>
        <w:spacing w:after="120" w:before="300"/>
      </w:pPr>
      <w:r>
        <w:t xml:space="preserve">Red Lines (never do these, in-scope or not)</w:t>
      </w:r>
    </w:p>
    <w:p>
      <w:pPr>
        <w:spacing w:after="120"/>
      </w:pPr>
      <w:r>
        <w:t xml:space="preserve">•  Never pivot from a web bug into someone’s personal device/data</w:t>
      </w:r>
    </w:p>
    <w:p>
      <w:pPr>
        <w:spacing w:after="120"/>
      </w:pPr>
      <w:r>
        <w:t xml:space="preserve">•  Never exfiltrate more than a proof-of-concept sample</w:t>
      </w:r>
    </w:p>
    <w:p>
      <w:pPr>
        <w:spacing w:after="120"/>
      </w:pPr>
      <w:r>
        <w:t xml:space="preserve">•  Never test against production data you weren’t explicitly told you could touch</w:t>
      </w:r>
    </w:p>
    <w:p>
      <w:pPr>
        <w:pBdr>
          <w:bottom w:val="single" w:color="CCCCCC" w:sz="6" w:space="1"/>
        </w:pBdr>
        <w:spacing w:after="150" w:before="300"/>
      </w:pP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Part of the VulnCorp Helpdesk training toolkit — for use in authorized lab and bug bounty contexts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2026-09-11T07:39:14.192Z</dcterms:created>
  <dcterms:modified xsi:type="dcterms:W3CDTF">2026-09-11T07:39:14.192Z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