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Web App Test Checklist</w:t>
      </w:r>
    </w:p>
    <w:p>
      <w:pPr>
        <w:spacing w:after="150"/>
      </w:pPr>
      <w:r>
        <w:rPr>
          <w:b/>
          <w:bCs/>
        </w:rPr>
        <w:t xml:space="preserve">Target: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Date: </w:t>
      </w:r>
      <w:r>
        <w:t xml:space="preserve">_____________________________________________</w:t>
      </w:r>
    </w:p>
    <w:p>
      <w:pPr>
        <w:spacing w:after="150"/>
      </w:pPr>
      <w:r>
        <w:rPr>
          <w:b/>
          <w:bCs/>
        </w:rPr>
        <w:t xml:space="preserve">Tester: </w:t>
      </w:r>
      <w:r>
        <w:t xml:space="preserve">_____________________________________________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900"/>
        <w:gridCol w:w="1200"/>
        <w:gridCol w:w="1200"/>
        <w:gridCol w:w="1100"/>
      </w:tblGrid>
      <w:tr>
        <w:tc>
          <w:tcPr>
            <w:tcW w:type="dxa" w:w="500"/>
            <w:shd w:fill="E5E7EB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60"/>
            <w:shd w:fill="E5E7EB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900"/>
            <w:shd w:fill="E5E7EB" w:val="clear"/>
          </w:tcPr>
          <w:p>
            <w:r>
              <w:rPr>
                <w:b/>
                <w:bCs/>
              </w:rPr>
              <w:t xml:space="preserve">Tested?</w:t>
            </w:r>
          </w:p>
        </w:tc>
        <w:tc>
          <w:tcPr>
            <w:tcW w:type="dxa" w:w="1200"/>
            <w:shd w:fill="E5E7EB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1200"/>
            <w:shd w:fill="E5E7E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1100"/>
            <w:shd w:fill="E5E7E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4460"/>
          </w:tcPr>
          <w:p>
            <w:r>
              <w:t xml:space="preserve">Injection — SQLi, XSS, SSTI, command injection, XXE, NoSQLi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4460"/>
          </w:tcPr>
          <w:p>
            <w:r>
              <w:t xml:space="preserve">Broken Auth — default creds, reset flaws, 2FA bypass, session fixation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4460"/>
          </w:tcPr>
          <w:p>
            <w:r>
              <w:t xml:space="preserve">Access Control — IDOR, priv-esc, forced browsing, BOLA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4460"/>
          </w:tcPr>
          <w:p>
            <w:r>
              <w:t xml:space="preserve">Business Logic — race conditions, workflow bypass, price/coupon abuse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4460"/>
          </w:tcPr>
          <w:p>
            <w:r>
              <w:t xml:space="preserve">File Upload — web shells, extension bypass, path traversal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4460"/>
          </w:tcPr>
          <w:p>
            <w:r>
              <w:t xml:space="preserve">SSRF — internal IPs, cloud metadata endpoint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4460"/>
          </w:tcPr>
          <w:p>
            <w:r>
              <w:t xml:space="preserve">CSRF — missing/weak tokens, method-swap bypass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4460"/>
          </w:tcPr>
          <w:p>
            <w:r>
              <w:t xml:space="preserve">Info Disclosure — .git/.env exposure, verbose errors, source maps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4460"/>
          </w:tcPr>
          <w:p>
            <w:r>
              <w:t xml:space="preserve">Misconfig — CORS, security headers, open redirects, debug endpoints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4460"/>
          </w:tcPr>
          <w:p>
            <w:r>
              <w:t xml:space="preserve">API — mass assignment, BOLA, missing rate limiting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4460"/>
          </w:tcPr>
          <w:p>
            <w:r>
              <w:t xml:space="preserve">Client-side — clickjacking, DOM XSS, postMessage flaws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4460"/>
          </w:tcPr>
          <w:p>
            <w:r>
              <w:t xml:space="preserve">Advanced — HTTP smuggling, deserialization, host header injection</w:t>
            </w:r>
          </w:p>
        </w:tc>
        <w:tc>
          <w:tcPr>
            <w:tcW w:type="dxa" w:w="900"/>
          </w:tcPr>
          <w:p>
            <w:r>
              <w:t xml:space="preserve">☐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100"/>
          </w:tcPr>
          <w:p>
            <w:r>
              <w:t xml:space="preserve"/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Overall notes: </w:t>
      </w:r>
      <w:r>
        <w:t xml:space="preserve">_____________________________________________</w:t>
      </w:r>
    </w:p>
    <w:p>
      <w:pPr>
        <w:pBdr>
          <w:bottom w:val="single" w:color="CCCCCC" w:sz="6" w:space="1"/>
        </w:pBdr>
        <w:spacing w:after="150" w:before="300"/>
      </w:pP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Part of the VulnCorp Helpdesk training toolkit — for use in authorized lab and bug bounty contexts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2026-09-11T07:39:14.338Z</dcterms:created>
  <dcterms:modified xsi:type="dcterms:W3CDTF">2026-09-11T07:39:14.338Z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