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267" w:rsidRPr="0083626B" w:rsidRDefault="00A413CA">
      <w:pPr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</w:pPr>
      <w:r w:rsidRPr="0083626B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>שאלת פתיחה :</w:t>
      </w:r>
    </w:p>
    <w:p w:rsidR="00A413CA" w:rsidRPr="0073362B" w:rsidRDefault="00A413CA">
      <w:pPr>
        <w:rPr>
          <w:rFonts w:asciiTheme="minorBidi" w:hAnsiTheme="minorBidi"/>
          <w:sz w:val="32"/>
          <w:szCs w:val="32"/>
          <w:rtl/>
        </w:rPr>
      </w:pPr>
      <w:r w:rsidRPr="0073362B">
        <w:rPr>
          <w:rFonts w:asciiTheme="minorBidi" w:hAnsiTheme="minorBidi"/>
          <w:sz w:val="32"/>
          <w:szCs w:val="32"/>
          <w:rtl/>
        </w:rPr>
        <w:t>הצג לכל עובד את שמו המלא וממוצע מחירי המכירה וממוצע הכמויות</w:t>
      </w:r>
      <w:r w:rsidR="0073362B">
        <w:rPr>
          <w:rFonts w:asciiTheme="minorBidi" w:hAnsiTheme="minorBidi" w:hint="cs"/>
          <w:sz w:val="32"/>
          <w:szCs w:val="32"/>
          <w:rtl/>
        </w:rPr>
        <w:t>.</w:t>
      </w:r>
      <w:r w:rsidR="0073362B">
        <w:rPr>
          <w:rFonts w:asciiTheme="minorBidi" w:hAnsiTheme="minorBidi"/>
          <w:sz w:val="32"/>
          <w:szCs w:val="32"/>
          <w:rtl/>
        </w:rPr>
        <w:br/>
      </w:r>
      <w:r w:rsidRPr="0073362B">
        <w:rPr>
          <w:rFonts w:asciiTheme="minorBidi" w:hAnsiTheme="minorBidi"/>
          <w:sz w:val="32"/>
          <w:szCs w:val="32"/>
          <w:rtl/>
        </w:rPr>
        <w:t>אשר נבעו מהמוצרים שנמצאים בהזמנות בהן טיפל</w:t>
      </w:r>
      <w:r w:rsidR="0073362B">
        <w:rPr>
          <w:rFonts w:asciiTheme="minorBidi" w:hAnsiTheme="minorBidi" w:hint="cs"/>
          <w:sz w:val="32"/>
          <w:szCs w:val="32"/>
          <w:rtl/>
        </w:rPr>
        <w:t>.</w:t>
      </w:r>
      <w:r w:rsidR="0073362B">
        <w:rPr>
          <w:rFonts w:asciiTheme="minorBidi" w:hAnsiTheme="minorBidi"/>
          <w:sz w:val="32"/>
          <w:szCs w:val="32"/>
          <w:rtl/>
        </w:rPr>
        <w:br/>
      </w:r>
      <w:r w:rsidRPr="0073362B">
        <w:rPr>
          <w:rFonts w:asciiTheme="minorBidi" w:hAnsiTheme="minorBidi"/>
          <w:sz w:val="32"/>
          <w:szCs w:val="32"/>
          <w:rtl/>
        </w:rPr>
        <w:t xml:space="preserve">בנוסף לסכום הפדיון שנוצר ממוצרים אלו הגדול מ </w:t>
      </w:r>
      <w:r w:rsidR="00352041">
        <w:rPr>
          <w:rFonts w:asciiTheme="minorBidi" w:hAnsiTheme="minorBidi" w:hint="cs"/>
          <w:sz w:val="32"/>
          <w:szCs w:val="32"/>
          <w:rtl/>
        </w:rPr>
        <w:t>15000</w:t>
      </w:r>
      <w:r w:rsidR="0073362B">
        <w:rPr>
          <w:rFonts w:asciiTheme="minorBidi" w:hAnsiTheme="minorBidi" w:hint="cs"/>
          <w:sz w:val="32"/>
          <w:szCs w:val="32"/>
          <w:rtl/>
        </w:rPr>
        <w:t>.</w:t>
      </w:r>
      <w:r w:rsidR="0073362B">
        <w:rPr>
          <w:rFonts w:asciiTheme="minorBidi" w:hAnsiTheme="minorBidi"/>
          <w:sz w:val="32"/>
          <w:szCs w:val="32"/>
          <w:rtl/>
        </w:rPr>
        <w:br/>
      </w:r>
      <w:r w:rsidRPr="0073362B">
        <w:rPr>
          <w:rFonts w:asciiTheme="minorBidi" w:hAnsiTheme="minorBidi"/>
          <w:sz w:val="32"/>
          <w:szCs w:val="32"/>
          <w:rtl/>
        </w:rPr>
        <w:t xml:space="preserve">רק עבור עובדים מלונדון , שטיפלו בהזמנות בשנת 1996 </w:t>
      </w:r>
      <w:r w:rsidR="0073362B">
        <w:rPr>
          <w:rFonts w:asciiTheme="minorBidi" w:hAnsiTheme="minorBidi"/>
          <w:sz w:val="32"/>
          <w:szCs w:val="32"/>
          <w:rtl/>
        </w:rPr>
        <w:br/>
      </w:r>
      <w:r w:rsidRPr="0073362B">
        <w:rPr>
          <w:rFonts w:asciiTheme="minorBidi" w:hAnsiTheme="minorBidi"/>
          <w:sz w:val="32"/>
          <w:szCs w:val="32"/>
          <w:rtl/>
        </w:rPr>
        <w:t xml:space="preserve">והפדיון שנוצר ממוצרים בהזמנות המתאימות </w:t>
      </w:r>
      <w:r w:rsidR="0073362B">
        <w:rPr>
          <w:rFonts w:asciiTheme="minorBidi" w:hAnsiTheme="minorBidi"/>
          <w:sz w:val="32"/>
          <w:szCs w:val="32"/>
          <w:rtl/>
        </w:rPr>
        <w:br/>
      </w:r>
      <w:r w:rsidRPr="0073362B">
        <w:rPr>
          <w:rFonts w:asciiTheme="minorBidi" w:hAnsiTheme="minorBidi"/>
          <w:sz w:val="32"/>
          <w:szCs w:val="32"/>
          <w:rtl/>
        </w:rPr>
        <w:t xml:space="preserve">הינו קטן מ 30 וגדול מ 300 </w:t>
      </w:r>
    </w:p>
    <w:p w:rsidR="00A413CA" w:rsidRDefault="00A413CA">
      <w:pPr>
        <w:rPr>
          <w:rtl/>
        </w:rPr>
      </w:pPr>
    </w:p>
    <w:p w:rsidR="00A413CA" w:rsidRPr="00DB18DE" w:rsidRDefault="00A413CA">
      <w:pPr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</w:pPr>
      <w:r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הצג את שלבי </w:t>
      </w:r>
      <w:r w:rsidR="00E35B8A"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הפתרון </w:t>
      </w:r>
      <w:r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>האלו</w:t>
      </w:r>
      <w:r w:rsidR="00E35B8A"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 על הנייר בלבד</w:t>
      </w:r>
      <w:r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A413CA" w:rsidRDefault="00A413CA" w:rsidP="00A41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מיהן הטבלאות, מיהם הקשרים והשדות </w:t>
      </w:r>
    </w:p>
    <w:p w:rsidR="00A413CA" w:rsidRDefault="00A413CA" w:rsidP="00A41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מיהם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ברמת שורה (לא 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מתמטיים)</w:t>
      </w:r>
      <w:r w:rsidR="00E35B8A">
        <w:rPr>
          <w:rFonts w:hint="cs"/>
          <w:rtl/>
        </w:rPr>
        <w:t>.</w:t>
      </w:r>
    </w:p>
    <w:p w:rsidR="00E35B8A" w:rsidRDefault="00E35B8A" w:rsidP="00A41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עבור מי / מה עושים קיבוץ.</w:t>
      </w:r>
    </w:p>
    <w:p w:rsidR="00E35B8A" w:rsidRDefault="00E35B8A" w:rsidP="00A41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 הן הפונקציות המתמטיות </w:t>
      </w:r>
    </w:p>
    <w:p w:rsidR="00E35B8A" w:rsidRDefault="00E35B8A" w:rsidP="00E35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מיהם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מתמטיים</w:t>
      </w:r>
    </w:p>
    <w:p w:rsidR="00E35B8A" w:rsidRDefault="00E35B8A" w:rsidP="00A413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 נציג (מה מותר מה אסור להציג)</w:t>
      </w:r>
    </w:p>
    <w:p w:rsidR="00E35B8A" w:rsidRDefault="00E35B8A" w:rsidP="00E35B8A">
      <w:pPr>
        <w:rPr>
          <w:rtl/>
        </w:rPr>
      </w:pPr>
    </w:p>
    <w:p w:rsidR="00E35B8A" w:rsidRPr="008024D7" w:rsidRDefault="00E35B8A" w:rsidP="00E35B8A">
      <w:pPr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</w:pPr>
      <w:r w:rsidRPr="008024D7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>שלבי פתרון :</w:t>
      </w:r>
    </w:p>
    <w:p w:rsidR="00E35B8A" w:rsidRDefault="00805DBE" w:rsidP="00E35B8A">
      <w:pPr>
        <w:rPr>
          <w:rtl/>
        </w:rPr>
      </w:pPr>
      <w:r>
        <w:rPr>
          <w:rFonts w:hint="cs"/>
          <w:rtl/>
        </w:rPr>
        <w:t xml:space="preserve">טבלאות </w:t>
      </w:r>
      <w:r w:rsidR="004A52BE">
        <w:rPr>
          <w:rFonts w:hint="cs"/>
          <w:rtl/>
        </w:rPr>
        <w:t>, קשרים ושדות :</w:t>
      </w:r>
    </w:p>
    <w:p w:rsidR="00C81326" w:rsidRDefault="00C81326" w:rsidP="008024D7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עובדים , הזמנות ופרטי ההזמנות </w:t>
      </w:r>
    </w:p>
    <w:p w:rsidR="008024D7" w:rsidRDefault="008024D7" w:rsidP="008024D7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שדות הם השדות הנדרשים להצגה ולשימוש באזורי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השונים</w:t>
      </w:r>
      <w:r w:rsidR="000F0B49">
        <w:rPr>
          <w:rFonts w:hint="cs"/>
          <w:rtl/>
        </w:rPr>
        <w:t>.</w:t>
      </w:r>
    </w:p>
    <w:p w:rsidR="000F0B49" w:rsidRDefault="000F0B49" w:rsidP="008024D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קשרי הגומלין בין הטבלאות : </w:t>
      </w:r>
      <w:r>
        <w:t>EmployeeID</w:t>
      </w:r>
      <w:r>
        <w:rPr>
          <w:rFonts w:hint="cs"/>
          <w:rtl/>
        </w:rPr>
        <w:t xml:space="preserve"> , </w:t>
      </w:r>
      <w:r>
        <w:t>OrderID</w:t>
      </w:r>
    </w:p>
    <w:p w:rsidR="004A52BE" w:rsidRDefault="004A52BE" w:rsidP="00E35B8A">
      <w:pPr>
        <w:rPr>
          <w:rtl/>
        </w:rPr>
      </w:pPr>
      <w:r>
        <w:rPr>
          <w:rFonts w:hint="cs"/>
          <w:rtl/>
        </w:rPr>
        <w:t>מהי ההיררכיה בין הטבלאות :</w:t>
      </w:r>
    </w:p>
    <w:p w:rsidR="009F22D4" w:rsidRDefault="00BD1D68" w:rsidP="00876292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עובד היא ההיררכיה הגבוהה ביותר ההיררכיה מספר 1  (טבלת בסיס , מפתח ראשי וללא מפתח זר , נותנת מידע ולא מקבלת מידע ולא תלויה באף טבלה)</w:t>
      </w:r>
    </w:p>
    <w:p w:rsidR="00BD1D68" w:rsidRDefault="00BD1D68" w:rsidP="00876292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הזמנות ההיררכיה מספר 2 (טבלת משנה , מפתח ראשי ומפתח זר תלויה בטבלאות אחרות אחת מהן היא טבלת עובדים)</w:t>
      </w:r>
    </w:p>
    <w:p w:rsidR="00876292" w:rsidRDefault="00876292" w:rsidP="00876292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פרטי </w:t>
      </w:r>
      <w:r>
        <w:rPr>
          <w:rFonts w:hint="cs"/>
          <w:rtl/>
        </w:rPr>
        <w:t>הזמנות ההיררכיה מספר</w:t>
      </w:r>
      <w:r>
        <w:rPr>
          <w:rFonts w:hint="cs"/>
          <w:rtl/>
        </w:rPr>
        <w:t xml:space="preserve"> 3 </w:t>
      </w:r>
      <w:r>
        <w:rPr>
          <w:rFonts w:hint="cs"/>
          <w:rtl/>
        </w:rPr>
        <w:t xml:space="preserve"> (טבלת </w:t>
      </w:r>
      <w:r>
        <w:rPr>
          <w:rFonts w:hint="cs"/>
          <w:rtl/>
        </w:rPr>
        <w:t>קשר</w:t>
      </w:r>
      <w:r>
        <w:rPr>
          <w:rFonts w:hint="cs"/>
          <w:rtl/>
        </w:rPr>
        <w:t xml:space="preserve"> , מפתח ראשי</w:t>
      </w:r>
      <w:r>
        <w:rPr>
          <w:rFonts w:hint="cs"/>
          <w:rtl/>
        </w:rPr>
        <w:t xml:space="preserve"> מורכב </w:t>
      </w:r>
      <w:r>
        <w:rPr>
          <w:rFonts w:hint="cs"/>
          <w:rtl/>
        </w:rPr>
        <w:t xml:space="preserve"> ו</w:t>
      </w:r>
      <w:r>
        <w:rPr>
          <w:rFonts w:hint="cs"/>
          <w:rtl/>
        </w:rPr>
        <w:t xml:space="preserve">שני </w:t>
      </w:r>
      <w:r>
        <w:rPr>
          <w:rFonts w:hint="cs"/>
          <w:rtl/>
        </w:rPr>
        <w:t>מפתח</w:t>
      </w:r>
      <w:r>
        <w:rPr>
          <w:rFonts w:hint="cs"/>
          <w:rtl/>
        </w:rPr>
        <w:t>ות</w:t>
      </w:r>
      <w:r>
        <w:rPr>
          <w:rFonts w:hint="cs"/>
          <w:rtl/>
        </w:rPr>
        <w:t xml:space="preserve"> זר</w:t>
      </w:r>
      <w:r>
        <w:rPr>
          <w:rFonts w:hint="cs"/>
          <w:rtl/>
        </w:rPr>
        <w:t xml:space="preserve">ים מול הטבלאות אותה היא מקשרת, </w:t>
      </w:r>
      <w:r>
        <w:rPr>
          <w:rFonts w:hint="cs"/>
          <w:rtl/>
        </w:rPr>
        <w:t xml:space="preserve"> תלויה בטבלאות אחרות אחת מהן היא טבלת </w:t>
      </w:r>
      <w:r>
        <w:rPr>
          <w:rFonts w:hint="cs"/>
          <w:rtl/>
        </w:rPr>
        <w:t>הזמנות</w:t>
      </w:r>
      <w:r>
        <w:rPr>
          <w:rFonts w:hint="cs"/>
          <w:rtl/>
        </w:rPr>
        <w:t>)</w:t>
      </w:r>
    </w:p>
    <w:p w:rsidR="00876292" w:rsidRDefault="00876292" w:rsidP="00E35B8A">
      <w:pPr>
        <w:rPr>
          <w:rtl/>
        </w:rPr>
      </w:pPr>
    </w:p>
    <w:p w:rsidR="004A52BE" w:rsidRDefault="004A52BE" w:rsidP="00E35B8A">
      <w:pPr>
        <w:rPr>
          <w:rtl/>
        </w:rPr>
      </w:pPr>
      <w:r>
        <w:rPr>
          <w:rFonts w:hint="cs"/>
          <w:rtl/>
        </w:rPr>
        <w:t>מה מותר , מה אסור , מה מיוחד :</w:t>
      </w:r>
    </w:p>
    <w:p w:rsidR="00732115" w:rsidRDefault="00732115" w:rsidP="00732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מותר תמיד :</w:t>
      </w:r>
    </w:p>
    <w:p w:rsidR="00732115" w:rsidRDefault="00732115" w:rsidP="00732115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כל פעילות מתמטית מול הטבלה הנמוכה בהיררכיה </w:t>
      </w:r>
    </w:p>
    <w:p w:rsidR="00732115" w:rsidRDefault="00732115" w:rsidP="00732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אסור תמיד :</w:t>
      </w:r>
    </w:p>
    <w:p w:rsidR="00732115" w:rsidRDefault="00732115" w:rsidP="00732115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כל פעילות מתמטית </w:t>
      </w:r>
      <w:r>
        <w:rPr>
          <w:rFonts w:hint="cs"/>
          <w:rtl/>
        </w:rPr>
        <w:t xml:space="preserve">שאינה מול </w:t>
      </w:r>
      <w:r>
        <w:rPr>
          <w:rFonts w:hint="cs"/>
          <w:rtl/>
        </w:rPr>
        <w:t xml:space="preserve">הטבלה הנמוכה בהיררכיה </w:t>
      </w:r>
      <w:r>
        <w:rPr>
          <w:rFonts w:hint="cs"/>
          <w:rtl/>
        </w:rPr>
        <w:t xml:space="preserve">, פרט לפונקציית </w:t>
      </w:r>
      <w:r>
        <w:t>Count</w:t>
      </w:r>
      <w:r>
        <w:rPr>
          <w:rFonts w:hint="cs"/>
          <w:rtl/>
        </w:rPr>
        <w:t>.</w:t>
      </w:r>
    </w:p>
    <w:p w:rsidR="00732115" w:rsidRDefault="00732115" w:rsidP="00732115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מיוחד :</w:t>
      </w:r>
    </w:p>
    <w:p w:rsidR="00732115" w:rsidRDefault="00732115" w:rsidP="00732115">
      <w:pPr>
        <w:pStyle w:val="ListParagraph"/>
        <w:numPr>
          <w:ilvl w:val="1"/>
          <w:numId w:val="6"/>
        </w:numPr>
        <w:rPr>
          <w:rtl/>
        </w:rPr>
      </w:pPr>
      <w:r>
        <w:t>Count</w:t>
      </w:r>
      <w:r>
        <w:rPr>
          <w:rFonts w:hint="cs"/>
          <w:rtl/>
        </w:rPr>
        <w:t xml:space="preserve"> בשילוב כלי ה </w:t>
      </w:r>
      <w:r>
        <w:t>Distinct</w:t>
      </w:r>
      <w:r>
        <w:rPr>
          <w:rFonts w:hint="cs"/>
          <w:rtl/>
        </w:rPr>
        <w:t xml:space="preserve"> מאפשרת ספירה על טבלאות כולן.</w:t>
      </w:r>
    </w:p>
    <w:p w:rsidR="004A52BE" w:rsidRDefault="004A52BE" w:rsidP="004A52BE">
      <w:pPr>
        <w:rPr>
          <w:rtl/>
        </w:rPr>
      </w:pPr>
      <w:r>
        <w:rPr>
          <w:rFonts w:hint="cs"/>
          <w:rtl/>
        </w:rPr>
        <w:lastRenderedPageBreak/>
        <w:t>מיהם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ברמת שורה (לא 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מתמטיים)</w:t>
      </w:r>
      <w:r>
        <w:rPr>
          <w:rFonts w:hint="cs"/>
          <w:rtl/>
        </w:rPr>
        <w:t xml:space="preserve"> :</w:t>
      </w:r>
    </w:p>
    <w:p w:rsidR="00D13296" w:rsidRDefault="00D13296" w:rsidP="00D13296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כל קריטריו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אשר לא מופיע בו פעילות מתמטית (אחת מחמש הפעולות)</w:t>
      </w:r>
    </w:p>
    <w:p w:rsidR="004A52BE" w:rsidRDefault="004A52BE" w:rsidP="004A52BE">
      <w:pPr>
        <w:rPr>
          <w:rtl/>
        </w:rPr>
      </w:pPr>
      <w:r>
        <w:rPr>
          <w:rFonts w:hint="cs"/>
          <w:rtl/>
        </w:rPr>
        <w:t>עבור מי / מה עושים קיבוץ</w:t>
      </w:r>
      <w:r>
        <w:rPr>
          <w:rFonts w:hint="cs"/>
          <w:rtl/>
        </w:rPr>
        <w:t xml:space="preserve"> :</w:t>
      </w:r>
    </w:p>
    <w:p w:rsidR="004A00A1" w:rsidRDefault="004A00A1" w:rsidP="004A00A1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קיבוץ מותר אך ורק עבור פעילות מתמטית.</w:t>
      </w:r>
    </w:p>
    <w:p w:rsidR="004A00A1" w:rsidRDefault="004A00A1" w:rsidP="004A00A1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עבור עובד , הוא האובייקט עבורו הפעילויות המתמטיות נדרשות</w:t>
      </w:r>
    </w:p>
    <w:p w:rsidR="004A52BE" w:rsidRDefault="004A52BE" w:rsidP="004A52BE">
      <w:pPr>
        <w:rPr>
          <w:rtl/>
        </w:rPr>
      </w:pPr>
      <w:r>
        <w:rPr>
          <w:rFonts w:hint="cs"/>
          <w:rtl/>
        </w:rPr>
        <w:t xml:space="preserve">מי הן הפונקציות המתמטיות </w:t>
      </w:r>
      <w:r>
        <w:rPr>
          <w:rFonts w:hint="cs"/>
          <w:rtl/>
        </w:rPr>
        <w:t>:</w:t>
      </w:r>
    </w:p>
    <w:p w:rsidR="00A54D0E" w:rsidRDefault="00A54D0E" w:rsidP="00A54D0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ממוצע מחירי המכירה.</w:t>
      </w:r>
    </w:p>
    <w:p w:rsidR="00A54D0E" w:rsidRDefault="00A54D0E" w:rsidP="00A54D0E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ממוצע הכמויות.</w:t>
      </w:r>
    </w:p>
    <w:p w:rsidR="00A54D0E" w:rsidRDefault="00A54D0E" w:rsidP="00A54D0E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סכום הפדיון.</w:t>
      </w:r>
    </w:p>
    <w:p w:rsidR="004A52BE" w:rsidRDefault="004A52BE" w:rsidP="004A52BE">
      <w:pPr>
        <w:rPr>
          <w:rtl/>
        </w:rPr>
      </w:pPr>
      <w:r>
        <w:rPr>
          <w:rFonts w:hint="cs"/>
          <w:rtl/>
        </w:rPr>
        <w:t>מיהם הקריטריוני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המתמטיים</w:t>
      </w:r>
      <w:r>
        <w:rPr>
          <w:rFonts w:hint="cs"/>
          <w:rtl/>
        </w:rPr>
        <w:t xml:space="preserve"> :</w:t>
      </w:r>
    </w:p>
    <w:p w:rsidR="00A54D0E" w:rsidRDefault="00A54D0E" w:rsidP="00A54D0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סכום הפדיון הגדול מ </w:t>
      </w:r>
      <w:r w:rsidR="00352041">
        <w:rPr>
          <w:rFonts w:hint="cs"/>
          <w:rtl/>
        </w:rPr>
        <w:t>15000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4A52BE" w:rsidRDefault="004A52BE" w:rsidP="004A52BE">
      <w:pPr>
        <w:rPr>
          <w:rtl/>
        </w:rPr>
      </w:pPr>
      <w:r>
        <w:rPr>
          <w:rFonts w:hint="cs"/>
          <w:rtl/>
        </w:rPr>
        <w:t>מה נציג (מה מותר מה אסור ל</w:t>
      </w:r>
      <w:r>
        <w:rPr>
          <w:rFonts w:hint="cs"/>
          <w:rtl/>
        </w:rPr>
        <w:t>הציג) :</w:t>
      </w:r>
    </w:p>
    <w:p w:rsidR="00A54D0E" w:rsidRDefault="00A54D0E" w:rsidP="00A54D0E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מותר להציג רק מה שמופיע באזור ה </w:t>
      </w:r>
      <w:r>
        <w:t>Group By</w:t>
      </w:r>
      <w:r>
        <w:rPr>
          <w:rFonts w:hint="cs"/>
          <w:rtl/>
        </w:rPr>
        <w:t xml:space="preserve"> וכן פעילויו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מתמטיות. </w:t>
      </w:r>
    </w:p>
    <w:p w:rsidR="004A52BE" w:rsidRPr="004A52BE" w:rsidRDefault="004A52BE" w:rsidP="004A52BE"/>
    <w:p w:rsidR="004A52BE" w:rsidRPr="004A52BE" w:rsidRDefault="004A52BE" w:rsidP="00E35B8A">
      <w:pPr>
        <w:rPr>
          <w:rtl/>
        </w:rPr>
      </w:pPr>
    </w:p>
    <w:p w:rsidR="009E4388" w:rsidRDefault="009E4388" w:rsidP="009E4388">
      <w:pPr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</w:pPr>
      <w:r w:rsidRPr="00DB18D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פתרון </w:t>
      </w:r>
      <w:r>
        <w:rPr>
          <w:rFonts w:asciiTheme="minorBidi" w:hAnsiTheme="minorBidi" w:hint="cs"/>
          <w:b/>
          <w:bCs/>
          <w:color w:val="FF0000"/>
          <w:sz w:val="32"/>
          <w:szCs w:val="32"/>
          <w:u w:val="single"/>
        </w:rPr>
        <w:t>SQL</w:t>
      </w:r>
      <w:r>
        <w:rPr>
          <w:rFonts w:asciiTheme="minorBidi" w:hAnsiTheme="minorBidi"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Q'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R'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1996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416060" w:rsidRDefault="00416060" w:rsidP="004160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15000</w:t>
      </w:r>
    </w:p>
    <w:p w:rsidR="009E4388" w:rsidRPr="00416060" w:rsidRDefault="009E4388" w:rsidP="009E4388">
      <w:pPr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</w:p>
    <w:p w:rsidR="004A52BE" w:rsidRDefault="004A52BE" w:rsidP="00E35B8A">
      <w:pPr>
        <w:rPr>
          <w:rtl/>
        </w:rPr>
      </w:pPr>
    </w:p>
    <w:p w:rsidR="004A52BE" w:rsidRDefault="004A52BE" w:rsidP="00E35B8A">
      <w:pPr>
        <w:rPr>
          <w:rtl/>
        </w:rPr>
      </w:pPr>
    </w:p>
    <w:sectPr w:rsidR="004A52BE" w:rsidSect="00D34C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2B72"/>
    <w:multiLevelType w:val="hybridMultilevel"/>
    <w:tmpl w:val="40E64A9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10C"/>
    <w:multiLevelType w:val="hybridMultilevel"/>
    <w:tmpl w:val="612EB370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3A2F"/>
    <w:multiLevelType w:val="hybridMultilevel"/>
    <w:tmpl w:val="40E64A9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46ECB"/>
    <w:multiLevelType w:val="hybridMultilevel"/>
    <w:tmpl w:val="B77EE18E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071"/>
    <w:multiLevelType w:val="hybridMultilevel"/>
    <w:tmpl w:val="40E64A9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F1207"/>
    <w:multiLevelType w:val="hybridMultilevel"/>
    <w:tmpl w:val="40E64A9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F7DBF"/>
    <w:multiLevelType w:val="hybridMultilevel"/>
    <w:tmpl w:val="7136988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6C3C"/>
    <w:multiLevelType w:val="hybridMultilevel"/>
    <w:tmpl w:val="1BA6FF96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07FD"/>
    <w:multiLevelType w:val="hybridMultilevel"/>
    <w:tmpl w:val="158E6B82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3D7"/>
    <w:multiLevelType w:val="hybridMultilevel"/>
    <w:tmpl w:val="F48EA708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B383A"/>
    <w:multiLevelType w:val="hybridMultilevel"/>
    <w:tmpl w:val="F4F8880C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42053"/>
    <w:multiLevelType w:val="hybridMultilevel"/>
    <w:tmpl w:val="E4169B80"/>
    <w:lvl w:ilvl="0" w:tplc="18804D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CA"/>
    <w:rsid w:val="000F0B49"/>
    <w:rsid w:val="00352041"/>
    <w:rsid w:val="00416060"/>
    <w:rsid w:val="004A00A1"/>
    <w:rsid w:val="004A52BE"/>
    <w:rsid w:val="00645312"/>
    <w:rsid w:val="00732115"/>
    <w:rsid w:val="0073362B"/>
    <w:rsid w:val="008024D7"/>
    <w:rsid w:val="00805DBE"/>
    <w:rsid w:val="0083626B"/>
    <w:rsid w:val="00876292"/>
    <w:rsid w:val="009E4388"/>
    <w:rsid w:val="009F22D4"/>
    <w:rsid w:val="00A413CA"/>
    <w:rsid w:val="00A54D0E"/>
    <w:rsid w:val="00B570D2"/>
    <w:rsid w:val="00BD1D68"/>
    <w:rsid w:val="00C81326"/>
    <w:rsid w:val="00D13296"/>
    <w:rsid w:val="00D34CCA"/>
    <w:rsid w:val="00DB18DE"/>
    <w:rsid w:val="00E3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9863"/>
  <w15:chartTrackingRefBased/>
  <w15:docId w15:val="{D63B21B6-E288-4235-8AE7-13838B48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Colman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2021-12-03T06:09:00Z</dcterms:created>
  <dcterms:modified xsi:type="dcterms:W3CDTF">2021-12-03T07:36:00Z</dcterms:modified>
</cp:coreProperties>
</file>