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C6718A" w14:textId="77777777" w:rsidR="000B2E04" w:rsidRPr="00721ABE" w:rsidRDefault="000B2E04" w:rsidP="000B2E04">
      <w:pPr>
        <w:jc w:val="both"/>
        <w:rPr>
          <w:b/>
          <w:sz w:val="24"/>
          <w:szCs w:val="24"/>
        </w:rPr>
      </w:pPr>
      <w:r w:rsidRPr="00721ABE">
        <w:rPr>
          <w:b/>
          <w:sz w:val="24"/>
          <w:szCs w:val="24"/>
        </w:rPr>
        <w:t xml:space="preserve">Supplementary Figures: </w:t>
      </w:r>
    </w:p>
    <w:p w14:paraId="68FE96B1" w14:textId="77777777" w:rsidR="000B2E04" w:rsidRPr="00721ABE" w:rsidRDefault="000B2E04" w:rsidP="000B2E04">
      <w:pPr>
        <w:jc w:val="both"/>
        <w:rPr>
          <w:bCs/>
          <w:sz w:val="24"/>
          <w:szCs w:val="24"/>
        </w:rPr>
      </w:pPr>
      <w:r w:rsidRPr="00721ABE">
        <w:rPr>
          <w:b/>
          <w:sz w:val="17"/>
          <w:szCs w:val="17"/>
        </w:rPr>
        <w:t>Figure S1. Center-by-center analysis.</w:t>
      </w:r>
      <w:r w:rsidRPr="00721ABE">
        <w:rPr>
          <w:noProof/>
          <w:lang w:eastAsia="en-US"/>
        </w:rPr>
        <w:drawing>
          <wp:anchor distT="114300" distB="114300" distL="114300" distR="114300" simplePos="0" relativeHeight="251659264" behindDoc="0" locked="0" layoutInCell="1" hidden="0" allowOverlap="1" wp14:anchorId="056D782C" wp14:editId="53A7EEB3">
            <wp:simplePos x="0" y="0"/>
            <wp:positionH relativeFrom="column">
              <wp:posOffset>19052</wp:posOffset>
            </wp:positionH>
            <wp:positionV relativeFrom="paragraph">
              <wp:posOffset>114300</wp:posOffset>
            </wp:positionV>
            <wp:extent cx="5731200" cy="5016500"/>
            <wp:effectExtent l="0" t="0" r="0" b="0"/>
            <wp:wrapTopAndBottom distT="114300" distB="114300"/>
            <wp:docPr id="1630506022" name="image4.png" descr="A group of graphs showing different colored squar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group of graphs showing different colored squares&#10;&#10;Description automatically generated with medium confidence"/>
                    <pic:cNvPicPr preferRelativeResize="0"/>
                  </pic:nvPicPr>
                  <pic:blipFill>
                    <a:blip r:embed="rId8"/>
                    <a:srcRect/>
                    <a:stretch>
                      <a:fillRect/>
                    </a:stretch>
                  </pic:blipFill>
                  <pic:spPr>
                    <a:xfrm>
                      <a:off x="0" y="0"/>
                      <a:ext cx="5731200" cy="5016500"/>
                    </a:xfrm>
                    <a:prstGeom prst="rect">
                      <a:avLst/>
                    </a:prstGeom>
                    <a:ln/>
                  </pic:spPr>
                </pic:pic>
              </a:graphicData>
            </a:graphic>
          </wp:anchor>
        </w:drawing>
      </w:r>
      <w:r w:rsidRPr="00721ABE">
        <w:rPr>
          <w:b/>
          <w:sz w:val="17"/>
          <w:szCs w:val="17"/>
        </w:rPr>
        <w:t xml:space="preserve"> </w:t>
      </w:r>
      <w:r w:rsidRPr="00721ABE">
        <w:rPr>
          <w:bCs/>
          <w:sz w:val="17"/>
          <w:szCs w:val="17"/>
        </w:rPr>
        <w:t>The per-center cross-analysis of biomarkers show a similar trend within the 3 hospitals enrolled in the study. No center-specific difference (</w:t>
      </w:r>
      <w:r w:rsidRPr="00721ABE">
        <w:rPr>
          <w:sz w:val="18"/>
          <w:szCs w:val="18"/>
        </w:rPr>
        <w:t xml:space="preserve">ANT ANOVA, rate ~ time x </w:t>
      </w:r>
      <w:r w:rsidRPr="00721ABE">
        <w:rPr>
          <w:b/>
          <w:bCs/>
          <w:sz w:val="18"/>
          <w:szCs w:val="18"/>
        </w:rPr>
        <w:t>center</w:t>
      </w:r>
      <w:r w:rsidRPr="00721ABE">
        <w:rPr>
          <w:sz w:val="18"/>
          <w:szCs w:val="18"/>
        </w:rPr>
        <w:t xml:space="preserve"> x stimulation, p-value &gt; 0.05 for center interactions) was observed for any of the biomarkers analyzed. </w:t>
      </w:r>
    </w:p>
    <w:p w14:paraId="09E80328" w14:textId="77777777" w:rsidR="000B2E04" w:rsidRPr="00721ABE" w:rsidRDefault="000B2E04" w:rsidP="000B2E04">
      <w:pPr>
        <w:jc w:val="both"/>
        <w:rPr>
          <w:b/>
          <w:sz w:val="24"/>
          <w:szCs w:val="24"/>
        </w:rPr>
      </w:pPr>
    </w:p>
    <w:p w14:paraId="24CDDCDD" w14:textId="77777777" w:rsidR="000B2E04" w:rsidRPr="00721ABE" w:rsidRDefault="000B2E04" w:rsidP="000B2E04">
      <w:pPr>
        <w:jc w:val="both"/>
        <w:rPr>
          <w:b/>
          <w:sz w:val="24"/>
          <w:szCs w:val="24"/>
        </w:rPr>
      </w:pPr>
      <w:r w:rsidRPr="00721ABE">
        <w:rPr>
          <w:noProof/>
          <w:lang w:eastAsia="en-US"/>
        </w:rPr>
        <w:lastRenderedPageBreak/>
        <w:drawing>
          <wp:anchor distT="0" distB="0" distL="114300" distR="114300" simplePos="0" relativeHeight="251660288" behindDoc="0" locked="0" layoutInCell="1" hidden="0" allowOverlap="1" wp14:anchorId="6C7D2423" wp14:editId="17E04E20">
            <wp:simplePos x="0" y="0"/>
            <wp:positionH relativeFrom="margin">
              <wp:align>center</wp:align>
            </wp:positionH>
            <wp:positionV relativeFrom="paragraph">
              <wp:posOffset>0</wp:posOffset>
            </wp:positionV>
            <wp:extent cx="5652000" cy="8210393"/>
            <wp:effectExtent l="0" t="0" r="0" b="0"/>
            <wp:wrapTopAndBottom distT="0" distB="0"/>
            <wp:docPr id="163050602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652000" cy="8210393"/>
                    </a:xfrm>
                    <a:prstGeom prst="rect">
                      <a:avLst/>
                    </a:prstGeom>
                    <a:ln/>
                  </pic:spPr>
                </pic:pic>
              </a:graphicData>
            </a:graphic>
            <wp14:sizeRelH relativeFrom="margin">
              <wp14:pctWidth>0</wp14:pctWidth>
            </wp14:sizeRelH>
            <wp14:sizeRelV relativeFrom="margin">
              <wp14:pctHeight>0</wp14:pctHeight>
            </wp14:sizeRelV>
          </wp:anchor>
        </w:drawing>
      </w:r>
    </w:p>
    <w:p w14:paraId="089EE121" w14:textId="77777777" w:rsidR="000B2E04" w:rsidRPr="00721ABE" w:rsidRDefault="000B2E04" w:rsidP="000B2E04">
      <w:pPr>
        <w:jc w:val="both"/>
        <w:rPr>
          <w:b/>
          <w:sz w:val="17"/>
          <w:szCs w:val="17"/>
        </w:rPr>
      </w:pPr>
      <w:r w:rsidRPr="00721ABE">
        <w:rPr>
          <w:b/>
          <w:sz w:val="17"/>
          <w:szCs w:val="17"/>
        </w:rPr>
        <w:t xml:space="preserve">Figure S2. Single patient </w:t>
      </w:r>
      <w:proofErr w:type="spellStart"/>
      <w:r w:rsidRPr="00721ABE">
        <w:rPr>
          <w:b/>
          <w:sz w:val="17"/>
          <w:szCs w:val="17"/>
        </w:rPr>
        <w:t>interictal</w:t>
      </w:r>
      <w:proofErr w:type="spellEnd"/>
      <w:r w:rsidRPr="00721ABE">
        <w:rPr>
          <w:b/>
          <w:sz w:val="17"/>
          <w:szCs w:val="17"/>
        </w:rPr>
        <w:t xml:space="preserve"> </w:t>
      </w:r>
      <w:proofErr w:type="spellStart"/>
      <w:r w:rsidRPr="00721ABE">
        <w:rPr>
          <w:b/>
          <w:sz w:val="17"/>
          <w:szCs w:val="17"/>
        </w:rPr>
        <w:t>epileptiform</w:t>
      </w:r>
      <w:proofErr w:type="spellEnd"/>
      <w:r w:rsidRPr="00721ABE">
        <w:rPr>
          <w:b/>
          <w:sz w:val="17"/>
          <w:szCs w:val="17"/>
        </w:rPr>
        <w:t xml:space="preserve"> discharge analysis. </w:t>
      </w:r>
      <w:r w:rsidRPr="00721ABE">
        <w:rPr>
          <w:bCs/>
          <w:sz w:val="17"/>
          <w:szCs w:val="17"/>
        </w:rPr>
        <w:t xml:space="preserve">The per-patient analysis of IEDs show a global trend within all patients but four enrolled in the study. TI stimulation decreases IEDs, and a carry-over effect is observed after the stimulation. This effect goes away within the first 24h following the stimulation. </w:t>
      </w:r>
    </w:p>
    <w:p w14:paraId="522F7678" w14:textId="77777777" w:rsidR="000B2E04" w:rsidRPr="00721ABE" w:rsidRDefault="000B2E04" w:rsidP="000B2E04">
      <w:pPr>
        <w:widowControl w:val="0"/>
        <w:pBdr>
          <w:top w:val="nil"/>
          <w:left w:val="nil"/>
          <w:bottom w:val="nil"/>
          <w:right w:val="nil"/>
          <w:between w:val="nil"/>
        </w:pBdr>
        <w:jc w:val="both"/>
        <w:rPr>
          <w:b/>
          <w:sz w:val="17"/>
          <w:szCs w:val="17"/>
        </w:rPr>
      </w:pPr>
      <w:r w:rsidRPr="00721ABE">
        <w:rPr>
          <w:noProof/>
          <w:lang w:eastAsia="en-US"/>
        </w:rPr>
        <w:lastRenderedPageBreak/>
        <w:drawing>
          <wp:anchor distT="0" distB="0" distL="114300" distR="114300" simplePos="0" relativeHeight="251661312" behindDoc="0" locked="0" layoutInCell="1" hidden="0" allowOverlap="1" wp14:anchorId="1321DB66" wp14:editId="14EA8D42">
            <wp:simplePos x="0" y="0"/>
            <wp:positionH relativeFrom="margin">
              <wp:posOffset>40640</wp:posOffset>
            </wp:positionH>
            <wp:positionV relativeFrom="paragraph">
              <wp:posOffset>0</wp:posOffset>
            </wp:positionV>
            <wp:extent cx="5652000" cy="8163445"/>
            <wp:effectExtent l="0" t="0" r="0" b="3175"/>
            <wp:wrapTopAndBottom distT="0" distB="0"/>
            <wp:docPr id="16305060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652000" cy="8163445"/>
                    </a:xfrm>
                    <a:prstGeom prst="rect">
                      <a:avLst/>
                    </a:prstGeom>
                    <a:ln/>
                  </pic:spPr>
                </pic:pic>
              </a:graphicData>
            </a:graphic>
            <wp14:sizeRelH relativeFrom="margin">
              <wp14:pctWidth>0</wp14:pctWidth>
            </wp14:sizeRelH>
            <wp14:sizeRelV relativeFrom="margin">
              <wp14:pctHeight>0</wp14:pctHeight>
            </wp14:sizeRelV>
          </wp:anchor>
        </w:drawing>
      </w:r>
    </w:p>
    <w:p w14:paraId="01E0BE60" w14:textId="77777777" w:rsidR="000B2E04" w:rsidRPr="00721ABE" w:rsidRDefault="000B2E04" w:rsidP="000B2E04">
      <w:pPr>
        <w:widowControl w:val="0"/>
        <w:pBdr>
          <w:top w:val="nil"/>
          <w:left w:val="nil"/>
          <w:bottom w:val="nil"/>
          <w:right w:val="nil"/>
          <w:between w:val="nil"/>
        </w:pBdr>
        <w:jc w:val="both"/>
        <w:rPr>
          <w:sz w:val="24"/>
          <w:szCs w:val="24"/>
        </w:rPr>
      </w:pPr>
      <w:r w:rsidRPr="00721ABE">
        <w:rPr>
          <w:b/>
          <w:sz w:val="17"/>
          <w:szCs w:val="17"/>
        </w:rPr>
        <w:t xml:space="preserve">Figure S3. Single patient ripples analysis. </w:t>
      </w:r>
      <w:r w:rsidRPr="00721ABE">
        <w:rPr>
          <w:bCs/>
          <w:sz w:val="17"/>
          <w:szCs w:val="17"/>
        </w:rPr>
        <w:t>The per-patient analysis of ripples shows a global trend within all patients but one enrolled in the study. TI stimulation decreases ripples, and a carry-over effect is observed after the stimulation. This effect goes away within the first 24h following the stimulation.</w:t>
      </w:r>
    </w:p>
    <w:p w14:paraId="25F4281E" w14:textId="77777777" w:rsidR="000B2E04" w:rsidRPr="00721ABE" w:rsidRDefault="000B2E04" w:rsidP="000B2E04">
      <w:pPr>
        <w:jc w:val="both"/>
        <w:rPr>
          <w:b/>
          <w:sz w:val="24"/>
          <w:szCs w:val="24"/>
        </w:rPr>
      </w:pPr>
      <w:r w:rsidRPr="00721ABE">
        <w:rPr>
          <w:noProof/>
          <w:lang w:eastAsia="en-US"/>
        </w:rPr>
        <w:lastRenderedPageBreak/>
        <w:drawing>
          <wp:anchor distT="0" distB="0" distL="114300" distR="114300" simplePos="0" relativeHeight="251662336" behindDoc="0" locked="0" layoutInCell="1" hidden="0" allowOverlap="1" wp14:anchorId="0539CF1C" wp14:editId="15CB0625">
            <wp:simplePos x="0" y="0"/>
            <wp:positionH relativeFrom="margin">
              <wp:align>center</wp:align>
            </wp:positionH>
            <wp:positionV relativeFrom="paragraph">
              <wp:posOffset>0</wp:posOffset>
            </wp:positionV>
            <wp:extent cx="5652000" cy="8175963"/>
            <wp:effectExtent l="0" t="0" r="0" b="3175"/>
            <wp:wrapTopAndBottom distT="0" distB="0"/>
            <wp:docPr id="163050603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652000" cy="8175963"/>
                    </a:xfrm>
                    <a:prstGeom prst="rect">
                      <a:avLst/>
                    </a:prstGeom>
                    <a:ln/>
                  </pic:spPr>
                </pic:pic>
              </a:graphicData>
            </a:graphic>
            <wp14:sizeRelH relativeFrom="margin">
              <wp14:pctWidth>0</wp14:pctWidth>
            </wp14:sizeRelH>
            <wp14:sizeRelV relativeFrom="margin">
              <wp14:pctHeight>0</wp14:pctHeight>
            </wp14:sizeRelV>
          </wp:anchor>
        </w:drawing>
      </w:r>
    </w:p>
    <w:p w14:paraId="22B3C611" w14:textId="77777777" w:rsidR="000B2E04" w:rsidRPr="00721ABE" w:rsidRDefault="000B2E04" w:rsidP="000B2E04">
      <w:pPr>
        <w:widowControl w:val="0"/>
        <w:pBdr>
          <w:top w:val="nil"/>
          <w:left w:val="nil"/>
          <w:bottom w:val="nil"/>
          <w:right w:val="nil"/>
          <w:between w:val="nil"/>
        </w:pBdr>
        <w:jc w:val="both"/>
        <w:rPr>
          <w:sz w:val="24"/>
          <w:szCs w:val="24"/>
        </w:rPr>
      </w:pPr>
      <w:r w:rsidRPr="00721ABE">
        <w:rPr>
          <w:b/>
          <w:sz w:val="17"/>
          <w:szCs w:val="17"/>
        </w:rPr>
        <w:t xml:space="preserve">Figure S4. Single patient fast ripples analysis. </w:t>
      </w:r>
      <w:r w:rsidRPr="00721ABE">
        <w:rPr>
          <w:bCs/>
          <w:sz w:val="17"/>
          <w:szCs w:val="17"/>
        </w:rPr>
        <w:t>The per-patient analysis of fast ripples shows a global trend within all patients but two enrolled in the study. TI stimulation decreases fast ripples, and a carry-over effect is observed after the stimulation. This effect goes away within the first 24h following the stimulation.</w:t>
      </w:r>
    </w:p>
    <w:p w14:paraId="65C2495F" w14:textId="77777777" w:rsidR="000B2E04" w:rsidRPr="00721ABE" w:rsidRDefault="000B2E04" w:rsidP="000B2E04">
      <w:pPr>
        <w:jc w:val="both"/>
        <w:rPr>
          <w:b/>
          <w:sz w:val="17"/>
          <w:szCs w:val="17"/>
        </w:rPr>
      </w:pPr>
      <w:r w:rsidRPr="00721ABE">
        <w:rPr>
          <w:b/>
          <w:noProof/>
          <w:sz w:val="17"/>
          <w:szCs w:val="17"/>
          <w:lang w:eastAsia="en-US"/>
        </w:rPr>
        <w:lastRenderedPageBreak/>
        <w:drawing>
          <wp:anchor distT="0" distB="0" distL="114300" distR="114300" simplePos="0" relativeHeight="251663360" behindDoc="0" locked="0" layoutInCell="1" allowOverlap="1" wp14:anchorId="28B769EC" wp14:editId="1F674A38">
            <wp:simplePos x="0" y="0"/>
            <wp:positionH relativeFrom="margin">
              <wp:posOffset>245110</wp:posOffset>
            </wp:positionH>
            <wp:positionV relativeFrom="paragraph">
              <wp:posOffset>25</wp:posOffset>
            </wp:positionV>
            <wp:extent cx="5243195" cy="4107815"/>
            <wp:effectExtent l="0" t="0" r="0" b="0"/>
            <wp:wrapTopAndBottom/>
            <wp:docPr id="1081955177"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55177" name="Graphique 1081955177"/>
                    <pic:cNvPicPr/>
                  </pic:nvPicPr>
                  <pic:blipFill rotWithShape="1">
                    <a:blip r:embed="rId12">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6"/>
                        </a:ext>
                      </a:extLst>
                    </a:blip>
                    <a:srcRect l="8549"/>
                    <a:stretch/>
                  </pic:blipFill>
                  <pic:spPr bwMode="auto">
                    <a:xfrm>
                      <a:off x="0" y="0"/>
                      <a:ext cx="5243195" cy="410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85C17D" w14:textId="77777777" w:rsidR="000B2E04" w:rsidRPr="00721ABE" w:rsidRDefault="000B2E04" w:rsidP="000B2E04">
      <w:pPr>
        <w:jc w:val="both"/>
        <w:rPr>
          <w:sz w:val="17"/>
          <w:szCs w:val="17"/>
        </w:rPr>
      </w:pPr>
      <w:r w:rsidRPr="00721ABE">
        <w:rPr>
          <w:b/>
          <w:sz w:val="17"/>
          <w:szCs w:val="17"/>
        </w:rPr>
        <w:t xml:space="preserve">Figure S5. Simulations of the TI stimulation for different carrier frequencies. </w:t>
      </w:r>
      <w:r w:rsidRPr="00721ABE">
        <w:rPr>
          <w:sz w:val="17"/>
          <w:szCs w:val="17"/>
        </w:rPr>
        <w:t xml:space="preserve">Measurement across a 100Ohm resistor of the output current as a function of the frequency applied via the </w:t>
      </w:r>
      <w:proofErr w:type="spellStart"/>
      <w:r w:rsidRPr="00721ABE">
        <w:rPr>
          <w:sz w:val="17"/>
          <w:szCs w:val="17"/>
        </w:rPr>
        <w:t>Keysight</w:t>
      </w:r>
      <w:proofErr w:type="spellEnd"/>
      <w:r w:rsidRPr="00721ABE">
        <w:rPr>
          <w:sz w:val="17"/>
          <w:szCs w:val="17"/>
        </w:rPr>
        <w:t xml:space="preserve"> and DS5. The relationship shows no significant applied current difference between lower carrier values (1000Hz) and higher carrier values (9000Hz) for a biological impedance (patient head – blue trace), effectively demonstrating the devices show no frequency roll-off effects from the spectrum of carrier values and impedances that were used in the study. </w:t>
      </w:r>
    </w:p>
    <w:p w14:paraId="4B5CBB8A" w14:textId="77777777" w:rsidR="000B2E04" w:rsidRPr="00721ABE" w:rsidRDefault="000B2E04" w:rsidP="000B2E04">
      <w:pPr>
        <w:jc w:val="both"/>
        <w:rPr>
          <w:sz w:val="17"/>
          <w:szCs w:val="17"/>
        </w:rPr>
      </w:pPr>
    </w:p>
    <w:p w14:paraId="3F9382E3" w14:textId="77777777" w:rsidR="000B2E04" w:rsidRPr="00721ABE" w:rsidRDefault="000B2E04" w:rsidP="000B2E04">
      <w:pPr>
        <w:jc w:val="both"/>
        <w:rPr>
          <w:b/>
          <w:sz w:val="17"/>
          <w:szCs w:val="17"/>
        </w:rPr>
      </w:pPr>
    </w:p>
    <w:p w14:paraId="19110B92" w14:textId="77777777" w:rsidR="000B2E04" w:rsidRPr="00721ABE" w:rsidRDefault="000B2E04" w:rsidP="000B2E04">
      <w:pPr>
        <w:jc w:val="both"/>
        <w:rPr>
          <w:sz w:val="17"/>
          <w:szCs w:val="17"/>
        </w:rPr>
      </w:pPr>
      <w:r w:rsidRPr="00721ABE">
        <w:rPr>
          <w:noProof/>
          <w:sz w:val="17"/>
          <w:szCs w:val="17"/>
          <w:lang w:eastAsia="en-US"/>
        </w:rPr>
        <w:lastRenderedPageBreak/>
        <w:drawing>
          <wp:anchor distT="0" distB="0" distL="114300" distR="114300" simplePos="0" relativeHeight="251666432" behindDoc="0" locked="0" layoutInCell="1" allowOverlap="1" wp14:anchorId="589704C2" wp14:editId="349E6C15">
            <wp:simplePos x="0" y="0"/>
            <wp:positionH relativeFrom="column">
              <wp:posOffset>0</wp:posOffset>
            </wp:positionH>
            <wp:positionV relativeFrom="paragraph">
              <wp:posOffset>0</wp:posOffset>
            </wp:positionV>
            <wp:extent cx="5733415" cy="5156200"/>
            <wp:effectExtent l="0" t="0" r="0" b="0"/>
            <wp:wrapTopAndBottom/>
            <wp:docPr id="202440631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06312" name="Graphique 2024406312"/>
                    <pic:cNvPicPr/>
                  </pic:nvPicPr>
                  <pic:blipFill>
                    <a:blip r:embed="rId27">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8"/>
                        </a:ext>
                      </a:extLst>
                    </a:blip>
                    <a:stretch>
                      <a:fillRect/>
                    </a:stretch>
                  </pic:blipFill>
                  <pic:spPr>
                    <a:xfrm>
                      <a:off x="0" y="0"/>
                      <a:ext cx="5733415" cy="5156200"/>
                    </a:xfrm>
                    <a:prstGeom prst="rect">
                      <a:avLst/>
                    </a:prstGeom>
                  </pic:spPr>
                </pic:pic>
              </a:graphicData>
            </a:graphic>
            <wp14:sizeRelH relativeFrom="page">
              <wp14:pctWidth>0</wp14:pctWidth>
            </wp14:sizeRelH>
            <wp14:sizeRelV relativeFrom="page">
              <wp14:pctHeight>0</wp14:pctHeight>
            </wp14:sizeRelV>
          </wp:anchor>
        </w:drawing>
      </w:r>
    </w:p>
    <w:p w14:paraId="3DF58FFE" w14:textId="77777777" w:rsidR="000B2E04" w:rsidRPr="00721ABE" w:rsidRDefault="000B2E04" w:rsidP="000B2E04">
      <w:pPr>
        <w:jc w:val="both"/>
        <w:rPr>
          <w:b/>
          <w:sz w:val="17"/>
          <w:szCs w:val="17"/>
        </w:rPr>
      </w:pPr>
      <w:r w:rsidRPr="00721ABE">
        <w:rPr>
          <w:b/>
          <w:sz w:val="17"/>
          <w:szCs w:val="17"/>
        </w:rPr>
        <w:t xml:space="preserve">Figure S6. Recorded AM amplitude and calculated AM EF along </w:t>
      </w:r>
      <w:proofErr w:type="gramStart"/>
      <w:r w:rsidRPr="00721ABE">
        <w:rPr>
          <w:b/>
          <w:sz w:val="17"/>
          <w:szCs w:val="17"/>
        </w:rPr>
        <w:t>an</w:t>
      </w:r>
      <w:proofErr w:type="gramEnd"/>
      <w:r w:rsidRPr="00721ABE">
        <w:rPr>
          <w:b/>
          <w:sz w:val="17"/>
          <w:szCs w:val="17"/>
        </w:rPr>
        <w:t xml:space="preserve"> </w:t>
      </w:r>
      <w:proofErr w:type="spellStart"/>
      <w:r w:rsidRPr="00721ABE">
        <w:rPr>
          <w:b/>
          <w:sz w:val="17"/>
          <w:szCs w:val="17"/>
        </w:rPr>
        <w:t>sEEG</w:t>
      </w:r>
      <w:proofErr w:type="spellEnd"/>
      <w:r w:rsidRPr="00721ABE">
        <w:rPr>
          <w:b/>
          <w:sz w:val="17"/>
          <w:szCs w:val="17"/>
        </w:rPr>
        <w:t xml:space="preserve"> electrode targeting the hippocampus.</w:t>
      </w:r>
      <w:r w:rsidRPr="00721ABE">
        <w:rPr>
          <w:bCs/>
          <w:sz w:val="17"/>
          <w:szCs w:val="17"/>
        </w:rPr>
        <w:t xml:space="preserve"> The distribution of the maximum modulation amplitude and the maximum modulation electric field will differ. The experimentally measured maximum of the AM corresponds well to the maximum of the AM electric field (computed as the modulation magnitude of the difference of potential between two contacts) at the focus of the</w:t>
      </w:r>
      <w:r w:rsidRPr="00721ABE">
        <w:rPr>
          <w:b/>
          <w:sz w:val="17"/>
          <w:szCs w:val="17"/>
        </w:rPr>
        <w:t xml:space="preserve"> </w:t>
      </w:r>
      <w:r w:rsidRPr="00721ABE">
        <w:rPr>
          <w:bCs/>
          <w:sz w:val="17"/>
          <w:szCs w:val="17"/>
        </w:rPr>
        <w:t>epilepsy in the hippocampus. (</w:t>
      </w:r>
      <w:proofErr w:type="gramStart"/>
      <w:r w:rsidRPr="00721ABE">
        <w:rPr>
          <w:b/>
          <w:sz w:val="17"/>
          <w:szCs w:val="17"/>
        </w:rPr>
        <w:t>top</w:t>
      </w:r>
      <w:proofErr w:type="gramEnd"/>
      <w:r w:rsidRPr="00721ABE">
        <w:rPr>
          <w:b/>
          <w:sz w:val="17"/>
          <w:szCs w:val="17"/>
        </w:rPr>
        <w:t xml:space="preserve"> panels</w:t>
      </w:r>
      <w:r w:rsidRPr="00721ABE">
        <w:rPr>
          <w:bCs/>
          <w:sz w:val="17"/>
          <w:szCs w:val="17"/>
        </w:rPr>
        <w:t xml:space="preserve">) The source of the </w:t>
      </w:r>
      <w:proofErr w:type="spellStart"/>
      <w:r w:rsidRPr="00721ABE">
        <w:rPr>
          <w:bCs/>
          <w:sz w:val="17"/>
          <w:szCs w:val="17"/>
        </w:rPr>
        <w:t>neuromodulation</w:t>
      </w:r>
      <w:proofErr w:type="spellEnd"/>
      <w:r w:rsidRPr="00721ABE">
        <w:rPr>
          <w:bCs/>
          <w:sz w:val="17"/>
          <w:szCs w:val="17"/>
        </w:rPr>
        <w:t xml:space="preserve"> effect is assumed to be the maximum AM field exposure. To better investigate the distribution of waves in the brain, we compared AM distribution with Carrier distribution and showed a reverse trend where carrier frequency amplitude decreases, and AM amplitude increases with depth (</w:t>
      </w:r>
      <w:r w:rsidRPr="00721ABE">
        <w:rPr>
          <w:b/>
          <w:sz w:val="17"/>
          <w:szCs w:val="17"/>
        </w:rPr>
        <w:t>bottom panels</w:t>
      </w:r>
      <w:r w:rsidRPr="00721ABE">
        <w:rPr>
          <w:bCs/>
          <w:sz w:val="17"/>
          <w:szCs w:val="17"/>
        </w:rPr>
        <w:t xml:space="preserve">). </w:t>
      </w:r>
    </w:p>
    <w:p w14:paraId="10A1E6B5" w14:textId="77777777" w:rsidR="000B2E04" w:rsidRPr="00721ABE" w:rsidRDefault="000B2E04" w:rsidP="000B2E04">
      <w:pPr>
        <w:jc w:val="both"/>
        <w:rPr>
          <w:b/>
          <w:sz w:val="17"/>
          <w:szCs w:val="17"/>
        </w:rPr>
      </w:pPr>
    </w:p>
    <w:p w14:paraId="2E1C62A8" w14:textId="77777777" w:rsidR="000B2E04" w:rsidRPr="00721ABE" w:rsidRDefault="000B2E04" w:rsidP="000B2E04">
      <w:pPr>
        <w:jc w:val="both"/>
        <w:rPr>
          <w:b/>
          <w:sz w:val="17"/>
          <w:szCs w:val="17"/>
        </w:rPr>
      </w:pPr>
      <w:r w:rsidRPr="00721ABE">
        <w:rPr>
          <w:b/>
          <w:noProof/>
          <w:sz w:val="17"/>
          <w:szCs w:val="17"/>
          <w:lang w:eastAsia="en-US"/>
        </w:rPr>
        <w:lastRenderedPageBreak/>
        <w:drawing>
          <wp:anchor distT="0" distB="0" distL="114300" distR="114300" simplePos="0" relativeHeight="251664384" behindDoc="0" locked="0" layoutInCell="1" allowOverlap="1" wp14:anchorId="3CA520CB" wp14:editId="25E7EA4F">
            <wp:simplePos x="0" y="0"/>
            <wp:positionH relativeFrom="margin">
              <wp:align>center</wp:align>
            </wp:positionH>
            <wp:positionV relativeFrom="paragraph">
              <wp:posOffset>0</wp:posOffset>
            </wp:positionV>
            <wp:extent cx="5760000" cy="3489284"/>
            <wp:effectExtent l="0" t="0" r="0" b="3810"/>
            <wp:wrapTopAndBottom/>
            <wp:docPr id="6654668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6688" name="Graphique 66546688"/>
                    <pic:cNvPicPr/>
                  </pic:nvPicPr>
                  <pic:blipFill rotWithShape="1">
                    <a:blip r:embed="rId29">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30"/>
                        </a:ext>
                      </a:extLst>
                    </a:blip>
                    <a:srcRect r="8373" b="8210"/>
                    <a:stretch/>
                  </pic:blipFill>
                  <pic:spPr bwMode="auto">
                    <a:xfrm>
                      <a:off x="0" y="0"/>
                      <a:ext cx="5760000" cy="34892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0183A7" w14:textId="77777777" w:rsidR="000B2E04" w:rsidRPr="00721ABE" w:rsidRDefault="000B2E04" w:rsidP="000B2E04">
      <w:pPr>
        <w:jc w:val="both"/>
        <w:rPr>
          <w:sz w:val="17"/>
          <w:szCs w:val="17"/>
        </w:rPr>
      </w:pPr>
      <w:r w:rsidRPr="00721ABE">
        <w:rPr>
          <w:b/>
          <w:sz w:val="17"/>
          <w:szCs w:val="17"/>
        </w:rPr>
        <w:t xml:space="preserve">Figure S7. Theoretical Field Enhancement around </w:t>
      </w:r>
      <w:proofErr w:type="spellStart"/>
      <w:r w:rsidRPr="00721ABE">
        <w:rPr>
          <w:b/>
          <w:sz w:val="17"/>
          <w:szCs w:val="17"/>
        </w:rPr>
        <w:t>sEEG</w:t>
      </w:r>
      <w:proofErr w:type="spellEnd"/>
      <w:r w:rsidRPr="00721ABE">
        <w:rPr>
          <w:b/>
          <w:sz w:val="17"/>
          <w:szCs w:val="17"/>
        </w:rPr>
        <w:t xml:space="preserve"> electrodes. </w:t>
      </w:r>
      <w:r w:rsidRPr="00721ABE">
        <w:rPr>
          <w:sz w:val="17"/>
          <w:szCs w:val="17"/>
        </w:rPr>
        <w:t>We characterize the electric field enhancement around the implanted SEEG electrodes during transcranial stimulation and determine the expected impact to be negligible.</w:t>
      </w:r>
      <w:r w:rsidRPr="00721ABE">
        <w:rPr>
          <w:b/>
          <w:bCs/>
          <w:sz w:val="17"/>
          <w:szCs w:val="17"/>
        </w:rPr>
        <w:t xml:space="preserve"> (</w:t>
      </w:r>
      <w:proofErr w:type="gramStart"/>
      <w:r w:rsidRPr="00721ABE">
        <w:rPr>
          <w:b/>
          <w:bCs/>
          <w:sz w:val="17"/>
          <w:szCs w:val="17"/>
        </w:rPr>
        <w:t>left</w:t>
      </w:r>
      <w:proofErr w:type="gramEnd"/>
      <w:r w:rsidRPr="00721ABE">
        <w:rPr>
          <w:b/>
          <w:bCs/>
          <w:sz w:val="17"/>
          <w:szCs w:val="17"/>
        </w:rPr>
        <w:t xml:space="preserve"> panel - top) </w:t>
      </w:r>
      <w:r w:rsidRPr="00721ABE">
        <w:rPr>
          <w:sz w:val="17"/>
          <w:szCs w:val="17"/>
        </w:rPr>
        <w:t>Currents injected by transcranial stimulation can leverage low-impedance pathways through metallic SEEG contacts, and field lines bend near metallic surfaces such that tangential field components vanish. This not only results in local field enhancement</w:t>
      </w:r>
      <w:r w:rsidRPr="00721ABE">
        <w:rPr>
          <w:sz w:val="17"/>
          <w:szCs w:val="17"/>
          <w:vertAlign w:val="superscript"/>
        </w:rPr>
        <w:t>51</w:t>
      </w:r>
      <w:r w:rsidRPr="00721ABE">
        <w:rPr>
          <w:sz w:val="17"/>
          <w:szCs w:val="17"/>
        </w:rPr>
        <w:t xml:space="preserve"> near contact edges and bridging currents between neighboring contacts, but also in alignment of the two TI fields, resulting in an associated modulation magnitude increase. </w:t>
      </w:r>
      <w:r w:rsidRPr="00721ABE">
        <w:rPr>
          <w:b/>
          <w:bCs/>
          <w:sz w:val="17"/>
          <w:szCs w:val="17"/>
        </w:rPr>
        <w:t>(</w:t>
      </w:r>
      <w:proofErr w:type="gramStart"/>
      <w:r w:rsidRPr="00721ABE">
        <w:rPr>
          <w:b/>
          <w:bCs/>
          <w:sz w:val="17"/>
          <w:szCs w:val="17"/>
        </w:rPr>
        <w:t>left</w:t>
      </w:r>
      <w:proofErr w:type="gramEnd"/>
      <w:r w:rsidRPr="00721ABE">
        <w:rPr>
          <w:b/>
          <w:bCs/>
          <w:sz w:val="17"/>
          <w:szCs w:val="17"/>
        </w:rPr>
        <w:t xml:space="preserve"> panel – bottom)</w:t>
      </w:r>
      <w:r w:rsidRPr="00721ABE">
        <w:rPr>
          <w:sz w:val="17"/>
          <w:szCs w:val="17"/>
        </w:rPr>
        <w:t xml:space="preserve"> The enhancement of the field was computed and found to be 2 to 7.2x the size of the incident TI modulation magnitude but decayed to the level of the surrounding AM field within 400 µm. Glial sheath formation around implanted intracranial electrodes is estimated to range from 150 to 300 µm. </w:t>
      </w:r>
      <w:r w:rsidRPr="00721ABE">
        <w:rPr>
          <w:b/>
          <w:bCs/>
          <w:sz w:val="17"/>
          <w:szCs w:val="17"/>
        </w:rPr>
        <w:t>(middle panels)</w:t>
      </w:r>
      <w:r w:rsidRPr="00721ABE">
        <w:rPr>
          <w:sz w:val="17"/>
          <w:szCs w:val="17"/>
        </w:rPr>
        <w:t xml:space="preserve"> Visualization of the enhancement in a patient model – </w:t>
      </w:r>
      <w:proofErr w:type="spellStart"/>
      <w:r w:rsidRPr="00721ABE">
        <w:rPr>
          <w:sz w:val="17"/>
          <w:szCs w:val="17"/>
        </w:rPr>
        <w:t>horizonal</w:t>
      </w:r>
      <w:proofErr w:type="spellEnd"/>
      <w:r w:rsidRPr="00721ABE">
        <w:rPr>
          <w:sz w:val="17"/>
          <w:szCs w:val="17"/>
        </w:rPr>
        <w:t xml:space="preserve"> slice: the TI field near SEEG contacts in the hippocampus is depicted and plotted along the green trajectory. Several highly localized spots of AM enhancement are apparent. </w:t>
      </w:r>
      <w:r w:rsidRPr="00721ABE">
        <w:rPr>
          <w:b/>
          <w:bCs/>
          <w:sz w:val="17"/>
          <w:szCs w:val="17"/>
        </w:rPr>
        <w:t>(</w:t>
      </w:r>
      <w:proofErr w:type="gramStart"/>
      <w:r w:rsidRPr="00721ABE">
        <w:rPr>
          <w:b/>
          <w:bCs/>
          <w:sz w:val="17"/>
          <w:szCs w:val="17"/>
        </w:rPr>
        <w:t>right</w:t>
      </w:r>
      <w:proofErr w:type="gramEnd"/>
      <w:r w:rsidRPr="00721ABE">
        <w:rPr>
          <w:b/>
          <w:bCs/>
          <w:sz w:val="17"/>
          <w:szCs w:val="17"/>
        </w:rPr>
        <w:t xml:space="preserve"> panels)</w:t>
      </w:r>
      <w:r w:rsidRPr="00721ABE">
        <w:rPr>
          <w:sz w:val="17"/>
          <w:szCs w:val="17"/>
        </w:rPr>
        <w:t xml:space="preserve"> Similar enhancement is evident in a sagittal cross-section. As can be seen in the middle and right panels, the entire hippocampus (left side) is covered by high AM exposure. The suppression of epileptic biomarkers at the brain network level, as observed in the current study, is unlikely to be caused by the highly localized subthreshold modulation near electrode contacts, considering that no significant enhancement is present outside the typical glial sheath thickness.</w:t>
      </w:r>
    </w:p>
    <w:p w14:paraId="5F244F1E" w14:textId="77777777" w:rsidR="000B2E04" w:rsidRPr="00721ABE" w:rsidRDefault="000B2E04" w:rsidP="000B2E04">
      <w:pPr>
        <w:jc w:val="both"/>
        <w:rPr>
          <w:sz w:val="17"/>
          <w:szCs w:val="17"/>
        </w:rPr>
      </w:pPr>
    </w:p>
    <w:p w14:paraId="0EFC2D9C" w14:textId="77777777" w:rsidR="000B2E04" w:rsidRPr="00721ABE" w:rsidRDefault="000B2E04" w:rsidP="000B2E04">
      <w:pPr>
        <w:jc w:val="both"/>
        <w:rPr>
          <w:sz w:val="17"/>
          <w:szCs w:val="17"/>
        </w:rPr>
      </w:pPr>
    </w:p>
    <w:p w14:paraId="7B6E68E0" w14:textId="77777777" w:rsidR="000B2E04" w:rsidRPr="00721ABE" w:rsidRDefault="000B2E04" w:rsidP="000B2E04">
      <w:pPr>
        <w:jc w:val="both"/>
        <w:rPr>
          <w:sz w:val="17"/>
          <w:szCs w:val="17"/>
        </w:rPr>
      </w:pPr>
      <w:r w:rsidRPr="00721ABE">
        <w:rPr>
          <w:noProof/>
          <w:sz w:val="17"/>
          <w:szCs w:val="17"/>
          <w:lang w:eastAsia="en-US"/>
        </w:rPr>
        <w:lastRenderedPageBreak/>
        <w:drawing>
          <wp:anchor distT="0" distB="0" distL="114300" distR="114300" simplePos="0" relativeHeight="251665408" behindDoc="0" locked="0" layoutInCell="1" allowOverlap="1" wp14:anchorId="4D149504" wp14:editId="29A59CC3">
            <wp:simplePos x="0" y="0"/>
            <wp:positionH relativeFrom="margin">
              <wp:align>center</wp:align>
            </wp:positionH>
            <wp:positionV relativeFrom="paragraph">
              <wp:posOffset>0</wp:posOffset>
            </wp:positionV>
            <wp:extent cx="5760000" cy="3087000"/>
            <wp:effectExtent l="0" t="0" r="6350" b="0"/>
            <wp:wrapTopAndBottom/>
            <wp:docPr id="90737503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5031" name="Graphique 907375031"/>
                    <pic:cNvPicPr/>
                  </pic:nvPicPr>
                  <pic:blipFill rotWithShape="1">
                    <a:blip r:embed="rId31">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32"/>
                        </a:ext>
                      </a:extLst>
                    </a:blip>
                    <a:srcRect r="2789"/>
                    <a:stretch>
                      <a:fillRect/>
                    </a:stretch>
                  </pic:blipFill>
                  <pic:spPr bwMode="auto">
                    <a:xfrm>
                      <a:off x="0" y="0"/>
                      <a:ext cx="5760000" cy="3087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21ABE">
        <w:rPr>
          <w:b/>
          <w:sz w:val="17"/>
          <w:szCs w:val="17"/>
        </w:rPr>
        <w:t xml:space="preserve">Figure S8. Representative </w:t>
      </w:r>
      <w:proofErr w:type="spellStart"/>
      <w:proofErr w:type="gramStart"/>
      <w:r w:rsidRPr="00721ABE">
        <w:rPr>
          <w:b/>
          <w:sz w:val="17"/>
          <w:szCs w:val="17"/>
        </w:rPr>
        <w:t>sEEG</w:t>
      </w:r>
      <w:proofErr w:type="spellEnd"/>
      <w:proofErr w:type="gramEnd"/>
      <w:r w:rsidRPr="00721ABE">
        <w:rPr>
          <w:b/>
          <w:sz w:val="17"/>
          <w:szCs w:val="17"/>
        </w:rPr>
        <w:t xml:space="preserve"> signals for Baseline, Stimulation and Post-Stimulation. </w:t>
      </w:r>
      <w:r w:rsidRPr="00721ABE">
        <w:rPr>
          <w:sz w:val="17"/>
          <w:szCs w:val="17"/>
        </w:rPr>
        <w:t xml:space="preserve">Brain activity was recorded during the whole protocol including Baseline recording where IEDs and HFOs were highly present, a TI stimulation recording – recording during the stimulation – with a significant decrease of epileptic biomarkers and a Post-Stimulation recording showing a carry-over effect for biomarkers suppression. </w:t>
      </w:r>
    </w:p>
    <w:p w14:paraId="55BA43D9" w14:textId="77777777" w:rsidR="000B2E04" w:rsidRPr="00721ABE" w:rsidRDefault="000B2E04" w:rsidP="000B2E04">
      <w:pPr>
        <w:jc w:val="both"/>
        <w:rPr>
          <w:sz w:val="17"/>
          <w:szCs w:val="17"/>
        </w:rPr>
      </w:pPr>
    </w:p>
    <w:p w14:paraId="65C9BA04" w14:textId="77777777" w:rsidR="000B2E04" w:rsidRPr="00721ABE" w:rsidRDefault="000B2E04" w:rsidP="000B2E04">
      <w:pPr>
        <w:jc w:val="both"/>
        <w:rPr>
          <w:sz w:val="17"/>
          <w:szCs w:val="17"/>
        </w:rPr>
      </w:pPr>
      <w:r w:rsidRPr="00721ABE">
        <w:rPr>
          <w:sz w:val="17"/>
          <w:szCs w:val="17"/>
        </w:rPr>
        <w:t xml:space="preserve"> </w:t>
      </w:r>
    </w:p>
    <w:tbl>
      <w:tblPr>
        <w:tblStyle w:val="TableGrid"/>
        <w:tblpPr w:leftFromText="141" w:rightFromText="141" w:vertAnchor="text" w:horzAnchor="margin" w:tblpY="128"/>
        <w:tblW w:w="8974" w:type="dxa"/>
        <w:tblBorders>
          <w:top w:val="none" w:sz="0" w:space="0" w:color="auto"/>
          <w:left w:val="none" w:sz="0" w:space="0" w:color="auto"/>
          <w:bottom w:val="none" w:sz="0" w:space="0" w:color="auto"/>
          <w:right w:val="double" w:sz="4" w:space="0" w:color="auto"/>
          <w:insideH w:val="none" w:sz="0" w:space="0" w:color="auto"/>
          <w:insideV w:val="none" w:sz="0" w:space="0" w:color="auto"/>
        </w:tblBorders>
        <w:tblLook w:val="04A0" w:firstRow="1" w:lastRow="0" w:firstColumn="1" w:lastColumn="0" w:noHBand="0" w:noVBand="1"/>
      </w:tblPr>
      <w:tblGrid>
        <w:gridCol w:w="783"/>
        <w:gridCol w:w="632"/>
        <w:gridCol w:w="519"/>
        <w:gridCol w:w="900"/>
        <w:gridCol w:w="851"/>
        <w:gridCol w:w="1276"/>
        <w:gridCol w:w="1700"/>
        <w:gridCol w:w="991"/>
        <w:gridCol w:w="1322"/>
      </w:tblGrid>
      <w:tr w:rsidR="000B2E04" w:rsidRPr="00721ABE" w14:paraId="0FF97FA6" w14:textId="77777777" w:rsidTr="00B12737">
        <w:tc>
          <w:tcPr>
            <w:tcW w:w="784" w:type="dxa"/>
            <w:tcBorders>
              <w:bottom w:val="double" w:sz="4" w:space="0" w:color="auto"/>
              <w:right w:val="double" w:sz="4" w:space="0" w:color="auto"/>
            </w:tcBorders>
            <w:vAlign w:val="center"/>
          </w:tcPr>
          <w:p w14:paraId="06F211A9" w14:textId="77777777" w:rsidR="000B2E04" w:rsidRPr="00721ABE" w:rsidRDefault="000B2E04" w:rsidP="00B12737">
            <w:pPr>
              <w:jc w:val="center"/>
              <w:rPr>
                <w:b/>
                <w:bCs/>
                <w:sz w:val="17"/>
                <w:szCs w:val="17"/>
                <w:lang w:val="en-US"/>
              </w:rPr>
            </w:pPr>
            <w:r w:rsidRPr="00721ABE">
              <w:rPr>
                <w:b/>
                <w:bCs/>
                <w:sz w:val="17"/>
                <w:szCs w:val="17"/>
                <w:lang w:val="en-US"/>
              </w:rPr>
              <w:t>Patient</w:t>
            </w:r>
          </w:p>
        </w:tc>
        <w:tc>
          <w:tcPr>
            <w:tcW w:w="632" w:type="dxa"/>
            <w:tcBorders>
              <w:left w:val="double" w:sz="4" w:space="0" w:color="auto"/>
              <w:bottom w:val="double" w:sz="4" w:space="0" w:color="auto"/>
              <w:right w:val="double" w:sz="4" w:space="0" w:color="auto"/>
            </w:tcBorders>
            <w:vAlign w:val="center"/>
          </w:tcPr>
          <w:p w14:paraId="0F9C2A95" w14:textId="77777777" w:rsidR="000B2E04" w:rsidRPr="00721ABE" w:rsidRDefault="000B2E04" w:rsidP="00B12737">
            <w:pPr>
              <w:jc w:val="center"/>
              <w:rPr>
                <w:b/>
                <w:bCs/>
                <w:sz w:val="17"/>
                <w:szCs w:val="17"/>
                <w:lang w:val="en-US"/>
              </w:rPr>
            </w:pPr>
            <w:r w:rsidRPr="00721ABE">
              <w:rPr>
                <w:b/>
                <w:bCs/>
                <w:sz w:val="17"/>
                <w:szCs w:val="17"/>
                <w:lang w:val="en-US"/>
              </w:rPr>
              <w:t>Age</w:t>
            </w:r>
          </w:p>
        </w:tc>
        <w:tc>
          <w:tcPr>
            <w:tcW w:w="519" w:type="dxa"/>
            <w:tcBorders>
              <w:left w:val="double" w:sz="4" w:space="0" w:color="auto"/>
              <w:bottom w:val="double" w:sz="4" w:space="0" w:color="auto"/>
              <w:right w:val="double" w:sz="4" w:space="0" w:color="auto"/>
            </w:tcBorders>
            <w:vAlign w:val="center"/>
          </w:tcPr>
          <w:p w14:paraId="751A53B8" w14:textId="77777777" w:rsidR="000B2E04" w:rsidRPr="00721ABE" w:rsidRDefault="000B2E04" w:rsidP="00B12737">
            <w:pPr>
              <w:jc w:val="center"/>
              <w:rPr>
                <w:b/>
                <w:bCs/>
                <w:sz w:val="17"/>
                <w:szCs w:val="17"/>
                <w:lang w:val="en-US"/>
              </w:rPr>
            </w:pPr>
            <w:r w:rsidRPr="00721ABE">
              <w:rPr>
                <w:b/>
                <w:bCs/>
                <w:sz w:val="17"/>
                <w:szCs w:val="17"/>
                <w:lang w:val="en-US"/>
              </w:rPr>
              <w:t>Sex</w:t>
            </w:r>
          </w:p>
        </w:tc>
        <w:tc>
          <w:tcPr>
            <w:tcW w:w="900" w:type="dxa"/>
            <w:tcBorders>
              <w:left w:val="double" w:sz="4" w:space="0" w:color="auto"/>
              <w:bottom w:val="double" w:sz="4" w:space="0" w:color="auto"/>
              <w:right w:val="double" w:sz="4" w:space="0" w:color="auto"/>
            </w:tcBorders>
            <w:vAlign w:val="center"/>
          </w:tcPr>
          <w:p w14:paraId="0E0A9F86" w14:textId="77777777" w:rsidR="000B2E04" w:rsidRPr="00721ABE" w:rsidRDefault="000B2E04" w:rsidP="00B12737">
            <w:pPr>
              <w:jc w:val="center"/>
              <w:rPr>
                <w:b/>
                <w:bCs/>
                <w:sz w:val="17"/>
                <w:szCs w:val="17"/>
                <w:lang w:val="en-US"/>
              </w:rPr>
            </w:pPr>
            <w:r w:rsidRPr="00721ABE">
              <w:rPr>
                <w:b/>
                <w:bCs/>
                <w:sz w:val="17"/>
                <w:szCs w:val="17"/>
                <w:lang w:val="en-US"/>
              </w:rPr>
              <w:t>Center</w:t>
            </w:r>
          </w:p>
        </w:tc>
        <w:tc>
          <w:tcPr>
            <w:tcW w:w="851" w:type="dxa"/>
            <w:tcBorders>
              <w:left w:val="double" w:sz="4" w:space="0" w:color="auto"/>
              <w:bottom w:val="double" w:sz="4" w:space="0" w:color="auto"/>
              <w:right w:val="double" w:sz="4" w:space="0" w:color="auto"/>
            </w:tcBorders>
            <w:vAlign w:val="center"/>
          </w:tcPr>
          <w:p w14:paraId="48969DE3" w14:textId="77777777" w:rsidR="000B2E04" w:rsidRPr="00721ABE" w:rsidRDefault="000B2E04" w:rsidP="00B12737">
            <w:pPr>
              <w:jc w:val="center"/>
              <w:rPr>
                <w:b/>
                <w:bCs/>
                <w:sz w:val="17"/>
                <w:szCs w:val="17"/>
                <w:lang w:val="en-US"/>
              </w:rPr>
            </w:pPr>
            <w:r w:rsidRPr="00721ABE">
              <w:rPr>
                <w:b/>
                <w:bCs/>
                <w:sz w:val="17"/>
                <w:szCs w:val="17"/>
                <w:lang w:val="en-US"/>
              </w:rPr>
              <w:t xml:space="preserve">Head </w:t>
            </w:r>
            <w:r w:rsidRPr="00721ABE">
              <w:rPr>
                <w:b/>
                <w:bCs/>
                <w:sz w:val="17"/>
                <w:szCs w:val="17"/>
                <w:lang w:val="en-US"/>
              </w:rPr>
              <w:sym w:font="Symbol" w:char="F0C6"/>
            </w:r>
          </w:p>
        </w:tc>
        <w:tc>
          <w:tcPr>
            <w:tcW w:w="1276" w:type="dxa"/>
            <w:tcBorders>
              <w:left w:val="double" w:sz="4" w:space="0" w:color="auto"/>
              <w:bottom w:val="double" w:sz="4" w:space="0" w:color="auto"/>
              <w:right w:val="double" w:sz="4" w:space="0" w:color="auto"/>
            </w:tcBorders>
            <w:vAlign w:val="center"/>
          </w:tcPr>
          <w:p w14:paraId="5533EEDF" w14:textId="77777777" w:rsidR="000B2E04" w:rsidRPr="00721ABE" w:rsidRDefault="000B2E04" w:rsidP="00B12737">
            <w:pPr>
              <w:jc w:val="center"/>
              <w:rPr>
                <w:b/>
                <w:bCs/>
                <w:sz w:val="17"/>
                <w:szCs w:val="17"/>
                <w:lang w:val="en-US"/>
              </w:rPr>
            </w:pPr>
            <w:r w:rsidRPr="00721ABE">
              <w:rPr>
                <w:b/>
                <w:bCs/>
                <w:sz w:val="17"/>
                <w:szCs w:val="17"/>
                <w:lang w:val="en-US"/>
              </w:rPr>
              <w:t>N° of electrodes</w:t>
            </w:r>
          </w:p>
        </w:tc>
        <w:tc>
          <w:tcPr>
            <w:tcW w:w="1701" w:type="dxa"/>
            <w:tcBorders>
              <w:left w:val="double" w:sz="4" w:space="0" w:color="auto"/>
              <w:bottom w:val="double" w:sz="4" w:space="0" w:color="auto"/>
              <w:right w:val="double" w:sz="4" w:space="0" w:color="auto"/>
            </w:tcBorders>
            <w:vAlign w:val="center"/>
          </w:tcPr>
          <w:p w14:paraId="445FBFF2" w14:textId="77777777" w:rsidR="000B2E04" w:rsidRPr="00721ABE" w:rsidRDefault="000B2E04" w:rsidP="00B12737">
            <w:pPr>
              <w:jc w:val="center"/>
              <w:rPr>
                <w:b/>
                <w:bCs/>
                <w:sz w:val="17"/>
                <w:szCs w:val="17"/>
                <w:lang w:val="en-US"/>
              </w:rPr>
            </w:pPr>
            <w:r w:rsidRPr="00721ABE">
              <w:rPr>
                <w:b/>
                <w:bCs/>
                <w:sz w:val="17"/>
                <w:szCs w:val="17"/>
                <w:lang w:val="en-US"/>
              </w:rPr>
              <w:t>SOZ</w:t>
            </w:r>
          </w:p>
        </w:tc>
        <w:tc>
          <w:tcPr>
            <w:tcW w:w="992" w:type="dxa"/>
            <w:tcBorders>
              <w:left w:val="double" w:sz="4" w:space="0" w:color="auto"/>
              <w:bottom w:val="double" w:sz="4" w:space="0" w:color="auto"/>
              <w:right w:val="double" w:sz="4" w:space="0" w:color="auto"/>
            </w:tcBorders>
            <w:vAlign w:val="center"/>
          </w:tcPr>
          <w:p w14:paraId="28538613" w14:textId="77777777" w:rsidR="000B2E04" w:rsidRPr="00721ABE" w:rsidRDefault="000B2E04" w:rsidP="00B12737">
            <w:pPr>
              <w:jc w:val="center"/>
              <w:rPr>
                <w:b/>
                <w:bCs/>
                <w:sz w:val="17"/>
                <w:szCs w:val="17"/>
                <w:lang w:val="en-US"/>
              </w:rPr>
            </w:pPr>
            <w:r w:rsidRPr="00721ABE">
              <w:rPr>
                <w:b/>
                <w:bCs/>
                <w:sz w:val="17"/>
                <w:szCs w:val="17"/>
                <w:lang w:val="en-US"/>
              </w:rPr>
              <w:t>Day PI</w:t>
            </w:r>
          </w:p>
        </w:tc>
        <w:tc>
          <w:tcPr>
            <w:tcW w:w="1319" w:type="dxa"/>
            <w:tcBorders>
              <w:left w:val="double" w:sz="4" w:space="0" w:color="auto"/>
              <w:bottom w:val="double" w:sz="4" w:space="0" w:color="auto"/>
              <w:right w:val="double" w:sz="4" w:space="0" w:color="auto"/>
            </w:tcBorders>
            <w:vAlign w:val="center"/>
          </w:tcPr>
          <w:p w14:paraId="274B549B" w14:textId="77777777" w:rsidR="000B2E04" w:rsidRPr="00721ABE" w:rsidRDefault="000B2E04" w:rsidP="00B12737">
            <w:pPr>
              <w:jc w:val="center"/>
              <w:rPr>
                <w:b/>
                <w:bCs/>
                <w:sz w:val="17"/>
                <w:szCs w:val="17"/>
              </w:rPr>
            </w:pPr>
            <w:r w:rsidRPr="00721ABE">
              <w:rPr>
                <w:b/>
                <w:bCs/>
                <w:sz w:val="17"/>
                <w:szCs w:val="17"/>
              </w:rPr>
              <w:t xml:space="preserve">Target </w:t>
            </w:r>
            <w:proofErr w:type="spellStart"/>
            <w:r w:rsidRPr="00721ABE">
              <w:rPr>
                <w:b/>
                <w:bCs/>
                <w:sz w:val="17"/>
                <w:szCs w:val="17"/>
              </w:rPr>
              <w:t>hippocampus</w:t>
            </w:r>
            <w:proofErr w:type="spellEnd"/>
          </w:p>
        </w:tc>
      </w:tr>
      <w:tr w:rsidR="000B2E04" w:rsidRPr="00721ABE" w14:paraId="59876D42" w14:textId="77777777" w:rsidTr="00B12737">
        <w:tc>
          <w:tcPr>
            <w:tcW w:w="784" w:type="dxa"/>
            <w:tcBorders>
              <w:top w:val="double" w:sz="4" w:space="0" w:color="auto"/>
              <w:right w:val="double" w:sz="4" w:space="0" w:color="auto"/>
            </w:tcBorders>
            <w:vAlign w:val="center"/>
          </w:tcPr>
          <w:p w14:paraId="71A2C5C3" w14:textId="77777777" w:rsidR="000B2E04" w:rsidRPr="00721ABE" w:rsidRDefault="000B2E04" w:rsidP="00B12737">
            <w:pPr>
              <w:jc w:val="center"/>
              <w:rPr>
                <w:sz w:val="17"/>
                <w:szCs w:val="17"/>
                <w:lang w:val="en-US"/>
              </w:rPr>
            </w:pPr>
            <w:r w:rsidRPr="00721ABE">
              <w:rPr>
                <w:sz w:val="17"/>
                <w:szCs w:val="17"/>
                <w:lang w:val="en-US"/>
              </w:rPr>
              <w:t>P1</w:t>
            </w:r>
          </w:p>
        </w:tc>
        <w:tc>
          <w:tcPr>
            <w:tcW w:w="632" w:type="dxa"/>
            <w:tcBorders>
              <w:top w:val="double" w:sz="4" w:space="0" w:color="auto"/>
              <w:left w:val="double" w:sz="4" w:space="0" w:color="auto"/>
              <w:right w:val="double" w:sz="4" w:space="0" w:color="auto"/>
            </w:tcBorders>
            <w:vAlign w:val="center"/>
          </w:tcPr>
          <w:p w14:paraId="0C89CE77" w14:textId="77777777" w:rsidR="000B2E04" w:rsidRPr="00721ABE" w:rsidRDefault="000B2E04" w:rsidP="00B12737">
            <w:pPr>
              <w:jc w:val="center"/>
              <w:rPr>
                <w:sz w:val="17"/>
                <w:szCs w:val="17"/>
                <w:lang w:val="en-US"/>
              </w:rPr>
            </w:pPr>
            <w:r w:rsidRPr="00721ABE">
              <w:rPr>
                <w:sz w:val="17"/>
                <w:szCs w:val="17"/>
                <w:lang w:val="en-US"/>
              </w:rPr>
              <w:t>35-39</w:t>
            </w:r>
          </w:p>
        </w:tc>
        <w:tc>
          <w:tcPr>
            <w:tcW w:w="519" w:type="dxa"/>
            <w:tcBorders>
              <w:top w:val="double" w:sz="4" w:space="0" w:color="auto"/>
              <w:left w:val="double" w:sz="4" w:space="0" w:color="auto"/>
              <w:right w:val="double" w:sz="4" w:space="0" w:color="auto"/>
            </w:tcBorders>
            <w:vAlign w:val="center"/>
          </w:tcPr>
          <w:p w14:paraId="1DC27231" w14:textId="77777777" w:rsidR="000B2E04" w:rsidRPr="00721ABE" w:rsidRDefault="000B2E04" w:rsidP="00B12737">
            <w:pPr>
              <w:jc w:val="center"/>
              <w:rPr>
                <w:sz w:val="17"/>
                <w:szCs w:val="17"/>
                <w:lang w:val="en-US"/>
              </w:rPr>
            </w:pPr>
            <w:r w:rsidRPr="00721ABE">
              <w:rPr>
                <w:sz w:val="17"/>
                <w:szCs w:val="17"/>
                <w:lang w:val="en-US"/>
              </w:rPr>
              <w:t>F</w:t>
            </w:r>
          </w:p>
        </w:tc>
        <w:tc>
          <w:tcPr>
            <w:tcW w:w="900" w:type="dxa"/>
            <w:tcBorders>
              <w:top w:val="double" w:sz="4" w:space="0" w:color="auto"/>
              <w:left w:val="double" w:sz="4" w:space="0" w:color="auto"/>
              <w:right w:val="double" w:sz="4" w:space="0" w:color="auto"/>
            </w:tcBorders>
            <w:vAlign w:val="center"/>
          </w:tcPr>
          <w:p w14:paraId="47A375CD" w14:textId="77777777" w:rsidR="000B2E04" w:rsidRPr="00721ABE" w:rsidRDefault="000B2E04" w:rsidP="00B12737">
            <w:pPr>
              <w:jc w:val="center"/>
              <w:rPr>
                <w:sz w:val="17"/>
                <w:szCs w:val="17"/>
                <w:lang w:val="en-US"/>
              </w:rPr>
            </w:pPr>
            <w:r w:rsidRPr="00721ABE">
              <w:rPr>
                <w:sz w:val="17"/>
                <w:szCs w:val="17"/>
                <w:lang w:val="en-US"/>
              </w:rPr>
              <w:t>SAUH</w:t>
            </w:r>
          </w:p>
        </w:tc>
        <w:tc>
          <w:tcPr>
            <w:tcW w:w="851" w:type="dxa"/>
            <w:tcBorders>
              <w:top w:val="double" w:sz="4" w:space="0" w:color="auto"/>
              <w:left w:val="double" w:sz="4" w:space="0" w:color="auto"/>
              <w:right w:val="double" w:sz="4" w:space="0" w:color="auto"/>
            </w:tcBorders>
            <w:vAlign w:val="center"/>
          </w:tcPr>
          <w:p w14:paraId="64EB158F" w14:textId="77777777" w:rsidR="000B2E04" w:rsidRPr="00721ABE" w:rsidRDefault="000B2E04" w:rsidP="00B12737">
            <w:pPr>
              <w:jc w:val="center"/>
              <w:rPr>
                <w:sz w:val="17"/>
                <w:szCs w:val="17"/>
                <w:lang w:val="en-US"/>
              </w:rPr>
            </w:pPr>
            <w:r w:rsidRPr="00721ABE">
              <w:rPr>
                <w:sz w:val="17"/>
                <w:szCs w:val="17"/>
                <w:lang w:val="en-US"/>
              </w:rPr>
              <w:t>59</w:t>
            </w:r>
          </w:p>
        </w:tc>
        <w:tc>
          <w:tcPr>
            <w:tcW w:w="1276" w:type="dxa"/>
            <w:tcBorders>
              <w:top w:val="double" w:sz="4" w:space="0" w:color="auto"/>
              <w:left w:val="double" w:sz="4" w:space="0" w:color="auto"/>
              <w:right w:val="double" w:sz="4" w:space="0" w:color="auto"/>
            </w:tcBorders>
            <w:vAlign w:val="center"/>
          </w:tcPr>
          <w:p w14:paraId="29A6F1DB" w14:textId="77777777" w:rsidR="000B2E04" w:rsidRPr="00721ABE" w:rsidRDefault="000B2E04" w:rsidP="00B12737">
            <w:pPr>
              <w:jc w:val="center"/>
              <w:rPr>
                <w:sz w:val="17"/>
                <w:szCs w:val="17"/>
                <w:lang w:val="en-US"/>
              </w:rPr>
            </w:pPr>
            <w:r w:rsidRPr="00721ABE">
              <w:rPr>
                <w:sz w:val="17"/>
                <w:szCs w:val="17"/>
                <w:lang w:val="en-US"/>
              </w:rPr>
              <w:t>8</w:t>
            </w:r>
          </w:p>
        </w:tc>
        <w:tc>
          <w:tcPr>
            <w:tcW w:w="1701" w:type="dxa"/>
            <w:tcBorders>
              <w:top w:val="double" w:sz="4" w:space="0" w:color="auto"/>
              <w:left w:val="double" w:sz="4" w:space="0" w:color="auto"/>
              <w:right w:val="double" w:sz="4" w:space="0" w:color="auto"/>
            </w:tcBorders>
            <w:vAlign w:val="center"/>
          </w:tcPr>
          <w:p w14:paraId="04992F69" w14:textId="77777777" w:rsidR="000B2E04" w:rsidRPr="00721ABE" w:rsidRDefault="000B2E04" w:rsidP="00B12737">
            <w:pPr>
              <w:jc w:val="center"/>
              <w:rPr>
                <w:sz w:val="17"/>
                <w:szCs w:val="17"/>
                <w:lang w:val="en-US"/>
              </w:rPr>
            </w:pPr>
            <w:r w:rsidRPr="00721ABE">
              <w:rPr>
                <w:sz w:val="17"/>
                <w:szCs w:val="17"/>
                <w:lang w:val="en-US"/>
              </w:rPr>
              <w:t>Right temporal lobe</w:t>
            </w:r>
          </w:p>
        </w:tc>
        <w:tc>
          <w:tcPr>
            <w:tcW w:w="992" w:type="dxa"/>
            <w:tcBorders>
              <w:top w:val="double" w:sz="4" w:space="0" w:color="auto"/>
              <w:left w:val="double" w:sz="4" w:space="0" w:color="auto"/>
              <w:right w:val="double" w:sz="4" w:space="0" w:color="auto"/>
            </w:tcBorders>
            <w:vAlign w:val="center"/>
          </w:tcPr>
          <w:p w14:paraId="03BC8240" w14:textId="77777777" w:rsidR="000B2E04" w:rsidRPr="00721ABE" w:rsidRDefault="000B2E04" w:rsidP="00B12737">
            <w:pPr>
              <w:jc w:val="center"/>
              <w:rPr>
                <w:sz w:val="17"/>
                <w:szCs w:val="17"/>
                <w:lang w:val="en-US"/>
              </w:rPr>
            </w:pPr>
            <w:r w:rsidRPr="00721ABE">
              <w:rPr>
                <w:sz w:val="17"/>
                <w:szCs w:val="17"/>
                <w:lang w:val="en-US"/>
              </w:rPr>
              <w:t>6</w:t>
            </w:r>
          </w:p>
        </w:tc>
        <w:tc>
          <w:tcPr>
            <w:tcW w:w="1319" w:type="dxa"/>
            <w:tcBorders>
              <w:top w:val="double" w:sz="4" w:space="0" w:color="auto"/>
              <w:left w:val="double" w:sz="4" w:space="0" w:color="auto"/>
              <w:right w:val="double" w:sz="4" w:space="0" w:color="auto"/>
            </w:tcBorders>
            <w:vAlign w:val="center"/>
          </w:tcPr>
          <w:p w14:paraId="71DD8014" w14:textId="77777777" w:rsidR="000B2E04" w:rsidRPr="00721ABE" w:rsidRDefault="000B2E04" w:rsidP="00B12737">
            <w:pPr>
              <w:jc w:val="center"/>
              <w:rPr>
                <w:sz w:val="17"/>
                <w:szCs w:val="17"/>
              </w:rPr>
            </w:pPr>
            <w:r w:rsidRPr="00721ABE">
              <w:rPr>
                <w:sz w:val="17"/>
                <w:szCs w:val="17"/>
              </w:rPr>
              <w:t>Right</w:t>
            </w:r>
          </w:p>
        </w:tc>
      </w:tr>
      <w:tr w:rsidR="000B2E04" w:rsidRPr="00721ABE" w14:paraId="26796B84" w14:textId="77777777" w:rsidTr="00B12737">
        <w:tc>
          <w:tcPr>
            <w:tcW w:w="784" w:type="dxa"/>
            <w:tcBorders>
              <w:right w:val="double" w:sz="4" w:space="0" w:color="auto"/>
            </w:tcBorders>
            <w:shd w:val="clear" w:color="auto" w:fill="D9D9D9" w:themeFill="background1" w:themeFillShade="D9"/>
            <w:vAlign w:val="center"/>
          </w:tcPr>
          <w:p w14:paraId="3B776FB1"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P2</w:t>
            </w:r>
          </w:p>
        </w:tc>
        <w:tc>
          <w:tcPr>
            <w:tcW w:w="632" w:type="dxa"/>
            <w:tcBorders>
              <w:left w:val="double" w:sz="4" w:space="0" w:color="auto"/>
              <w:right w:val="double" w:sz="4" w:space="0" w:color="auto"/>
            </w:tcBorders>
            <w:shd w:val="clear" w:color="auto" w:fill="D9D9D9" w:themeFill="background1" w:themeFillShade="D9"/>
            <w:vAlign w:val="center"/>
          </w:tcPr>
          <w:p w14:paraId="7004B6A9"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40-44</w:t>
            </w:r>
          </w:p>
        </w:tc>
        <w:tc>
          <w:tcPr>
            <w:tcW w:w="519" w:type="dxa"/>
            <w:tcBorders>
              <w:left w:val="double" w:sz="4" w:space="0" w:color="auto"/>
              <w:right w:val="double" w:sz="4" w:space="0" w:color="auto"/>
            </w:tcBorders>
            <w:shd w:val="clear" w:color="auto" w:fill="D9D9D9" w:themeFill="background1" w:themeFillShade="D9"/>
            <w:vAlign w:val="center"/>
          </w:tcPr>
          <w:p w14:paraId="7FE057AB"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M</w:t>
            </w:r>
          </w:p>
        </w:tc>
        <w:tc>
          <w:tcPr>
            <w:tcW w:w="900" w:type="dxa"/>
            <w:tcBorders>
              <w:left w:val="double" w:sz="4" w:space="0" w:color="auto"/>
              <w:right w:val="double" w:sz="4" w:space="0" w:color="auto"/>
            </w:tcBorders>
            <w:shd w:val="clear" w:color="auto" w:fill="D9D9D9" w:themeFill="background1" w:themeFillShade="D9"/>
            <w:vAlign w:val="center"/>
          </w:tcPr>
          <w:p w14:paraId="5C903913"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SAUH</w:t>
            </w:r>
          </w:p>
        </w:tc>
        <w:tc>
          <w:tcPr>
            <w:tcW w:w="851" w:type="dxa"/>
            <w:tcBorders>
              <w:left w:val="double" w:sz="4" w:space="0" w:color="auto"/>
              <w:right w:val="double" w:sz="4" w:space="0" w:color="auto"/>
            </w:tcBorders>
            <w:shd w:val="clear" w:color="auto" w:fill="D9D9D9" w:themeFill="background1" w:themeFillShade="D9"/>
            <w:vAlign w:val="center"/>
          </w:tcPr>
          <w:p w14:paraId="23EA74C8"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61</w:t>
            </w:r>
          </w:p>
        </w:tc>
        <w:tc>
          <w:tcPr>
            <w:tcW w:w="1276" w:type="dxa"/>
            <w:tcBorders>
              <w:left w:val="double" w:sz="4" w:space="0" w:color="auto"/>
              <w:right w:val="double" w:sz="4" w:space="0" w:color="auto"/>
            </w:tcBorders>
            <w:shd w:val="clear" w:color="auto" w:fill="D9D9D9" w:themeFill="background1" w:themeFillShade="D9"/>
            <w:vAlign w:val="center"/>
          </w:tcPr>
          <w:p w14:paraId="748EDF31"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13</w:t>
            </w:r>
          </w:p>
        </w:tc>
        <w:tc>
          <w:tcPr>
            <w:tcW w:w="1701" w:type="dxa"/>
            <w:tcBorders>
              <w:left w:val="double" w:sz="4" w:space="0" w:color="auto"/>
              <w:right w:val="double" w:sz="4" w:space="0" w:color="auto"/>
            </w:tcBorders>
            <w:shd w:val="clear" w:color="auto" w:fill="D9D9D9" w:themeFill="background1" w:themeFillShade="D9"/>
            <w:vAlign w:val="center"/>
          </w:tcPr>
          <w:p w14:paraId="28154008"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Left Insular lobe</w:t>
            </w:r>
          </w:p>
        </w:tc>
        <w:tc>
          <w:tcPr>
            <w:tcW w:w="992" w:type="dxa"/>
            <w:tcBorders>
              <w:left w:val="double" w:sz="4" w:space="0" w:color="auto"/>
              <w:right w:val="double" w:sz="4" w:space="0" w:color="auto"/>
            </w:tcBorders>
            <w:shd w:val="clear" w:color="auto" w:fill="D9D9D9" w:themeFill="background1" w:themeFillShade="D9"/>
            <w:vAlign w:val="center"/>
          </w:tcPr>
          <w:p w14:paraId="524635AB"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6</w:t>
            </w:r>
          </w:p>
        </w:tc>
        <w:tc>
          <w:tcPr>
            <w:tcW w:w="1319" w:type="dxa"/>
            <w:tcBorders>
              <w:left w:val="double" w:sz="4" w:space="0" w:color="auto"/>
              <w:right w:val="double" w:sz="4" w:space="0" w:color="auto"/>
            </w:tcBorders>
            <w:shd w:val="clear" w:color="auto" w:fill="D9D9D9" w:themeFill="background1" w:themeFillShade="D9"/>
            <w:vAlign w:val="center"/>
          </w:tcPr>
          <w:p w14:paraId="6A85B4E3" w14:textId="77777777" w:rsidR="000B2E04" w:rsidRPr="00721ABE" w:rsidRDefault="000B2E04" w:rsidP="00B12737">
            <w:pPr>
              <w:shd w:val="clear" w:color="auto" w:fill="D9D9D9" w:themeFill="background1" w:themeFillShade="D9"/>
              <w:jc w:val="center"/>
              <w:rPr>
                <w:sz w:val="17"/>
                <w:szCs w:val="17"/>
              </w:rPr>
            </w:pPr>
            <w:proofErr w:type="spellStart"/>
            <w:r w:rsidRPr="00721ABE">
              <w:rPr>
                <w:sz w:val="17"/>
                <w:szCs w:val="17"/>
              </w:rPr>
              <w:t>Left</w:t>
            </w:r>
            <w:proofErr w:type="spellEnd"/>
          </w:p>
        </w:tc>
      </w:tr>
      <w:tr w:rsidR="000B2E04" w:rsidRPr="00721ABE" w14:paraId="106690B9" w14:textId="77777777" w:rsidTr="00B12737">
        <w:tc>
          <w:tcPr>
            <w:tcW w:w="784" w:type="dxa"/>
            <w:tcBorders>
              <w:right w:val="double" w:sz="4" w:space="0" w:color="auto"/>
            </w:tcBorders>
            <w:vAlign w:val="center"/>
          </w:tcPr>
          <w:p w14:paraId="1B1E74E2" w14:textId="77777777" w:rsidR="000B2E04" w:rsidRPr="00721ABE" w:rsidRDefault="000B2E04" w:rsidP="00B12737">
            <w:pPr>
              <w:jc w:val="center"/>
              <w:rPr>
                <w:sz w:val="17"/>
                <w:szCs w:val="17"/>
                <w:lang w:val="en-US"/>
              </w:rPr>
            </w:pPr>
            <w:r w:rsidRPr="00721ABE">
              <w:rPr>
                <w:sz w:val="17"/>
                <w:szCs w:val="17"/>
                <w:lang w:val="en-US"/>
              </w:rPr>
              <w:t>P3</w:t>
            </w:r>
          </w:p>
        </w:tc>
        <w:tc>
          <w:tcPr>
            <w:tcW w:w="632" w:type="dxa"/>
            <w:tcBorders>
              <w:left w:val="double" w:sz="4" w:space="0" w:color="auto"/>
              <w:right w:val="double" w:sz="4" w:space="0" w:color="auto"/>
            </w:tcBorders>
            <w:vAlign w:val="center"/>
          </w:tcPr>
          <w:p w14:paraId="7A76B1FA" w14:textId="77777777" w:rsidR="000B2E04" w:rsidRPr="00721ABE" w:rsidRDefault="000B2E04" w:rsidP="00B12737">
            <w:pPr>
              <w:jc w:val="center"/>
              <w:rPr>
                <w:sz w:val="17"/>
                <w:szCs w:val="17"/>
                <w:lang w:val="en-US"/>
              </w:rPr>
            </w:pPr>
            <w:r w:rsidRPr="00721ABE">
              <w:rPr>
                <w:sz w:val="17"/>
                <w:szCs w:val="17"/>
                <w:lang w:val="en-US"/>
              </w:rPr>
              <w:t>35-39</w:t>
            </w:r>
          </w:p>
        </w:tc>
        <w:tc>
          <w:tcPr>
            <w:tcW w:w="519" w:type="dxa"/>
            <w:tcBorders>
              <w:left w:val="double" w:sz="4" w:space="0" w:color="auto"/>
              <w:right w:val="double" w:sz="4" w:space="0" w:color="auto"/>
            </w:tcBorders>
            <w:vAlign w:val="center"/>
          </w:tcPr>
          <w:p w14:paraId="3696C6A5" w14:textId="77777777" w:rsidR="000B2E04" w:rsidRPr="00721ABE" w:rsidRDefault="000B2E04" w:rsidP="00B12737">
            <w:pPr>
              <w:jc w:val="center"/>
              <w:rPr>
                <w:sz w:val="17"/>
                <w:szCs w:val="17"/>
                <w:lang w:val="en-US"/>
              </w:rPr>
            </w:pPr>
            <w:r w:rsidRPr="00721ABE">
              <w:rPr>
                <w:sz w:val="17"/>
                <w:szCs w:val="17"/>
                <w:lang w:val="en-US"/>
              </w:rPr>
              <w:t>M</w:t>
            </w:r>
          </w:p>
        </w:tc>
        <w:tc>
          <w:tcPr>
            <w:tcW w:w="900" w:type="dxa"/>
            <w:tcBorders>
              <w:left w:val="double" w:sz="4" w:space="0" w:color="auto"/>
              <w:right w:val="double" w:sz="4" w:space="0" w:color="auto"/>
            </w:tcBorders>
            <w:vAlign w:val="center"/>
          </w:tcPr>
          <w:p w14:paraId="514F8779" w14:textId="77777777" w:rsidR="000B2E04" w:rsidRPr="00721ABE" w:rsidRDefault="000B2E04" w:rsidP="00B12737">
            <w:pPr>
              <w:jc w:val="center"/>
              <w:rPr>
                <w:sz w:val="17"/>
                <w:szCs w:val="17"/>
                <w:lang w:val="en-US"/>
              </w:rPr>
            </w:pPr>
            <w:r w:rsidRPr="00721ABE">
              <w:rPr>
                <w:sz w:val="17"/>
                <w:szCs w:val="17"/>
                <w:lang w:val="en-US"/>
              </w:rPr>
              <w:t>SAUH</w:t>
            </w:r>
          </w:p>
        </w:tc>
        <w:tc>
          <w:tcPr>
            <w:tcW w:w="851" w:type="dxa"/>
            <w:tcBorders>
              <w:left w:val="double" w:sz="4" w:space="0" w:color="auto"/>
              <w:right w:val="double" w:sz="4" w:space="0" w:color="auto"/>
            </w:tcBorders>
            <w:vAlign w:val="center"/>
          </w:tcPr>
          <w:p w14:paraId="730D1D7F" w14:textId="77777777" w:rsidR="000B2E04" w:rsidRPr="00721ABE" w:rsidRDefault="000B2E04" w:rsidP="00B12737">
            <w:pPr>
              <w:jc w:val="center"/>
              <w:rPr>
                <w:sz w:val="17"/>
                <w:szCs w:val="17"/>
                <w:lang w:val="en-US"/>
              </w:rPr>
            </w:pPr>
            <w:r w:rsidRPr="00721ABE">
              <w:rPr>
                <w:sz w:val="17"/>
                <w:szCs w:val="17"/>
                <w:lang w:val="en-US"/>
              </w:rPr>
              <w:t>60</w:t>
            </w:r>
          </w:p>
        </w:tc>
        <w:tc>
          <w:tcPr>
            <w:tcW w:w="1276" w:type="dxa"/>
            <w:tcBorders>
              <w:left w:val="double" w:sz="4" w:space="0" w:color="auto"/>
              <w:right w:val="double" w:sz="4" w:space="0" w:color="auto"/>
            </w:tcBorders>
            <w:vAlign w:val="center"/>
          </w:tcPr>
          <w:p w14:paraId="59318A98" w14:textId="77777777" w:rsidR="000B2E04" w:rsidRPr="00721ABE" w:rsidRDefault="000B2E04" w:rsidP="00B12737">
            <w:pPr>
              <w:jc w:val="center"/>
              <w:rPr>
                <w:sz w:val="17"/>
                <w:szCs w:val="17"/>
                <w:lang w:val="en-US"/>
              </w:rPr>
            </w:pPr>
            <w:r w:rsidRPr="00721ABE">
              <w:rPr>
                <w:sz w:val="17"/>
                <w:szCs w:val="17"/>
                <w:lang w:val="en-US"/>
              </w:rPr>
              <w:t>11</w:t>
            </w:r>
          </w:p>
        </w:tc>
        <w:tc>
          <w:tcPr>
            <w:tcW w:w="1701" w:type="dxa"/>
            <w:tcBorders>
              <w:left w:val="double" w:sz="4" w:space="0" w:color="auto"/>
              <w:right w:val="double" w:sz="4" w:space="0" w:color="auto"/>
            </w:tcBorders>
            <w:vAlign w:val="center"/>
          </w:tcPr>
          <w:p w14:paraId="5C9ED3FD" w14:textId="77777777" w:rsidR="000B2E04" w:rsidRPr="00721ABE" w:rsidRDefault="000B2E04" w:rsidP="00B12737">
            <w:pPr>
              <w:jc w:val="center"/>
              <w:rPr>
                <w:sz w:val="17"/>
                <w:szCs w:val="17"/>
                <w:lang w:val="en-US"/>
              </w:rPr>
            </w:pPr>
            <w:r w:rsidRPr="00721ABE">
              <w:rPr>
                <w:sz w:val="17"/>
                <w:szCs w:val="17"/>
                <w:lang w:val="en-US"/>
              </w:rPr>
              <w:t>Left temporal lobe</w:t>
            </w:r>
          </w:p>
        </w:tc>
        <w:tc>
          <w:tcPr>
            <w:tcW w:w="992" w:type="dxa"/>
            <w:tcBorders>
              <w:left w:val="double" w:sz="4" w:space="0" w:color="auto"/>
              <w:right w:val="double" w:sz="4" w:space="0" w:color="auto"/>
            </w:tcBorders>
            <w:vAlign w:val="center"/>
          </w:tcPr>
          <w:p w14:paraId="54378AE4" w14:textId="77777777" w:rsidR="000B2E04" w:rsidRPr="00721ABE" w:rsidRDefault="000B2E04" w:rsidP="00B12737">
            <w:pPr>
              <w:jc w:val="center"/>
              <w:rPr>
                <w:sz w:val="17"/>
                <w:szCs w:val="17"/>
                <w:lang w:val="en-US"/>
              </w:rPr>
            </w:pPr>
            <w:r w:rsidRPr="00721ABE">
              <w:rPr>
                <w:sz w:val="17"/>
                <w:szCs w:val="17"/>
                <w:lang w:val="en-US"/>
              </w:rPr>
              <w:t>6</w:t>
            </w:r>
          </w:p>
        </w:tc>
        <w:tc>
          <w:tcPr>
            <w:tcW w:w="1319" w:type="dxa"/>
            <w:tcBorders>
              <w:left w:val="double" w:sz="4" w:space="0" w:color="auto"/>
              <w:right w:val="double" w:sz="4" w:space="0" w:color="auto"/>
            </w:tcBorders>
            <w:vAlign w:val="center"/>
          </w:tcPr>
          <w:p w14:paraId="71D841F0" w14:textId="77777777" w:rsidR="000B2E04" w:rsidRPr="00721ABE" w:rsidRDefault="000B2E04" w:rsidP="00B12737">
            <w:pPr>
              <w:jc w:val="center"/>
              <w:rPr>
                <w:sz w:val="17"/>
                <w:szCs w:val="17"/>
              </w:rPr>
            </w:pPr>
            <w:proofErr w:type="spellStart"/>
            <w:r w:rsidRPr="00721ABE">
              <w:rPr>
                <w:sz w:val="17"/>
                <w:szCs w:val="17"/>
              </w:rPr>
              <w:t>Left</w:t>
            </w:r>
            <w:proofErr w:type="spellEnd"/>
          </w:p>
        </w:tc>
      </w:tr>
      <w:tr w:rsidR="000B2E04" w:rsidRPr="00721ABE" w14:paraId="15BB0CFB" w14:textId="77777777" w:rsidTr="00B12737">
        <w:tc>
          <w:tcPr>
            <w:tcW w:w="784" w:type="dxa"/>
            <w:tcBorders>
              <w:right w:val="double" w:sz="4" w:space="0" w:color="auto"/>
            </w:tcBorders>
            <w:shd w:val="clear" w:color="auto" w:fill="D9D9D9" w:themeFill="background1" w:themeFillShade="D9"/>
            <w:vAlign w:val="center"/>
          </w:tcPr>
          <w:p w14:paraId="49CAB87D"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P4</w:t>
            </w:r>
          </w:p>
        </w:tc>
        <w:tc>
          <w:tcPr>
            <w:tcW w:w="632" w:type="dxa"/>
            <w:tcBorders>
              <w:left w:val="double" w:sz="4" w:space="0" w:color="auto"/>
              <w:right w:val="double" w:sz="4" w:space="0" w:color="auto"/>
            </w:tcBorders>
            <w:shd w:val="clear" w:color="auto" w:fill="D9D9D9" w:themeFill="background1" w:themeFillShade="D9"/>
            <w:vAlign w:val="center"/>
          </w:tcPr>
          <w:p w14:paraId="01145E7E"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45-49</w:t>
            </w:r>
          </w:p>
        </w:tc>
        <w:tc>
          <w:tcPr>
            <w:tcW w:w="519" w:type="dxa"/>
            <w:tcBorders>
              <w:left w:val="double" w:sz="4" w:space="0" w:color="auto"/>
              <w:right w:val="double" w:sz="4" w:space="0" w:color="auto"/>
            </w:tcBorders>
            <w:shd w:val="clear" w:color="auto" w:fill="D9D9D9" w:themeFill="background1" w:themeFillShade="D9"/>
            <w:vAlign w:val="center"/>
          </w:tcPr>
          <w:p w14:paraId="0579BB67"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F</w:t>
            </w:r>
          </w:p>
        </w:tc>
        <w:tc>
          <w:tcPr>
            <w:tcW w:w="900" w:type="dxa"/>
            <w:tcBorders>
              <w:left w:val="double" w:sz="4" w:space="0" w:color="auto"/>
              <w:right w:val="double" w:sz="4" w:space="0" w:color="auto"/>
            </w:tcBorders>
            <w:shd w:val="clear" w:color="auto" w:fill="D9D9D9" w:themeFill="background1" w:themeFillShade="D9"/>
            <w:vAlign w:val="center"/>
          </w:tcPr>
          <w:p w14:paraId="2A1717AB"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SAUH</w:t>
            </w:r>
          </w:p>
        </w:tc>
        <w:tc>
          <w:tcPr>
            <w:tcW w:w="851" w:type="dxa"/>
            <w:tcBorders>
              <w:left w:val="double" w:sz="4" w:space="0" w:color="auto"/>
              <w:right w:val="double" w:sz="4" w:space="0" w:color="auto"/>
            </w:tcBorders>
            <w:shd w:val="clear" w:color="auto" w:fill="D9D9D9" w:themeFill="background1" w:themeFillShade="D9"/>
            <w:vAlign w:val="center"/>
          </w:tcPr>
          <w:p w14:paraId="52F3B167"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60</w:t>
            </w:r>
          </w:p>
        </w:tc>
        <w:tc>
          <w:tcPr>
            <w:tcW w:w="1276" w:type="dxa"/>
            <w:tcBorders>
              <w:left w:val="double" w:sz="4" w:space="0" w:color="auto"/>
              <w:right w:val="double" w:sz="4" w:space="0" w:color="auto"/>
            </w:tcBorders>
            <w:shd w:val="clear" w:color="auto" w:fill="D9D9D9" w:themeFill="background1" w:themeFillShade="D9"/>
            <w:vAlign w:val="center"/>
          </w:tcPr>
          <w:p w14:paraId="69E99265"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8</w:t>
            </w:r>
          </w:p>
        </w:tc>
        <w:tc>
          <w:tcPr>
            <w:tcW w:w="1701" w:type="dxa"/>
            <w:tcBorders>
              <w:left w:val="double" w:sz="4" w:space="0" w:color="auto"/>
              <w:right w:val="double" w:sz="4" w:space="0" w:color="auto"/>
            </w:tcBorders>
            <w:shd w:val="clear" w:color="auto" w:fill="D9D9D9" w:themeFill="background1" w:themeFillShade="D9"/>
            <w:vAlign w:val="center"/>
          </w:tcPr>
          <w:p w14:paraId="40A22A46"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Bi-temporal lobes</w:t>
            </w:r>
          </w:p>
        </w:tc>
        <w:tc>
          <w:tcPr>
            <w:tcW w:w="992" w:type="dxa"/>
            <w:tcBorders>
              <w:left w:val="double" w:sz="4" w:space="0" w:color="auto"/>
              <w:right w:val="double" w:sz="4" w:space="0" w:color="auto"/>
            </w:tcBorders>
            <w:shd w:val="clear" w:color="auto" w:fill="D9D9D9" w:themeFill="background1" w:themeFillShade="D9"/>
            <w:vAlign w:val="center"/>
          </w:tcPr>
          <w:p w14:paraId="283C8364"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6</w:t>
            </w:r>
          </w:p>
        </w:tc>
        <w:tc>
          <w:tcPr>
            <w:tcW w:w="1319" w:type="dxa"/>
            <w:tcBorders>
              <w:left w:val="double" w:sz="4" w:space="0" w:color="auto"/>
              <w:right w:val="double" w:sz="4" w:space="0" w:color="auto"/>
            </w:tcBorders>
            <w:shd w:val="clear" w:color="auto" w:fill="D9D9D9" w:themeFill="background1" w:themeFillShade="D9"/>
            <w:vAlign w:val="center"/>
          </w:tcPr>
          <w:p w14:paraId="34896381" w14:textId="77777777" w:rsidR="000B2E04" w:rsidRPr="00721ABE" w:rsidRDefault="000B2E04" w:rsidP="00B12737">
            <w:pPr>
              <w:shd w:val="clear" w:color="auto" w:fill="D9D9D9" w:themeFill="background1" w:themeFillShade="D9"/>
              <w:jc w:val="center"/>
              <w:rPr>
                <w:sz w:val="17"/>
                <w:szCs w:val="17"/>
              </w:rPr>
            </w:pPr>
            <w:proofErr w:type="spellStart"/>
            <w:r w:rsidRPr="00721ABE">
              <w:rPr>
                <w:sz w:val="17"/>
                <w:szCs w:val="17"/>
              </w:rPr>
              <w:t>Left</w:t>
            </w:r>
            <w:proofErr w:type="spellEnd"/>
          </w:p>
        </w:tc>
      </w:tr>
      <w:tr w:rsidR="000B2E04" w:rsidRPr="00721ABE" w14:paraId="752B31D7" w14:textId="77777777" w:rsidTr="00B12737">
        <w:tc>
          <w:tcPr>
            <w:tcW w:w="784" w:type="dxa"/>
            <w:tcBorders>
              <w:right w:val="double" w:sz="4" w:space="0" w:color="auto"/>
            </w:tcBorders>
            <w:vAlign w:val="center"/>
          </w:tcPr>
          <w:p w14:paraId="43EDA6BD" w14:textId="77777777" w:rsidR="000B2E04" w:rsidRPr="00721ABE" w:rsidRDefault="000B2E04" w:rsidP="00B12737">
            <w:pPr>
              <w:jc w:val="center"/>
              <w:rPr>
                <w:sz w:val="17"/>
                <w:szCs w:val="17"/>
                <w:lang w:val="en-US"/>
              </w:rPr>
            </w:pPr>
            <w:r w:rsidRPr="00721ABE">
              <w:rPr>
                <w:sz w:val="17"/>
                <w:szCs w:val="17"/>
                <w:lang w:val="en-US"/>
              </w:rPr>
              <w:t>P5</w:t>
            </w:r>
          </w:p>
        </w:tc>
        <w:tc>
          <w:tcPr>
            <w:tcW w:w="632" w:type="dxa"/>
            <w:tcBorders>
              <w:left w:val="double" w:sz="4" w:space="0" w:color="auto"/>
              <w:right w:val="double" w:sz="4" w:space="0" w:color="auto"/>
            </w:tcBorders>
            <w:vAlign w:val="center"/>
          </w:tcPr>
          <w:p w14:paraId="0F228B49" w14:textId="77777777" w:rsidR="000B2E04" w:rsidRPr="00721ABE" w:rsidRDefault="000B2E04" w:rsidP="00B12737">
            <w:pPr>
              <w:jc w:val="center"/>
              <w:rPr>
                <w:sz w:val="17"/>
                <w:szCs w:val="17"/>
                <w:lang w:val="en-US"/>
              </w:rPr>
            </w:pPr>
            <w:r w:rsidRPr="00721ABE">
              <w:rPr>
                <w:sz w:val="17"/>
                <w:szCs w:val="17"/>
                <w:lang w:val="en-US"/>
              </w:rPr>
              <w:t>40-44</w:t>
            </w:r>
          </w:p>
        </w:tc>
        <w:tc>
          <w:tcPr>
            <w:tcW w:w="519" w:type="dxa"/>
            <w:tcBorders>
              <w:left w:val="double" w:sz="4" w:space="0" w:color="auto"/>
              <w:right w:val="double" w:sz="4" w:space="0" w:color="auto"/>
            </w:tcBorders>
            <w:vAlign w:val="center"/>
          </w:tcPr>
          <w:p w14:paraId="3B463534" w14:textId="77777777" w:rsidR="000B2E04" w:rsidRPr="00721ABE" w:rsidRDefault="000B2E04" w:rsidP="00B12737">
            <w:pPr>
              <w:jc w:val="center"/>
              <w:rPr>
                <w:sz w:val="17"/>
                <w:szCs w:val="17"/>
                <w:lang w:val="en-US"/>
              </w:rPr>
            </w:pPr>
            <w:r w:rsidRPr="00721ABE">
              <w:rPr>
                <w:sz w:val="17"/>
                <w:szCs w:val="17"/>
                <w:lang w:val="en-US"/>
              </w:rPr>
              <w:t>M</w:t>
            </w:r>
          </w:p>
        </w:tc>
        <w:tc>
          <w:tcPr>
            <w:tcW w:w="900" w:type="dxa"/>
            <w:tcBorders>
              <w:left w:val="double" w:sz="4" w:space="0" w:color="auto"/>
              <w:right w:val="double" w:sz="4" w:space="0" w:color="auto"/>
            </w:tcBorders>
            <w:vAlign w:val="center"/>
          </w:tcPr>
          <w:p w14:paraId="0F73E2E3" w14:textId="77777777" w:rsidR="000B2E04" w:rsidRPr="00721ABE" w:rsidRDefault="000B2E04" w:rsidP="00B12737">
            <w:pPr>
              <w:jc w:val="center"/>
              <w:rPr>
                <w:sz w:val="17"/>
                <w:szCs w:val="17"/>
                <w:lang w:val="en-US"/>
              </w:rPr>
            </w:pPr>
            <w:r w:rsidRPr="00721ABE">
              <w:rPr>
                <w:sz w:val="17"/>
                <w:szCs w:val="17"/>
                <w:lang w:val="en-US"/>
              </w:rPr>
              <w:t>SAUH</w:t>
            </w:r>
          </w:p>
        </w:tc>
        <w:tc>
          <w:tcPr>
            <w:tcW w:w="851" w:type="dxa"/>
            <w:tcBorders>
              <w:left w:val="double" w:sz="4" w:space="0" w:color="auto"/>
              <w:right w:val="double" w:sz="4" w:space="0" w:color="auto"/>
            </w:tcBorders>
            <w:vAlign w:val="center"/>
          </w:tcPr>
          <w:p w14:paraId="6BD3CD84" w14:textId="77777777" w:rsidR="000B2E04" w:rsidRPr="00721ABE" w:rsidRDefault="000B2E04" w:rsidP="00B12737">
            <w:pPr>
              <w:jc w:val="center"/>
              <w:rPr>
                <w:sz w:val="17"/>
                <w:szCs w:val="17"/>
                <w:lang w:val="en-US"/>
              </w:rPr>
            </w:pPr>
            <w:r w:rsidRPr="00721ABE">
              <w:rPr>
                <w:sz w:val="17"/>
                <w:szCs w:val="17"/>
                <w:lang w:val="en-US"/>
              </w:rPr>
              <w:t>61</w:t>
            </w:r>
          </w:p>
        </w:tc>
        <w:tc>
          <w:tcPr>
            <w:tcW w:w="1276" w:type="dxa"/>
            <w:tcBorders>
              <w:left w:val="double" w:sz="4" w:space="0" w:color="auto"/>
              <w:right w:val="double" w:sz="4" w:space="0" w:color="auto"/>
            </w:tcBorders>
            <w:vAlign w:val="center"/>
          </w:tcPr>
          <w:p w14:paraId="378043DB" w14:textId="77777777" w:rsidR="000B2E04" w:rsidRPr="00721ABE" w:rsidRDefault="000B2E04" w:rsidP="00B12737">
            <w:pPr>
              <w:jc w:val="center"/>
              <w:rPr>
                <w:sz w:val="17"/>
                <w:szCs w:val="17"/>
                <w:lang w:val="en-US"/>
              </w:rPr>
            </w:pPr>
            <w:r w:rsidRPr="00721ABE">
              <w:rPr>
                <w:sz w:val="17"/>
                <w:szCs w:val="17"/>
                <w:lang w:val="en-US"/>
              </w:rPr>
              <w:t>8</w:t>
            </w:r>
          </w:p>
        </w:tc>
        <w:tc>
          <w:tcPr>
            <w:tcW w:w="1701" w:type="dxa"/>
            <w:tcBorders>
              <w:left w:val="double" w:sz="4" w:space="0" w:color="auto"/>
              <w:right w:val="double" w:sz="4" w:space="0" w:color="auto"/>
            </w:tcBorders>
            <w:vAlign w:val="center"/>
          </w:tcPr>
          <w:p w14:paraId="4EB7E89F" w14:textId="77777777" w:rsidR="000B2E04" w:rsidRPr="00721ABE" w:rsidRDefault="000B2E04" w:rsidP="00B12737">
            <w:pPr>
              <w:jc w:val="center"/>
              <w:rPr>
                <w:sz w:val="17"/>
                <w:szCs w:val="17"/>
                <w:lang w:val="en-US"/>
              </w:rPr>
            </w:pPr>
            <w:r w:rsidRPr="00721ABE">
              <w:rPr>
                <w:sz w:val="17"/>
                <w:szCs w:val="17"/>
                <w:lang w:val="en-US"/>
              </w:rPr>
              <w:t>Left temporal lobe</w:t>
            </w:r>
          </w:p>
        </w:tc>
        <w:tc>
          <w:tcPr>
            <w:tcW w:w="992" w:type="dxa"/>
            <w:tcBorders>
              <w:left w:val="double" w:sz="4" w:space="0" w:color="auto"/>
              <w:right w:val="double" w:sz="4" w:space="0" w:color="auto"/>
            </w:tcBorders>
            <w:vAlign w:val="center"/>
          </w:tcPr>
          <w:p w14:paraId="00640138" w14:textId="77777777" w:rsidR="000B2E04" w:rsidRPr="00721ABE" w:rsidRDefault="000B2E04" w:rsidP="00B12737">
            <w:pPr>
              <w:jc w:val="center"/>
              <w:rPr>
                <w:sz w:val="17"/>
                <w:szCs w:val="17"/>
                <w:lang w:val="en-US"/>
              </w:rPr>
            </w:pPr>
            <w:r w:rsidRPr="00721ABE">
              <w:rPr>
                <w:sz w:val="17"/>
                <w:szCs w:val="17"/>
                <w:lang w:val="en-US"/>
              </w:rPr>
              <w:t>6</w:t>
            </w:r>
          </w:p>
        </w:tc>
        <w:tc>
          <w:tcPr>
            <w:tcW w:w="1319" w:type="dxa"/>
            <w:tcBorders>
              <w:left w:val="double" w:sz="4" w:space="0" w:color="auto"/>
              <w:right w:val="double" w:sz="4" w:space="0" w:color="auto"/>
            </w:tcBorders>
            <w:vAlign w:val="center"/>
          </w:tcPr>
          <w:p w14:paraId="178F7293" w14:textId="77777777" w:rsidR="000B2E04" w:rsidRPr="00721ABE" w:rsidRDefault="000B2E04" w:rsidP="00B12737">
            <w:pPr>
              <w:jc w:val="center"/>
              <w:rPr>
                <w:sz w:val="17"/>
                <w:szCs w:val="17"/>
              </w:rPr>
            </w:pPr>
            <w:proofErr w:type="spellStart"/>
            <w:r w:rsidRPr="00721ABE">
              <w:rPr>
                <w:sz w:val="17"/>
                <w:szCs w:val="17"/>
              </w:rPr>
              <w:t>Left</w:t>
            </w:r>
            <w:proofErr w:type="spellEnd"/>
          </w:p>
        </w:tc>
      </w:tr>
      <w:tr w:rsidR="000B2E04" w:rsidRPr="00721ABE" w14:paraId="5EEDD5BC" w14:textId="77777777" w:rsidTr="00B12737">
        <w:tc>
          <w:tcPr>
            <w:tcW w:w="784" w:type="dxa"/>
            <w:tcBorders>
              <w:right w:val="double" w:sz="4" w:space="0" w:color="auto"/>
            </w:tcBorders>
            <w:shd w:val="clear" w:color="auto" w:fill="D9D9D9" w:themeFill="background1" w:themeFillShade="D9"/>
            <w:vAlign w:val="center"/>
          </w:tcPr>
          <w:p w14:paraId="1523F568"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P6</w:t>
            </w:r>
          </w:p>
        </w:tc>
        <w:tc>
          <w:tcPr>
            <w:tcW w:w="632" w:type="dxa"/>
            <w:tcBorders>
              <w:left w:val="double" w:sz="4" w:space="0" w:color="auto"/>
              <w:right w:val="double" w:sz="4" w:space="0" w:color="auto"/>
            </w:tcBorders>
            <w:shd w:val="clear" w:color="auto" w:fill="D9D9D9" w:themeFill="background1" w:themeFillShade="D9"/>
            <w:vAlign w:val="center"/>
          </w:tcPr>
          <w:p w14:paraId="1F8A5CD7"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35-39</w:t>
            </w:r>
          </w:p>
        </w:tc>
        <w:tc>
          <w:tcPr>
            <w:tcW w:w="519" w:type="dxa"/>
            <w:tcBorders>
              <w:left w:val="double" w:sz="4" w:space="0" w:color="auto"/>
              <w:right w:val="double" w:sz="4" w:space="0" w:color="auto"/>
            </w:tcBorders>
            <w:shd w:val="clear" w:color="auto" w:fill="D9D9D9" w:themeFill="background1" w:themeFillShade="D9"/>
            <w:vAlign w:val="center"/>
          </w:tcPr>
          <w:p w14:paraId="1A187794"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M</w:t>
            </w:r>
          </w:p>
        </w:tc>
        <w:tc>
          <w:tcPr>
            <w:tcW w:w="900" w:type="dxa"/>
            <w:tcBorders>
              <w:left w:val="double" w:sz="4" w:space="0" w:color="auto"/>
              <w:right w:val="double" w:sz="4" w:space="0" w:color="auto"/>
            </w:tcBorders>
            <w:shd w:val="clear" w:color="auto" w:fill="D9D9D9" w:themeFill="background1" w:themeFillShade="D9"/>
            <w:vAlign w:val="center"/>
          </w:tcPr>
          <w:p w14:paraId="37B02994"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EMORY</w:t>
            </w:r>
          </w:p>
        </w:tc>
        <w:tc>
          <w:tcPr>
            <w:tcW w:w="851" w:type="dxa"/>
            <w:tcBorders>
              <w:left w:val="double" w:sz="4" w:space="0" w:color="auto"/>
              <w:right w:val="double" w:sz="4" w:space="0" w:color="auto"/>
            </w:tcBorders>
            <w:shd w:val="clear" w:color="auto" w:fill="D9D9D9" w:themeFill="background1" w:themeFillShade="D9"/>
            <w:vAlign w:val="center"/>
          </w:tcPr>
          <w:p w14:paraId="7C37F12C"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54</w:t>
            </w:r>
          </w:p>
        </w:tc>
        <w:tc>
          <w:tcPr>
            <w:tcW w:w="1276" w:type="dxa"/>
            <w:tcBorders>
              <w:left w:val="double" w:sz="4" w:space="0" w:color="auto"/>
              <w:right w:val="double" w:sz="4" w:space="0" w:color="auto"/>
            </w:tcBorders>
            <w:shd w:val="clear" w:color="auto" w:fill="D9D9D9" w:themeFill="background1" w:themeFillShade="D9"/>
            <w:vAlign w:val="center"/>
          </w:tcPr>
          <w:p w14:paraId="092C2018"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10</w:t>
            </w:r>
          </w:p>
        </w:tc>
        <w:tc>
          <w:tcPr>
            <w:tcW w:w="1701" w:type="dxa"/>
            <w:tcBorders>
              <w:left w:val="double" w:sz="4" w:space="0" w:color="auto"/>
              <w:right w:val="double" w:sz="4" w:space="0" w:color="auto"/>
            </w:tcBorders>
            <w:shd w:val="clear" w:color="auto" w:fill="D9D9D9" w:themeFill="background1" w:themeFillShade="D9"/>
            <w:vAlign w:val="center"/>
          </w:tcPr>
          <w:p w14:paraId="7CD7FCFA"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Bi temporal lobe</w:t>
            </w:r>
          </w:p>
        </w:tc>
        <w:tc>
          <w:tcPr>
            <w:tcW w:w="992" w:type="dxa"/>
            <w:tcBorders>
              <w:left w:val="double" w:sz="4" w:space="0" w:color="auto"/>
              <w:right w:val="double" w:sz="4" w:space="0" w:color="auto"/>
            </w:tcBorders>
            <w:shd w:val="clear" w:color="auto" w:fill="D9D9D9" w:themeFill="background1" w:themeFillShade="D9"/>
            <w:vAlign w:val="center"/>
          </w:tcPr>
          <w:p w14:paraId="0510EEDF"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7</w:t>
            </w:r>
          </w:p>
        </w:tc>
        <w:tc>
          <w:tcPr>
            <w:tcW w:w="1319" w:type="dxa"/>
            <w:tcBorders>
              <w:left w:val="double" w:sz="4" w:space="0" w:color="auto"/>
              <w:right w:val="double" w:sz="4" w:space="0" w:color="auto"/>
            </w:tcBorders>
            <w:shd w:val="clear" w:color="auto" w:fill="D9D9D9" w:themeFill="background1" w:themeFillShade="D9"/>
            <w:vAlign w:val="center"/>
          </w:tcPr>
          <w:p w14:paraId="75A891C9" w14:textId="77777777" w:rsidR="000B2E04" w:rsidRPr="00721ABE" w:rsidRDefault="000B2E04" w:rsidP="00B12737">
            <w:pPr>
              <w:shd w:val="clear" w:color="auto" w:fill="D9D9D9" w:themeFill="background1" w:themeFillShade="D9"/>
              <w:jc w:val="center"/>
              <w:rPr>
                <w:sz w:val="17"/>
                <w:szCs w:val="17"/>
              </w:rPr>
            </w:pPr>
            <w:proofErr w:type="spellStart"/>
            <w:r w:rsidRPr="00721ABE">
              <w:rPr>
                <w:sz w:val="17"/>
                <w:szCs w:val="17"/>
              </w:rPr>
              <w:t>Left</w:t>
            </w:r>
            <w:proofErr w:type="spellEnd"/>
          </w:p>
        </w:tc>
      </w:tr>
      <w:tr w:rsidR="000B2E04" w:rsidRPr="00721ABE" w14:paraId="400EE9F2" w14:textId="77777777" w:rsidTr="00B12737">
        <w:tc>
          <w:tcPr>
            <w:tcW w:w="784" w:type="dxa"/>
            <w:tcBorders>
              <w:right w:val="double" w:sz="4" w:space="0" w:color="auto"/>
            </w:tcBorders>
            <w:vAlign w:val="center"/>
          </w:tcPr>
          <w:p w14:paraId="652D881A" w14:textId="77777777" w:rsidR="000B2E04" w:rsidRPr="00721ABE" w:rsidRDefault="000B2E04" w:rsidP="00B12737">
            <w:pPr>
              <w:jc w:val="center"/>
              <w:rPr>
                <w:sz w:val="17"/>
                <w:szCs w:val="17"/>
                <w:lang w:val="en-US"/>
              </w:rPr>
            </w:pPr>
            <w:r w:rsidRPr="00721ABE">
              <w:rPr>
                <w:sz w:val="17"/>
                <w:szCs w:val="17"/>
                <w:lang w:val="en-US"/>
              </w:rPr>
              <w:t>P7</w:t>
            </w:r>
          </w:p>
        </w:tc>
        <w:tc>
          <w:tcPr>
            <w:tcW w:w="632" w:type="dxa"/>
            <w:tcBorders>
              <w:left w:val="double" w:sz="4" w:space="0" w:color="auto"/>
              <w:right w:val="double" w:sz="4" w:space="0" w:color="auto"/>
            </w:tcBorders>
            <w:vAlign w:val="center"/>
          </w:tcPr>
          <w:p w14:paraId="1ECB427C" w14:textId="77777777" w:rsidR="000B2E04" w:rsidRPr="00721ABE" w:rsidRDefault="000B2E04" w:rsidP="00B12737">
            <w:pPr>
              <w:jc w:val="center"/>
              <w:rPr>
                <w:sz w:val="17"/>
                <w:szCs w:val="17"/>
                <w:lang w:val="en-US"/>
              </w:rPr>
            </w:pPr>
            <w:r w:rsidRPr="00721ABE">
              <w:rPr>
                <w:sz w:val="17"/>
                <w:szCs w:val="17"/>
                <w:lang w:val="en-US"/>
              </w:rPr>
              <w:t>25-29</w:t>
            </w:r>
          </w:p>
        </w:tc>
        <w:tc>
          <w:tcPr>
            <w:tcW w:w="519" w:type="dxa"/>
            <w:tcBorders>
              <w:left w:val="double" w:sz="4" w:space="0" w:color="auto"/>
              <w:right w:val="double" w:sz="4" w:space="0" w:color="auto"/>
            </w:tcBorders>
            <w:vAlign w:val="center"/>
          </w:tcPr>
          <w:p w14:paraId="76C25E3E" w14:textId="77777777" w:rsidR="000B2E04" w:rsidRPr="00721ABE" w:rsidRDefault="000B2E04" w:rsidP="00B12737">
            <w:pPr>
              <w:jc w:val="center"/>
              <w:rPr>
                <w:sz w:val="17"/>
                <w:szCs w:val="17"/>
                <w:lang w:val="en-US"/>
              </w:rPr>
            </w:pPr>
            <w:r w:rsidRPr="00721ABE">
              <w:rPr>
                <w:sz w:val="17"/>
                <w:szCs w:val="17"/>
                <w:lang w:val="en-US"/>
              </w:rPr>
              <w:t>M</w:t>
            </w:r>
          </w:p>
        </w:tc>
        <w:tc>
          <w:tcPr>
            <w:tcW w:w="900" w:type="dxa"/>
            <w:tcBorders>
              <w:left w:val="double" w:sz="4" w:space="0" w:color="auto"/>
              <w:right w:val="double" w:sz="4" w:space="0" w:color="auto"/>
            </w:tcBorders>
            <w:vAlign w:val="center"/>
          </w:tcPr>
          <w:p w14:paraId="19A67081" w14:textId="77777777" w:rsidR="000B2E04" w:rsidRPr="00721ABE" w:rsidRDefault="000B2E04" w:rsidP="00B12737">
            <w:pPr>
              <w:jc w:val="center"/>
              <w:rPr>
                <w:sz w:val="17"/>
                <w:szCs w:val="17"/>
                <w:lang w:val="en-US"/>
              </w:rPr>
            </w:pPr>
            <w:r w:rsidRPr="00721ABE">
              <w:rPr>
                <w:sz w:val="17"/>
                <w:szCs w:val="17"/>
                <w:lang w:val="en-US"/>
              </w:rPr>
              <w:t>EMORY</w:t>
            </w:r>
          </w:p>
        </w:tc>
        <w:tc>
          <w:tcPr>
            <w:tcW w:w="851" w:type="dxa"/>
            <w:tcBorders>
              <w:left w:val="double" w:sz="4" w:space="0" w:color="auto"/>
              <w:right w:val="double" w:sz="4" w:space="0" w:color="auto"/>
            </w:tcBorders>
            <w:vAlign w:val="center"/>
          </w:tcPr>
          <w:p w14:paraId="2136C1A2" w14:textId="77777777" w:rsidR="000B2E04" w:rsidRPr="00721ABE" w:rsidRDefault="000B2E04" w:rsidP="00B12737">
            <w:pPr>
              <w:jc w:val="center"/>
              <w:rPr>
                <w:sz w:val="17"/>
                <w:szCs w:val="17"/>
                <w:lang w:val="en-US"/>
              </w:rPr>
            </w:pPr>
            <w:r w:rsidRPr="00721ABE">
              <w:rPr>
                <w:sz w:val="17"/>
                <w:szCs w:val="17"/>
                <w:lang w:val="en-US"/>
              </w:rPr>
              <w:t>60</w:t>
            </w:r>
          </w:p>
        </w:tc>
        <w:tc>
          <w:tcPr>
            <w:tcW w:w="1276" w:type="dxa"/>
            <w:tcBorders>
              <w:left w:val="double" w:sz="4" w:space="0" w:color="auto"/>
              <w:right w:val="double" w:sz="4" w:space="0" w:color="auto"/>
            </w:tcBorders>
            <w:vAlign w:val="center"/>
          </w:tcPr>
          <w:p w14:paraId="4CAF233E" w14:textId="77777777" w:rsidR="000B2E04" w:rsidRPr="00721ABE" w:rsidRDefault="000B2E04" w:rsidP="00B12737">
            <w:pPr>
              <w:jc w:val="center"/>
              <w:rPr>
                <w:sz w:val="17"/>
                <w:szCs w:val="17"/>
                <w:lang w:val="en-US"/>
              </w:rPr>
            </w:pPr>
            <w:r w:rsidRPr="00721ABE">
              <w:rPr>
                <w:sz w:val="17"/>
                <w:szCs w:val="17"/>
                <w:lang w:val="en-US"/>
              </w:rPr>
              <w:t>13</w:t>
            </w:r>
          </w:p>
        </w:tc>
        <w:tc>
          <w:tcPr>
            <w:tcW w:w="1701" w:type="dxa"/>
            <w:tcBorders>
              <w:left w:val="double" w:sz="4" w:space="0" w:color="auto"/>
              <w:right w:val="double" w:sz="4" w:space="0" w:color="auto"/>
            </w:tcBorders>
            <w:vAlign w:val="center"/>
          </w:tcPr>
          <w:p w14:paraId="75E7CE9F" w14:textId="77777777" w:rsidR="000B2E04" w:rsidRPr="00721ABE" w:rsidRDefault="000B2E04" w:rsidP="00B12737">
            <w:pPr>
              <w:jc w:val="center"/>
              <w:rPr>
                <w:sz w:val="17"/>
                <w:szCs w:val="17"/>
                <w:lang w:val="en-US"/>
              </w:rPr>
            </w:pPr>
            <w:r w:rsidRPr="00721ABE">
              <w:rPr>
                <w:sz w:val="17"/>
                <w:szCs w:val="17"/>
                <w:lang w:val="en-US"/>
              </w:rPr>
              <w:t>Left parietal lobe</w:t>
            </w:r>
          </w:p>
        </w:tc>
        <w:tc>
          <w:tcPr>
            <w:tcW w:w="992" w:type="dxa"/>
            <w:tcBorders>
              <w:left w:val="double" w:sz="4" w:space="0" w:color="auto"/>
              <w:right w:val="double" w:sz="4" w:space="0" w:color="auto"/>
            </w:tcBorders>
            <w:vAlign w:val="center"/>
          </w:tcPr>
          <w:p w14:paraId="58EEA671" w14:textId="77777777" w:rsidR="000B2E04" w:rsidRPr="00721ABE" w:rsidRDefault="000B2E04" w:rsidP="00B12737">
            <w:pPr>
              <w:jc w:val="center"/>
              <w:rPr>
                <w:sz w:val="17"/>
                <w:szCs w:val="17"/>
                <w:lang w:val="en-US"/>
              </w:rPr>
            </w:pPr>
            <w:r w:rsidRPr="00721ABE">
              <w:rPr>
                <w:sz w:val="17"/>
                <w:szCs w:val="17"/>
                <w:lang w:val="en-US"/>
              </w:rPr>
              <w:t>7</w:t>
            </w:r>
          </w:p>
        </w:tc>
        <w:tc>
          <w:tcPr>
            <w:tcW w:w="1319" w:type="dxa"/>
            <w:tcBorders>
              <w:left w:val="double" w:sz="4" w:space="0" w:color="auto"/>
              <w:right w:val="double" w:sz="4" w:space="0" w:color="auto"/>
            </w:tcBorders>
            <w:vAlign w:val="center"/>
          </w:tcPr>
          <w:p w14:paraId="5674207B" w14:textId="77777777" w:rsidR="000B2E04" w:rsidRPr="00721ABE" w:rsidRDefault="000B2E04" w:rsidP="00B12737">
            <w:pPr>
              <w:jc w:val="center"/>
              <w:rPr>
                <w:sz w:val="17"/>
                <w:szCs w:val="17"/>
              </w:rPr>
            </w:pPr>
            <w:proofErr w:type="spellStart"/>
            <w:r w:rsidRPr="00721ABE">
              <w:rPr>
                <w:sz w:val="17"/>
                <w:szCs w:val="17"/>
              </w:rPr>
              <w:t>Left</w:t>
            </w:r>
            <w:proofErr w:type="spellEnd"/>
          </w:p>
        </w:tc>
      </w:tr>
      <w:tr w:rsidR="000B2E04" w:rsidRPr="00721ABE" w14:paraId="06EC3713" w14:textId="77777777" w:rsidTr="00B12737">
        <w:tc>
          <w:tcPr>
            <w:tcW w:w="784" w:type="dxa"/>
            <w:tcBorders>
              <w:right w:val="double" w:sz="4" w:space="0" w:color="auto"/>
            </w:tcBorders>
            <w:shd w:val="clear" w:color="auto" w:fill="D9D9D9" w:themeFill="background1" w:themeFillShade="D9"/>
            <w:vAlign w:val="center"/>
          </w:tcPr>
          <w:p w14:paraId="1731CBE6"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P8</w:t>
            </w:r>
          </w:p>
        </w:tc>
        <w:tc>
          <w:tcPr>
            <w:tcW w:w="632" w:type="dxa"/>
            <w:tcBorders>
              <w:left w:val="double" w:sz="4" w:space="0" w:color="auto"/>
              <w:right w:val="double" w:sz="4" w:space="0" w:color="auto"/>
            </w:tcBorders>
            <w:shd w:val="clear" w:color="auto" w:fill="D9D9D9" w:themeFill="background1" w:themeFillShade="D9"/>
            <w:vAlign w:val="center"/>
          </w:tcPr>
          <w:p w14:paraId="6C67E801"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35-39</w:t>
            </w:r>
          </w:p>
        </w:tc>
        <w:tc>
          <w:tcPr>
            <w:tcW w:w="519" w:type="dxa"/>
            <w:tcBorders>
              <w:left w:val="double" w:sz="4" w:space="0" w:color="auto"/>
              <w:right w:val="double" w:sz="4" w:space="0" w:color="auto"/>
            </w:tcBorders>
            <w:shd w:val="clear" w:color="auto" w:fill="D9D9D9" w:themeFill="background1" w:themeFillShade="D9"/>
            <w:vAlign w:val="center"/>
          </w:tcPr>
          <w:p w14:paraId="693C6A11"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M</w:t>
            </w:r>
          </w:p>
        </w:tc>
        <w:tc>
          <w:tcPr>
            <w:tcW w:w="900" w:type="dxa"/>
            <w:tcBorders>
              <w:left w:val="double" w:sz="4" w:space="0" w:color="auto"/>
              <w:right w:val="double" w:sz="4" w:space="0" w:color="auto"/>
            </w:tcBorders>
            <w:shd w:val="clear" w:color="auto" w:fill="D9D9D9" w:themeFill="background1" w:themeFillShade="D9"/>
            <w:vAlign w:val="center"/>
          </w:tcPr>
          <w:p w14:paraId="4DBE0A2E"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EMORY</w:t>
            </w:r>
          </w:p>
        </w:tc>
        <w:tc>
          <w:tcPr>
            <w:tcW w:w="851" w:type="dxa"/>
            <w:tcBorders>
              <w:left w:val="double" w:sz="4" w:space="0" w:color="auto"/>
              <w:right w:val="double" w:sz="4" w:space="0" w:color="auto"/>
            </w:tcBorders>
            <w:shd w:val="clear" w:color="auto" w:fill="D9D9D9" w:themeFill="background1" w:themeFillShade="D9"/>
            <w:vAlign w:val="center"/>
          </w:tcPr>
          <w:p w14:paraId="0E997828"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58</w:t>
            </w:r>
          </w:p>
        </w:tc>
        <w:tc>
          <w:tcPr>
            <w:tcW w:w="1276" w:type="dxa"/>
            <w:tcBorders>
              <w:left w:val="double" w:sz="4" w:space="0" w:color="auto"/>
              <w:right w:val="double" w:sz="4" w:space="0" w:color="auto"/>
            </w:tcBorders>
            <w:shd w:val="clear" w:color="auto" w:fill="D9D9D9" w:themeFill="background1" w:themeFillShade="D9"/>
            <w:vAlign w:val="center"/>
          </w:tcPr>
          <w:p w14:paraId="30A34A28"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18</w:t>
            </w:r>
          </w:p>
        </w:tc>
        <w:tc>
          <w:tcPr>
            <w:tcW w:w="1701" w:type="dxa"/>
            <w:tcBorders>
              <w:left w:val="double" w:sz="4" w:space="0" w:color="auto"/>
              <w:right w:val="double" w:sz="4" w:space="0" w:color="auto"/>
            </w:tcBorders>
            <w:shd w:val="clear" w:color="auto" w:fill="D9D9D9" w:themeFill="background1" w:themeFillShade="D9"/>
            <w:vAlign w:val="center"/>
          </w:tcPr>
          <w:p w14:paraId="0360C025"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Left temporal lobe</w:t>
            </w:r>
          </w:p>
        </w:tc>
        <w:tc>
          <w:tcPr>
            <w:tcW w:w="992" w:type="dxa"/>
            <w:tcBorders>
              <w:left w:val="double" w:sz="4" w:space="0" w:color="auto"/>
              <w:right w:val="double" w:sz="4" w:space="0" w:color="auto"/>
            </w:tcBorders>
            <w:shd w:val="clear" w:color="auto" w:fill="D9D9D9" w:themeFill="background1" w:themeFillShade="D9"/>
            <w:vAlign w:val="center"/>
          </w:tcPr>
          <w:p w14:paraId="31B7F63A"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7</w:t>
            </w:r>
          </w:p>
        </w:tc>
        <w:tc>
          <w:tcPr>
            <w:tcW w:w="1319" w:type="dxa"/>
            <w:tcBorders>
              <w:left w:val="double" w:sz="4" w:space="0" w:color="auto"/>
              <w:right w:val="double" w:sz="4" w:space="0" w:color="auto"/>
            </w:tcBorders>
            <w:shd w:val="clear" w:color="auto" w:fill="D9D9D9" w:themeFill="background1" w:themeFillShade="D9"/>
            <w:vAlign w:val="center"/>
          </w:tcPr>
          <w:p w14:paraId="796DDE0B" w14:textId="77777777" w:rsidR="000B2E04" w:rsidRPr="00721ABE" w:rsidRDefault="000B2E04" w:rsidP="00B12737">
            <w:pPr>
              <w:shd w:val="clear" w:color="auto" w:fill="D9D9D9" w:themeFill="background1" w:themeFillShade="D9"/>
              <w:jc w:val="center"/>
              <w:rPr>
                <w:sz w:val="17"/>
                <w:szCs w:val="17"/>
              </w:rPr>
            </w:pPr>
            <w:proofErr w:type="spellStart"/>
            <w:r w:rsidRPr="00721ABE">
              <w:rPr>
                <w:sz w:val="17"/>
                <w:szCs w:val="17"/>
              </w:rPr>
              <w:t>Left</w:t>
            </w:r>
            <w:proofErr w:type="spellEnd"/>
          </w:p>
        </w:tc>
      </w:tr>
      <w:tr w:rsidR="000B2E04" w:rsidRPr="00721ABE" w14:paraId="2F178CDE" w14:textId="77777777" w:rsidTr="00B12737">
        <w:tc>
          <w:tcPr>
            <w:tcW w:w="784" w:type="dxa"/>
            <w:tcBorders>
              <w:right w:val="double" w:sz="4" w:space="0" w:color="auto"/>
            </w:tcBorders>
            <w:vAlign w:val="center"/>
          </w:tcPr>
          <w:p w14:paraId="2F0976BF" w14:textId="77777777" w:rsidR="000B2E04" w:rsidRPr="00721ABE" w:rsidRDefault="000B2E04" w:rsidP="00B12737">
            <w:pPr>
              <w:jc w:val="center"/>
              <w:rPr>
                <w:sz w:val="17"/>
                <w:szCs w:val="17"/>
                <w:lang w:val="en-US"/>
              </w:rPr>
            </w:pPr>
            <w:r w:rsidRPr="00721ABE">
              <w:rPr>
                <w:sz w:val="17"/>
                <w:szCs w:val="17"/>
                <w:lang w:val="en-US"/>
              </w:rPr>
              <w:t>P9</w:t>
            </w:r>
          </w:p>
        </w:tc>
        <w:tc>
          <w:tcPr>
            <w:tcW w:w="632" w:type="dxa"/>
            <w:tcBorders>
              <w:left w:val="double" w:sz="4" w:space="0" w:color="auto"/>
              <w:right w:val="double" w:sz="4" w:space="0" w:color="auto"/>
            </w:tcBorders>
            <w:vAlign w:val="center"/>
          </w:tcPr>
          <w:p w14:paraId="191D42A0" w14:textId="77777777" w:rsidR="000B2E04" w:rsidRPr="00721ABE" w:rsidRDefault="000B2E04" w:rsidP="00B12737">
            <w:pPr>
              <w:jc w:val="center"/>
              <w:rPr>
                <w:sz w:val="17"/>
                <w:szCs w:val="17"/>
                <w:lang w:val="en-US"/>
              </w:rPr>
            </w:pPr>
            <w:r w:rsidRPr="00721ABE">
              <w:rPr>
                <w:sz w:val="17"/>
                <w:szCs w:val="17"/>
                <w:lang w:val="en-US"/>
              </w:rPr>
              <w:t>30-34</w:t>
            </w:r>
          </w:p>
        </w:tc>
        <w:tc>
          <w:tcPr>
            <w:tcW w:w="519" w:type="dxa"/>
            <w:tcBorders>
              <w:left w:val="double" w:sz="4" w:space="0" w:color="auto"/>
              <w:right w:val="double" w:sz="4" w:space="0" w:color="auto"/>
            </w:tcBorders>
            <w:vAlign w:val="center"/>
          </w:tcPr>
          <w:p w14:paraId="1291A14F" w14:textId="77777777" w:rsidR="000B2E04" w:rsidRPr="00721ABE" w:rsidRDefault="000B2E04" w:rsidP="00B12737">
            <w:pPr>
              <w:jc w:val="center"/>
              <w:rPr>
                <w:sz w:val="17"/>
                <w:szCs w:val="17"/>
                <w:lang w:val="en-US"/>
              </w:rPr>
            </w:pPr>
            <w:r w:rsidRPr="00721ABE">
              <w:rPr>
                <w:sz w:val="17"/>
                <w:szCs w:val="17"/>
                <w:lang w:val="en-US"/>
              </w:rPr>
              <w:t>F</w:t>
            </w:r>
          </w:p>
        </w:tc>
        <w:tc>
          <w:tcPr>
            <w:tcW w:w="900" w:type="dxa"/>
            <w:tcBorders>
              <w:left w:val="double" w:sz="4" w:space="0" w:color="auto"/>
              <w:right w:val="double" w:sz="4" w:space="0" w:color="auto"/>
            </w:tcBorders>
            <w:vAlign w:val="center"/>
          </w:tcPr>
          <w:p w14:paraId="77E61B7A" w14:textId="77777777" w:rsidR="000B2E04" w:rsidRPr="00721ABE" w:rsidRDefault="000B2E04" w:rsidP="00B12737">
            <w:pPr>
              <w:jc w:val="center"/>
              <w:rPr>
                <w:sz w:val="17"/>
                <w:szCs w:val="17"/>
                <w:lang w:val="en-US"/>
              </w:rPr>
            </w:pPr>
            <w:r w:rsidRPr="00721ABE">
              <w:rPr>
                <w:sz w:val="17"/>
                <w:szCs w:val="17"/>
                <w:lang w:val="en-US"/>
              </w:rPr>
              <w:t>INN-SU</w:t>
            </w:r>
          </w:p>
        </w:tc>
        <w:tc>
          <w:tcPr>
            <w:tcW w:w="851" w:type="dxa"/>
            <w:tcBorders>
              <w:left w:val="double" w:sz="4" w:space="0" w:color="auto"/>
              <w:right w:val="double" w:sz="4" w:space="0" w:color="auto"/>
            </w:tcBorders>
            <w:vAlign w:val="center"/>
          </w:tcPr>
          <w:p w14:paraId="51B917F9" w14:textId="77777777" w:rsidR="000B2E04" w:rsidRPr="00721ABE" w:rsidRDefault="000B2E04" w:rsidP="00B12737">
            <w:pPr>
              <w:jc w:val="center"/>
              <w:rPr>
                <w:sz w:val="17"/>
                <w:szCs w:val="17"/>
                <w:lang w:val="en-US"/>
              </w:rPr>
            </w:pPr>
            <w:r w:rsidRPr="00721ABE">
              <w:rPr>
                <w:sz w:val="17"/>
                <w:szCs w:val="17"/>
                <w:lang w:val="en-US"/>
              </w:rPr>
              <w:t>58</w:t>
            </w:r>
          </w:p>
        </w:tc>
        <w:tc>
          <w:tcPr>
            <w:tcW w:w="1276" w:type="dxa"/>
            <w:tcBorders>
              <w:left w:val="double" w:sz="4" w:space="0" w:color="auto"/>
              <w:right w:val="double" w:sz="4" w:space="0" w:color="auto"/>
            </w:tcBorders>
            <w:vAlign w:val="center"/>
          </w:tcPr>
          <w:p w14:paraId="44D980A7" w14:textId="77777777" w:rsidR="000B2E04" w:rsidRPr="00721ABE" w:rsidRDefault="000B2E04" w:rsidP="00B12737">
            <w:pPr>
              <w:jc w:val="center"/>
              <w:rPr>
                <w:sz w:val="17"/>
                <w:szCs w:val="17"/>
                <w:lang w:val="en-US"/>
              </w:rPr>
            </w:pPr>
            <w:r w:rsidRPr="00721ABE">
              <w:rPr>
                <w:sz w:val="17"/>
                <w:szCs w:val="17"/>
                <w:lang w:val="en-US"/>
              </w:rPr>
              <w:t>8</w:t>
            </w:r>
          </w:p>
        </w:tc>
        <w:tc>
          <w:tcPr>
            <w:tcW w:w="1701" w:type="dxa"/>
            <w:tcBorders>
              <w:left w:val="double" w:sz="4" w:space="0" w:color="auto"/>
              <w:right w:val="double" w:sz="4" w:space="0" w:color="auto"/>
            </w:tcBorders>
            <w:vAlign w:val="center"/>
          </w:tcPr>
          <w:p w14:paraId="67294E4C" w14:textId="77777777" w:rsidR="000B2E04" w:rsidRPr="00721ABE" w:rsidRDefault="000B2E04" w:rsidP="00B12737">
            <w:pPr>
              <w:jc w:val="center"/>
              <w:rPr>
                <w:sz w:val="17"/>
                <w:szCs w:val="17"/>
                <w:lang w:val="en-US"/>
              </w:rPr>
            </w:pPr>
            <w:r w:rsidRPr="00721ABE">
              <w:rPr>
                <w:sz w:val="17"/>
                <w:szCs w:val="17"/>
                <w:lang w:val="en-US"/>
              </w:rPr>
              <w:t>Left temporal lobe</w:t>
            </w:r>
          </w:p>
        </w:tc>
        <w:tc>
          <w:tcPr>
            <w:tcW w:w="992" w:type="dxa"/>
            <w:tcBorders>
              <w:left w:val="double" w:sz="4" w:space="0" w:color="auto"/>
              <w:right w:val="double" w:sz="4" w:space="0" w:color="auto"/>
            </w:tcBorders>
            <w:vAlign w:val="center"/>
          </w:tcPr>
          <w:p w14:paraId="36ADAC53" w14:textId="77777777" w:rsidR="000B2E04" w:rsidRPr="00721ABE" w:rsidRDefault="000B2E04" w:rsidP="00B12737">
            <w:pPr>
              <w:jc w:val="center"/>
              <w:rPr>
                <w:sz w:val="17"/>
                <w:szCs w:val="17"/>
                <w:lang w:val="en-US"/>
              </w:rPr>
            </w:pPr>
            <w:r w:rsidRPr="00721ABE">
              <w:rPr>
                <w:sz w:val="17"/>
                <w:szCs w:val="17"/>
                <w:lang w:val="en-US"/>
              </w:rPr>
              <w:t>8</w:t>
            </w:r>
          </w:p>
        </w:tc>
        <w:tc>
          <w:tcPr>
            <w:tcW w:w="1319" w:type="dxa"/>
            <w:tcBorders>
              <w:left w:val="double" w:sz="4" w:space="0" w:color="auto"/>
              <w:right w:val="double" w:sz="4" w:space="0" w:color="auto"/>
            </w:tcBorders>
            <w:vAlign w:val="center"/>
          </w:tcPr>
          <w:p w14:paraId="3FB8C983" w14:textId="77777777" w:rsidR="000B2E04" w:rsidRPr="00721ABE" w:rsidRDefault="000B2E04" w:rsidP="00B12737">
            <w:pPr>
              <w:jc w:val="center"/>
              <w:rPr>
                <w:sz w:val="17"/>
                <w:szCs w:val="17"/>
              </w:rPr>
            </w:pPr>
            <w:proofErr w:type="spellStart"/>
            <w:r w:rsidRPr="00721ABE">
              <w:rPr>
                <w:sz w:val="17"/>
                <w:szCs w:val="17"/>
              </w:rPr>
              <w:t>Left</w:t>
            </w:r>
            <w:proofErr w:type="spellEnd"/>
          </w:p>
        </w:tc>
      </w:tr>
      <w:tr w:rsidR="000B2E04" w:rsidRPr="00721ABE" w14:paraId="4ACDF8D8" w14:textId="77777777" w:rsidTr="00B12737">
        <w:tc>
          <w:tcPr>
            <w:tcW w:w="784" w:type="dxa"/>
            <w:tcBorders>
              <w:right w:val="double" w:sz="4" w:space="0" w:color="auto"/>
            </w:tcBorders>
            <w:shd w:val="clear" w:color="auto" w:fill="D9D9D9" w:themeFill="background1" w:themeFillShade="D9"/>
            <w:vAlign w:val="center"/>
          </w:tcPr>
          <w:p w14:paraId="3583F82A"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P10</w:t>
            </w:r>
          </w:p>
        </w:tc>
        <w:tc>
          <w:tcPr>
            <w:tcW w:w="632" w:type="dxa"/>
            <w:tcBorders>
              <w:left w:val="double" w:sz="4" w:space="0" w:color="auto"/>
              <w:right w:val="double" w:sz="4" w:space="0" w:color="auto"/>
            </w:tcBorders>
            <w:shd w:val="clear" w:color="auto" w:fill="D9D9D9" w:themeFill="background1" w:themeFillShade="D9"/>
            <w:vAlign w:val="center"/>
          </w:tcPr>
          <w:p w14:paraId="22D44318"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40-44</w:t>
            </w:r>
          </w:p>
        </w:tc>
        <w:tc>
          <w:tcPr>
            <w:tcW w:w="519" w:type="dxa"/>
            <w:tcBorders>
              <w:left w:val="double" w:sz="4" w:space="0" w:color="auto"/>
              <w:right w:val="double" w:sz="4" w:space="0" w:color="auto"/>
            </w:tcBorders>
            <w:shd w:val="clear" w:color="auto" w:fill="D9D9D9" w:themeFill="background1" w:themeFillShade="D9"/>
            <w:vAlign w:val="center"/>
          </w:tcPr>
          <w:p w14:paraId="441EAF68"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M</w:t>
            </w:r>
          </w:p>
        </w:tc>
        <w:tc>
          <w:tcPr>
            <w:tcW w:w="900" w:type="dxa"/>
            <w:tcBorders>
              <w:left w:val="double" w:sz="4" w:space="0" w:color="auto"/>
              <w:right w:val="double" w:sz="4" w:space="0" w:color="auto"/>
            </w:tcBorders>
            <w:shd w:val="clear" w:color="auto" w:fill="D9D9D9" w:themeFill="background1" w:themeFillShade="D9"/>
            <w:vAlign w:val="center"/>
          </w:tcPr>
          <w:p w14:paraId="683C11C1"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INN-SU</w:t>
            </w:r>
          </w:p>
        </w:tc>
        <w:tc>
          <w:tcPr>
            <w:tcW w:w="851" w:type="dxa"/>
            <w:tcBorders>
              <w:left w:val="double" w:sz="4" w:space="0" w:color="auto"/>
              <w:right w:val="double" w:sz="4" w:space="0" w:color="auto"/>
            </w:tcBorders>
            <w:shd w:val="clear" w:color="auto" w:fill="D9D9D9" w:themeFill="background1" w:themeFillShade="D9"/>
            <w:vAlign w:val="center"/>
          </w:tcPr>
          <w:p w14:paraId="6382054F"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61</w:t>
            </w:r>
          </w:p>
        </w:tc>
        <w:tc>
          <w:tcPr>
            <w:tcW w:w="1276" w:type="dxa"/>
            <w:tcBorders>
              <w:left w:val="double" w:sz="4" w:space="0" w:color="auto"/>
              <w:right w:val="double" w:sz="4" w:space="0" w:color="auto"/>
            </w:tcBorders>
            <w:shd w:val="clear" w:color="auto" w:fill="D9D9D9" w:themeFill="background1" w:themeFillShade="D9"/>
            <w:vAlign w:val="center"/>
          </w:tcPr>
          <w:p w14:paraId="0E128CA2"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6</w:t>
            </w:r>
          </w:p>
        </w:tc>
        <w:tc>
          <w:tcPr>
            <w:tcW w:w="1701" w:type="dxa"/>
            <w:tcBorders>
              <w:left w:val="double" w:sz="4" w:space="0" w:color="auto"/>
              <w:right w:val="double" w:sz="4" w:space="0" w:color="auto"/>
            </w:tcBorders>
            <w:shd w:val="clear" w:color="auto" w:fill="D9D9D9" w:themeFill="background1" w:themeFillShade="D9"/>
            <w:vAlign w:val="center"/>
          </w:tcPr>
          <w:p w14:paraId="78A9C9A9"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Left temporal lobe</w:t>
            </w:r>
          </w:p>
        </w:tc>
        <w:tc>
          <w:tcPr>
            <w:tcW w:w="992" w:type="dxa"/>
            <w:tcBorders>
              <w:left w:val="double" w:sz="4" w:space="0" w:color="auto"/>
              <w:right w:val="double" w:sz="4" w:space="0" w:color="auto"/>
            </w:tcBorders>
            <w:shd w:val="clear" w:color="auto" w:fill="D9D9D9" w:themeFill="background1" w:themeFillShade="D9"/>
            <w:vAlign w:val="center"/>
          </w:tcPr>
          <w:p w14:paraId="24AA5C0C"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7</w:t>
            </w:r>
          </w:p>
        </w:tc>
        <w:tc>
          <w:tcPr>
            <w:tcW w:w="1319" w:type="dxa"/>
            <w:tcBorders>
              <w:left w:val="double" w:sz="4" w:space="0" w:color="auto"/>
              <w:right w:val="double" w:sz="4" w:space="0" w:color="auto"/>
            </w:tcBorders>
            <w:shd w:val="clear" w:color="auto" w:fill="D9D9D9" w:themeFill="background1" w:themeFillShade="D9"/>
            <w:vAlign w:val="center"/>
          </w:tcPr>
          <w:p w14:paraId="3699F161" w14:textId="77777777" w:rsidR="000B2E04" w:rsidRPr="00721ABE" w:rsidRDefault="000B2E04" w:rsidP="00B12737">
            <w:pPr>
              <w:shd w:val="clear" w:color="auto" w:fill="D9D9D9" w:themeFill="background1" w:themeFillShade="D9"/>
              <w:jc w:val="center"/>
              <w:rPr>
                <w:sz w:val="17"/>
                <w:szCs w:val="17"/>
              </w:rPr>
            </w:pPr>
            <w:proofErr w:type="spellStart"/>
            <w:r w:rsidRPr="00721ABE">
              <w:rPr>
                <w:sz w:val="17"/>
                <w:szCs w:val="17"/>
              </w:rPr>
              <w:t>Left</w:t>
            </w:r>
            <w:proofErr w:type="spellEnd"/>
          </w:p>
        </w:tc>
      </w:tr>
      <w:tr w:rsidR="000B2E04" w:rsidRPr="00721ABE" w14:paraId="522F568A" w14:textId="77777777" w:rsidTr="00B12737">
        <w:tc>
          <w:tcPr>
            <w:tcW w:w="784" w:type="dxa"/>
            <w:tcBorders>
              <w:right w:val="double" w:sz="4" w:space="0" w:color="auto"/>
            </w:tcBorders>
            <w:vAlign w:val="center"/>
          </w:tcPr>
          <w:p w14:paraId="5AD051CE" w14:textId="77777777" w:rsidR="000B2E04" w:rsidRPr="00721ABE" w:rsidRDefault="000B2E04" w:rsidP="00B12737">
            <w:pPr>
              <w:jc w:val="center"/>
              <w:rPr>
                <w:sz w:val="17"/>
                <w:szCs w:val="17"/>
                <w:lang w:val="en-US"/>
              </w:rPr>
            </w:pPr>
            <w:r w:rsidRPr="00721ABE">
              <w:rPr>
                <w:sz w:val="17"/>
                <w:szCs w:val="17"/>
                <w:lang w:val="en-US"/>
              </w:rPr>
              <w:t>P11</w:t>
            </w:r>
          </w:p>
        </w:tc>
        <w:tc>
          <w:tcPr>
            <w:tcW w:w="632" w:type="dxa"/>
            <w:tcBorders>
              <w:left w:val="double" w:sz="4" w:space="0" w:color="auto"/>
              <w:right w:val="double" w:sz="4" w:space="0" w:color="auto"/>
            </w:tcBorders>
            <w:vAlign w:val="center"/>
          </w:tcPr>
          <w:p w14:paraId="04DF35CA" w14:textId="77777777" w:rsidR="000B2E04" w:rsidRPr="00721ABE" w:rsidRDefault="000B2E04" w:rsidP="00B12737">
            <w:pPr>
              <w:jc w:val="center"/>
              <w:rPr>
                <w:sz w:val="17"/>
                <w:szCs w:val="17"/>
                <w:lang w:val="en-US"/>
              </w:rPr>
            </w:pPr>
            <w:r w:rsidRPr="00721ABE">
              <w:rPr>
                <w:sz w:val="17"/>
                <w:szCs w:val="17"/>
                <w:lang w:val="en-US"/>
              </w:rPr>
              <w:t>45-49</w:t>
            </w:r>
          </w:p>
        </w:tc>
        <w:tc>
          <w:tcPr>
            <w:tcW w:w="519" w:type="dxa"/>
            <w:tcBorders>
              <w:left w:val="double" w:sz="4" w:space="0" w:color="auto"/>
              <w:right w:val="double" w:sz="4" w:space="0" w:color="auto"/>
            </w:tcBorders>
            <w:vAlign w:val="center"/>
          </w:tcPr>
          <w:p w14:paraId="021F33B8" w14:textId="77777777" w:rsidR="000B2E04" w:rsidRPr="00721ABE" w:rsidRDefault="000B2E04" w:rsidP="00B12737">
            <w:pPr>
              <w:jc w:val="center"/>
              <w:rPr>
                <w:sz w:val="17"/>
                <w:szCs w:val="17"/>
                <w:lang w:val="en-US"/>
              </w:rPr>
            </w:pPr>
            <w:r w:rsidRPr="00721ABE">
              <w:rPr>
                <w:sz w:val="17"/>
                <w:szCs w:val="17"/>
                <w:lang w:val="en-US"/>
              </w:rPr>
              <w:t>F</w:t>
            </w:r>
          </w:p>
        </w:tc>
        <w:tc>
          <w:tcPr>
            <w:tcW w:w="900" w:type="dxa"/>
            <w:tcBorders>
              <w:left w:val="double" w:sz="4" w:space="0" w:color="auto"/>
              <w:right w:val="double" w:sz="4" w:space="0" w:color="auto"/>
            </w:tcBorders>
            <w:vAlign w:val="center"/>
          </w:tcPr>
          <w:p w14:paraId="020FC934" w14:textId="77777777" w:rsidR="000B2E04" w:rsidRPr="00721ABE" w:rsidRDefault="000B2E04" w:rsidP="00B12737">
            <w:pPr>
              <w:jc w:val="center"/>
              <w:rPr>
                <w:sz w:val="17"/>
                <w:szCs w:val="17"/>
                <w:lang w:val="en-US"/>
              </w:rPr>
            </w:pPr>
            <w:r w:rsidRPr="00721ABE">
              <w:rPr>
                <w:sz w:val="17"/>
                <w:szCs w:val="17"/>
                <w:lang w:val="en-US"/>
              </w:rPr>
              <w:t>INN-SU</w:t>
            </w:r>
          </w:p>
        </w:tc>
        <w:tc>
          <w:tcPr>
            <w:tcW w:w="851" w:type="dxa"/>
            <w:tcBorders>
              <w:left w:val="double" w:sz="4" w:space="0" w:color="auto"/>
              <w:right w:val="double" w:sz="4" w:space="0" w:color="auto"/>
            </w:tcBorders>
            <w:vAlign w:val="center"/>
          </w:tcPr>
          <w:p w14:paraId="32A67B94" w14:textId="77777777" w:rsidR="000B2E04" w:rsidRPr="00721ABE" w:rsidRDefault="000B2E04" w:rsidP="00B12737">
            <w:pPr>
              <w:jc w:val="center"/>
              <w:rPr>
                <w:sz w:val="17"/>
                <w:szCs w:val="17"/>
                <w:lang w:val="en-US"/>
              </w:rPr>
            </w:pPr>
            <w:r w:rsidRPr="00721ABE">
              <w:rPr>
                <w:sz w:val="17"/>
                <w:szCs w:val="17"/>
                <w:lang w:val="en-US"/>
              </w:rPr>
              <w:t>60</w:t>
            </w:r>
          </w:p>
        </w:tc>
        <w:tc>
          <w:tcPr>
            <w:tcW w:w="1276" w:type="dxa"/>
            <w:tcBorders>
              <w:left w:val="double" w:sz="4" w:space="0" w:color="auto"/>
              <w:right w:val="double" w:sz="4" w:space="0" w:color="auto"/>
            </w:tcBorders>
            <w:vAlign w:val="center"/>
          </w:tcPr>
          <w:p w14:paraId="37DFA345" w14:textId="77777777" w:rsidR="000B2E04" w:rsidRPr="00721ABE" w:rsidRDefault="000B2E04" w:rsidP="00B12737">
            <w:pPr>
              <w:jc w:val="center"/>
              <w:rPr>
                <w:sz w:val="17"/>
                <w:szCs w:val="17"/>
                <w:lang w:val="en-US"/>
              </w:rPr>
            </w:pPr>
            <w:r w:rsidRPr="00721ABE">
              <w:rPr>
                <w:sz w:val="17"/>
                <w:szCs w:val="17"/>
                <w:lang w:val="en-US"/>
              </w:rPr>
              <w:t>7</w:t>
            </w:r>
          </w:p>
        </w:tc>
        <w:tc>
          <w:tcPr>
            <w:tcW w:w="1701" w:type="dxa"/>
            <w:tcBorders>
              <w:left w:val="double" w:sz="4" w:space="0" w:color="auto"/>
              <w:right w:val="double" w:sz="4" w:space="0" w:color="auto"/>
            </w:tcBorders>
            <w:vAlign w:val="center"/>
          </w:tcPr>
          <w:p w14:paraId="19875D58" w14:textId="77777777" w:rsidR="000B2E04" w:rsidRPr="00721ABE" w:rsidRDefault="000B2E04" w:rsidP="00B12737">
            <w:pPr>
              <w:jc w:val="center"/>
              <w:rPr>
                <w:sz w:val="17"/>
                <w:szCs w:val="17"/>
                <w:lang w:val="en-US"/>
              </w:rPr>
            </w:pPr>
            <w:r w:rsidRPr="00721ABE">
              <w:rPr>
                <w:sz w:val="17"/>
                <w:szCs w:val="17"/>
                <w:lang w:val="en-US"/>
              </w:rPr>
              <w:t>Right temporal lobe</w:t>
            </w:r>
          </w:p>
        </w:tc>
        <w:tc>
          <w:tcPr>
            <w:tcW w:w="992" w:type="dxa"/>
            <w:tcBorders>
              <w:left w:val="double" w:sz="4" w:space="0" w:color="auto"/>
              <w:right w:val="double" w:sz="4" w:space="0" w:color="auto"/>
            </w:tcBorders>
            <w:vAlign w:val="center"/>
          </w:tcPr>
          <w:p w14:paraId="7914B32F" w14:textId="77777777" w:rsidR="000B2E04" w:rsidRPr="00721ABE" w:rsidRDefault="000B2E04" w:rsidP="00B12737">
            <w:pPr>
              <w:jc w:val="center"/>
              <w:rPr>
                <w:sz w:val="17"/>
                <w:szCs w:val="17"/>
                <w:lang w:val="en-US"/>
              </w:rPr>
            </w:pPr>
            <w:r w:rsidRPr="00721ABE">
              <w:rPr>
                <w:sz w:val="17"/>
                <w:szCs w:val="17"/>
                <w:lang w:val="en-US"/>
              </w:rPr>
              <w:t>6</w:t>
            </w:r>
          </w:p>
        </w:tc>
        <w:tc>
          <w:tcPr>
            <w:tcW w:w="1319" w:type="dxa"/>
            <w:tcBorders>
              <w:left w:val="double" w:sz="4" w:space="0" w:color="auto"/>
              <w:right w:val="double" w:sz="4" w:space="0" w:color="auto"/>
            </w:tcBorders>
            <w:vAlign w:val="center"/>
          </w:tcPr>
          <w:p w14:paraId="2A2B1773" w14:textId="77777777" w:rsidR="000B2E04" w:rsidRPr="00721ABE" w:rsidRDefault="000B2E04" w:rsidP="00B12737">
            <w:pPr>
              <w:jc w:val="center"/>
              <w:rPr>
                <w:sz w:val="17"/>
                <w:szCs w:val="17"/>
              </w:rPr>
            </w:pPr>
            <w:r w:rsidRPr="00721ABE">
              <w:rPr>
                <w:sz w:val="17"/>
                <w:szCs w:val="17"/>
              </w:rPr>
              <w:t>Right</w:t>
            </w:r>
          </w:p>
        </w:tc>
      </w:tr>
      <w:tr w:rsidR="000B2E04" w:rsidRPr="00721ABE" w14:paraId="74FE4BFF" w14:textId="77777777" w:rsidTr="00B12737">
        <w:tc>
          <w:tcPr>
            <w:tcW w:w="784" w:type="dxa"/>
            <w:tcBorders>
              <w:right w:val="double" w:sz="4" w:space="0" w:color="auto"/>
            </w:tcBorders>
            <w:shd w:val="clear" w:color="auto" w:fill="D9D9D9" w:themeFill="background1" w:themeFillShade="D9"/>
            <w:vAlign w:val="center"/>
          </w:tcPr>
          <w:p w14:paraId="7D17DC13"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P12</w:t>
            </w:r>
          </w:p>
        </w:tc>
        <w:tc>
          <w:tcPr>
            <w:tcW w:w="632" w:type="dxa"/>
            <w:tcBorders>
              <w:left w:val="double" w:sz="4" w:space="0" w:color="auto"/>
              <w:right w:val="double" w:sz="4" w:space="0" w:color="auto"/>
            </w:tcBorders>
            <w:shd w:val="clear" w:color="auto" w:fill="D9D9D9" w:themeFill="background1" w:themeFillShade="D9"/>
            <w:vAlign w:val="center"/>
          </w:tcPr>
          <w:p w14:paraId="1762ACFB"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25-29</w:t>
            </w:r>
          </w:p>
        </w:tc>
        <w:tc>
          <w:tcPr>
            <w:tcW w:w="519" w:type="dxa"/>
            <w:tcBorders>
              <w:left w:val="double" w:sz="4" w:space="0" w:color="auto"/>
              <w:right w:val="double" w:sz="4" w:space="0" w:color="auto"/>
            </w:tcBorders>
            <w:shd w:val="clear" w:color="auto" w:fill="D9D9D9" w:themeFill="background1" w:themeFillShade="D9"/>
            <w:vAlign w:val="center"/>
          </w:tcPr>
          <w:p w14:paraId="3F92D833"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M</w:t>
            </w:r>
          </w:p>
        </w:tc>
        <w:tc>
          <w:tcPr>
            <w:tcW w:w="900" w:type="dxa"/>
            <w:tcBorders>
              <w:left w:val="double" w:sz="4" w:space="0" w:color="auto"/>
              <w:right w:val="double" w:sz="4" w:space="0" w:color="auto"/>
            </w:tcBorders>
            <w:shd w:val="clear" w:color="auto" w:fill="D9D9D9" w:themeFill="background1" w:themeFillShade="D9"/>
            <w:vAlign w:val="center"/>
          </w:tcPr>
          <w:p w14:paraId="7F7CED26"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SAUH</w:t>
            </w:r>
          </w:p>
        </w:tc>
        <w:tc>
          <w:tcPr>
            <w:tcW w:w="851" w:type="dxa"/>
            <w:tcBorders>
              <w:left w:val="double" w:sz="4" w:space="0" w:color="auto"/>
              <w:right w:val="double" w:sz="4" w:space="0" w:color="auto"/>
            </w:tcBorders>
            <w:shd w:val="clear" w:color="auto" w:fill="D9D9D9" w:themeFill="background1" w:themeFillShade="D9"/>
            <w:vAlign w:val="center"/>
          </w:tcPr>
          <w:p w14:paraId="76A2B5B9"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61</w:t>
            </w:r>
          </w:p>
        </w:tc>
        <w:tc>
          <w:tcPr>
            <w:tcW w:w="1276" w:type="dxa"/>
            <w:tcBorders>
              <w:left w:val="double" w:sz="4" w:space="0" w:color="auto"/>
              <w:right w:val="double" w:sz="4" w:space="0" w:color="auto"/>
            </w:tcBorders>
            <w:shd w:val="clear" w:color="auto" w:fill="D9D9D9" w:themeFill="background1" w:themeFillShade="D9"/>
            <w:vAlign w:val="center"/>
          </w:tcPr>
          <w:p w14:paraId="5B228233"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12</w:t>
            </w:r>
          </w:p>
        </w:tc>
        <w:tc>
          <w:tcPr>
            <w:tcW w:w="1701" w:type="dxa"/>
            <w:tcBorders>
              <w:left w:val="double" w:sz="4" w:space="0" w:color="auto"/>
              <w:right w:val="double" w:sz="4" w:space="0" w:color="auto"/>
            </w:tcBorders>
            <w:shd w:val="clear" w:color="auto" w:fill="D9D9D9" w:themeFill="background1" w:themeFillShade="D9"/>
            <w:vAlign w:val="center"/>
          </w:tcPr>
          <w:p w14:paraId="55E9D271"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Right temporal lobe</w:t>
            </w:r>
          </w:p>
        </w:tc>
        <w:tc>
          <w:tcPr>
            <w:tcW w:w="992" w:type="dxa"/>
            <w:tcBorders>
              <w:left w:val="double" w:sz="4" w:space="0" w:color="auto"/>
              <w:right w:val="double" w:sz="4" w:space="0" w:color="auto"/>
            </w:tcBorders>
            <w:shd w:val="clear" w:color="auto" w:fill="D9D9D9" w:themeFill="background1" w:themeFillShade="D9"/>
            <w:vAlign w:val="center"/>
          </w:tcPr>
          <w:p w14:paraId="063B12D2" w14:textId="77777777" w:rsidR="000B2E04" w:rsidRPr="00721ABE" w:rsidRDefault="000B2E04" w:rsidP="00B12737">
            <w:pPr>
              <w:shd w:val="clear" w:color="auto" w:fill="D9D9D9" w:themeFill="background1" w:themeFillShade="D9"/>
              <w:jc w:val="center"/>
              <w:rPr>
                <w:sz w:val="17"/>
                <w:szCs w:val="17"/>
                <w:lang w:val="en-US"/>
              </w:rPr>
            </w:pPr>
            <w:r w:rsidRPr="00721ABE">
              <w:rPr>
                <w:sz w:val="17"/>
                <w:szCs w:val="17"/>
                <w:lang w:val="en-US"/>
              </w:rPr>
              <w:t>6</w:t>
            </w:r>
          </w:p>
        </w:tc>
        <w:tc>
          <w:tcPr>
            <w:tcW w:w="1319" w:type="dxa"/>
            <w:tcBorders>
              <w:left w:val="double" w:sz="4" w:space="0" w:color="auto"/>
              <w:right w:val="double" w:sz="4" w:space="0" w:color="auto"/>
            </w:tcBorders>
            <w:shd w:val="clear" w:color="auto" w:fill="D9D9D9" w:themeFill="background1" w:themeFillShade="D9"/>
            <w:vAlign w:val="center"/>
          </w:tcPr>
          <w:p w14:paraId="234DA6A2" w14:textId="77777777" w:rsidR="000B2E04" w:rsidRPr="00721ABE" w:rsidRDefault="000B2E04" w:rsidP="00B12737">
            <w:pPr>
              <w:shd w:val="clear" w:color="auto" w:fill="D9D9D9" w:themeFill="background1" w:themeFillShade="D9"/>
              <w:jc w:val="center"/>
              <w:rPr>
                <w:sz w:val="17"/>
                <w:szCs w:val="17"/>
              </w:rPr>
            </w:pPr>
            <w:r w:rsidRPr="00721ABE">
              <w:rPr>
                <w:sz w:val="17"/>
                <w:szCs w:val="17"/>
              </w:rPr>
              <w:t>Right</w:t>
            </w:r>
          </w:p>
        </w:tc>
      </w:tr>
      <w:tr w:rsidR="000B2E04" w:rsidRPr="00721ABE" w14:paraId="170DE34C" w14:textId="77777777" w:rsidTr="00B12737">
        <w:tc>
          <w:tcPr>
            <w:tcW w:w="784" w:type="dxa"/>
            <w:tcBorders>
              <w:right w:val="double" w:sz="4" w:space="0" w:color="auto"/>
            </w:tcBorders>
            <w:vAlign w:val="center"/>
          </w:tcPr>
          <w:p w14:paraId="5AB669D9" w14:textId="77777777" w:rsidR="000B2E04" w:rsidRPr="00721ABE" w:rsidRDefault="000B2E04" w:rsidP="00B12737">
            <w:pPr>
              <w:jc w:val="center"/>
              <w:rPr>
                <w:sz w:val="17"/>
                <w:szCs w:val="17"/>
                <w:lang w:val="en-US"/>
              </w:rPr>
            </w:pPr>
            <w:r w:rsidRPr="00721ABE">
              <w:rPr>
                <w:sz w:val="17"/>
                <w:szCs w:val="17"/>
                <w:lang w:val="en-US"/>
              </w:rPr>
              <w:t>P13</w:t>
            </w:r>
          </w:p>
        </w:tc>
        <w:tc>
          <w:tcPr>
            <w:tcW w:w="632" w:type="dxa"/>
            <w:tcBorders>
              <w:left w:val="double" w:sz="4" w:space="0" w:color="auto"/>
              <w:right w:val="double" w:sz="4" w:space="0" w:color="auto"/>
            </w:tcBorders>
            <w:vAlign w:val="center"/>
          </w:tcPr>
          <w:p w14:paraId="23079F8C" w14:textId="77777777" w:rsidR="000B2E04" w:rsidRPr="00721ABE" w:rsidRDefault="000B2E04" w:rsidP="00B12737">
            <w:pPr>
              <w:jc w:val="center"/>
              <w:rPr>
                <w:sz w:val="17"/>
                <w:szCs w:val="17"/>
                <w:lang w:val="en-US"/>
              </w:rPr>
            </w:pPr>
            <w:r w:rsidRPr="00721ABE">
              <w:rPr>
                <w:sz w:val="17"/>
                <w:szCs w:val="17"/>
                <w:lang w:val="en-US"/>
              </w:rPr>
              <w:t>30-34</w:t>
            </w:r>
          </w:p>
        </w:tc>
        <w:tc>
          <w:tcPr>
            <w:tcW w:w="519" w:type="dxa"/>
            <w:tcBorders>
              <w:left w:val="double" w:sz="4" w:space="0" w:color="auto"/>
              <w:right w:val="double" w:sz="4" w:space="0" w:color="auto"/>
            </w:tcBorders>
            <w:vAlign w:val="center"/>
          </w:tcPr>
          <w:p w14:paraId="76807F0B" w14:textId="77777777" w:rsidR="000B2E04" w:rsidRPr="00721ABE" w:rsidRDefault="000B2E04" w:rsidP="00B12737">
            <w:pPr>
              <w:jc w:val="center"/>
              <w:rPr>
                <w:sz w:val="17"/>
                <w:szCs w:val="17"/>
                <w:lang w:val="en-US"/>
              </w:rPr>
            </w:pPr>
            <w:r w:rsidRPr="00721ABE">
              <w:rPr>
                <w:sz w:val="17"/>
                <w:szCs w:val="17"/>
                <w:lang w:val="en-US"/>
              </w:rPr>
              <w:t>F</w:t>
            </w:r>
          </w:p>
        </w:tc>
        <w:tc>
          <w:tcPr>
            <w:tcW w:w="900" w:type="dxa"/>
            <w:tcBorders>
              <w:left w:val="double" w:sz="4" w:space="0" w:color="auto"/>
              <w:right w:val="double" w:sz="4" w:space="0" w:color="auto"/>
            </w:tcBorders>
            <w:vAlign w:val="center"/>
          </w:tcPr>
          <w:p w14:paraId="3A96CA40" w14:textId="77777777" w:rsidR="000B2E04" w:rsidRPr="00721ABE" w:rsidRDefault="000B2E04" w:rsidP="00B12737">
            <w:pPr>
              <w:jc w:val="center"/>
              <w:rPr>
                <w:sz w:val="17"/>
                <w:szCs w:val="17"/>
                <w:lang w:val="en-US"/>
              </w:rPr>
            </w:pPr>
            <w:r w:rsidRPr="00721ABE">
              <w:rPr>
                <w:sz w:val="17"/>
                <w:szCs w:val="17"/>
                <w:lang w:val="en-US"/>
              </w:rPr>
              <w:t>SAUH</w:t>
            </w:r>
          </w:p>
        </w:tc>
        <w:tc>
          <w:tcPr>
            <w:tcW w:w="851" w:type="dxa"/>
            <w:tcBorders>
              <w:left w:val="double" w:sz="4" w:space="0" w:color="auto"/>
              <w:right w:val="double" w:sz="4" w:space="0" w:color="auto"/>
            </w:tcBorders>
            <w:vAlign w:val="center"/>
          </w:tcPr>
          <w:p w14:paraId="45D9B977" w14:textId="77777777" w:rsidR="000B2E04" w:rsidRPr="00721ABE" w:rsidRDefault="000B2E04" w:rsidP="00B12737">
            <w:pPr>
              <w:jc w:val="center"/>
              <w:rPr>
                <w:sz w:val="17"/>
                <w:szCs w:val="17"/>
                <w:lang w:val="en-US"/>
              </w:rPr>
            </w:pPr>
            <w:r w:rsidRPr="00721ABE">
              <w:rPr>
                <w:sz w:val="17"/>
                <w:szCs w:val="17"/>
                <w:lang w:val="en-US"/>
              </w:rPr>
              <w:t>60</w:t>
            </w:r>
          </w:p>
        </w:tc>
        <w:tc>
          <w:tcPr>
            <w:tcW w:w="1276" w:type="dxa"/>
            <w:tcBorders>
              <w:left w:val="double" w:sz="4" w:space="0" w:color="auto"/>
              <w:right w:val="double" w:sz="4" w:space="0" w:color="auto"/>
            </w:tcBorders>
            <w:vAlign w:val="center"/>
          </w:tcPr>
          <w:p w14:paraId="4CACD742" w14:textId="77777777" w:rsidR="000B2E04" w:rsidRPr="00721ABE" w:rsidRDefault="000B2E04" w:rsidP="00B12737">
            <w:pPr>
              <w:jc w:val="center"/>
              <w:rPr>
                <w:sz w:val="17"/>
                <w:szCs w:val="17"/>
                <w:lang w:val="en-US"/>
              </w:rPr>
            </w:pPr>
            <w:r w:rsidRPr="00721ABE">
              <w:rPr>
                <w:sz w:val="17"/>
                <w:szCs w:val="17"/>
                <w:lang w:val="en-US"/>
              </w:rPr>
              <w:t>14</w:t>
            </w:r>
          </w:p>
        </w:tc>
        <w:tc>
          <w:tcPr>
            <w:tcW w:w="1701" w:type="dxa"/>
            <w:tcBorders>
              <w:left w:val="double" w:sz="4" w:space="0" w:color="auto"/>
              <w:right w:val="double" w:sz="4" w:space="0" w:color="auto"/>
            </w:tcBorders>
            <w:vAlign w:val="center"/>
          </w:tcPr>
          <w:p w14:paraId="1DCACE54" w14:textId="77777777" w:rsidR="000B2E04" w:rsidRPr="00721ABE" w:rsidRDefault="000B2E04" w:rsidP="00B12737">
            <w:pPr>
              <w:jc w:val="center"/>
              <w:rPr>
                <w:sz w:val="17"/>
                <w:szCs w:val="17"/>
                <w:lang w:val="en-US"/>
              </w:rPr>
            </w:pPr>
            <w:r w:rsidRPr="00721ABE">
              <w:rPr>
                <w:sz w:val="17"/>
                <w:szCs w:val="17"/>
                <w:lang w:val="en-US"/>
              </w:rPr>
              <w:t>Left temporal lobe</w:t>
            </w:r>
          </w:p>
        </w:tc>
        <w:tc>
          <w:tcPr>
            <w:tcW w:w="992" w:type="dxa"/>
            <w:tcBorders>
              <w:left w:val="double" w:sz="4" w:space="0" w:color="auto"/>
              <w:right w:val="double" w:sz="4" w:space="0" w:color="auto"/>
            </w:tcBorders>
            <w:vAlign w:val="center"/>
          </w:tcPr>
          <w:p w14:paraId="085A2DB5" w14:textId="77777777" w:rsidR="000B2E04" w:rsidRPr="00721ABE" w:rsidRDefault="000B2E04" w:rsidP="00B12737">
            <w:pPr>
              <w:jc w:val="center"/>
              <w:rPr>
                <w:sz w:val="17"/>
                <w:szCs w:val="17"/>
                <w:lang w:val="en-US"/>
              </w:rPr>
            </w:pPr>
            <w:r w:rsidRPr="00721ABE">
              <w:rPr>
                <w:sz w:val="17"/>
                <w:szCs w:val="17"/>
                <w:lang w:val="en-US"/>
              </w:rPr>
              <w:t>6</w:t>
            </w:r>
          </w:p>
        </w:tc>
        <w:tc>
          <w:tcPr>
            <w:tcW w:w="1319" w:type="dxa"/>
            <w:tcBorders>
              <w:left w:val="double" w:sz="4" w:space="0" w:color="auto"/>
              <w:right w:val="double" w:sz="4" w:space="0" w:color="auto"/>
            </w:tcBorders>
            <w:vAlign w:val="center"/>
          </w:tcPr>
          <w:p w14:paraId="06982D48" w14:textId="77777777" w:rsidR="000B2E04" w:rsidRPr="00721ABE" w:rsidRDefault="000B2E04" w:rsidP="00B12737">
            <w:pPr>
              <w:jc w:val="center"/>
              <w:rPr>
                <w:sz w:val="17"/>
                <w:szCs w:val="17"/>
              </w:rPr>
            </w:pPr>
            <w:proofErr w:type="spellStart"/>
            <w:r w:rsidRPr="00721ABE">
              <w:rPr>
                <w:sz w:val="17"/>
                <w:szCs w:val="17"/>
              </w:rPr>
              <w:t>Left</w:t>
            </w:r>
            <w:proofErr w:type="spellEnd"/>
          </w:p>
        </w:tc>
      </w:tr>
    </w:tbl>
    <w:p w14:paraId="0AD5A0AC" w14:textId="77777777" w:rsidR="000B2E04" w:rsidRPr="00721ABE" w:rsidRDefault="000B2E04" w:rsidP="000B2E04">
      <w:pPr>
        <w:jc w:val="both"/>
        <w:rPr>
          <w:sz w:val="17"/>
          <w:szCs w:val="17"/>
        </w:rPr>
      </w:pPr>
    </w:p>
    <w:p w14:paraId="40819397" w14:textId="77777777" w:rsidR="000B2E04" w:rsidRPr="00224B18" w:rsidRDefault="000B2E04" w:rsidP="000B2E04">
      <w:pPr>
        <w:rPr>
          <w:bCs/>
          <w:sz w:val="17"/>
          <w:szCs w:val="17"/>
        </w:rPr>
      </w:pPr>
      <w:r w:rsidRPr="00721ABE">
        <w:rPr>
          <w:b/>
          <w:sz w:val="17"/>
          <w:szCs w:val="17"/>
        </w:rPr>
        <w:t xml:space="preserve">Table 1. Participant characteristics. </w:t>
      </w:r>
      <w:r w:rsidRPr="00721ABE">
        <w:rPr>
          <w:bCs/>
          <w:sz w:val="17"/>
          <w:szCs w:val="17"/>
        </w:rPr>
        <w:t>Ages are displayed in ranges of 5 years to ensure anonymization of the patients. All patients enrolled in the present study showed a temporal lobe epilepsy without clear seizure onset zone delineated at the time of the enrollment. None of the demographic factors were considered cofounding for this study.</w:t>
      </w:r>
      <w:r>
        <w:rPr>
          <w:bCs/>
          <w:sz w:val="17"/>
          <w:szCs w:val="17"/>
        </w:rPr>
        <w:t xml:space="preserve"> </w:t>
      </w:r>
    </w:p>
    <w:p w14:paraId="4607EF08" w14:textId="77777777" w:rsidR="000B2E04" w:rsidRPr="002557EE" w:rsidRDefault="000B2E04" w:rsidP="000B2E04">
      <w:pPr>
        <w:jc w:val="both"/>
        <w:rPr>
          <w:sz w:val="17"/>
          <w:szCs w:val="17"/>
        </w:rPr>
      </w:pPr>
    </w:p>
    <w:p w14:paraId="3969E451" w14:textId="77777777" w:rsidR="000B2E04" w:rsidRPr="002557EE" w:rsidRDefault="000B2E04" w:rsidP="000B2E04">
      <w:pPr>
        <w:jc w:val="both"/>
        <w:rPr>
          <w:sz w:val="17"/>
          <w:szCs w:val="17"/>
        </w:rPr>
      </w:pPr>
    </w:p>
    <w:p w14:paraId="2E68CC2C" w14:textId="77777777" w:rsidR="000B2E04" w:rsidRDefault="000B2E04" w:rsidP="000B2E04">
      <w:pPr>
        <w:jc w:val="both"/>
      </w:pPr>
    </w:p>
    <w:p w14:paraId="0000012F" w14:textId="77777777" w:rsidR="00F341EB" w:rsidRPr="000B2E04" w:rsidRDefault="00F341EB" w:rsidP="000B2E04">
      <w:bookmarkStart w:id="0" w:name="_GoBack"/>
      <w:bookmarkEnd w:id="0"/>
    </w:p>
    <w:sectPr w:rsidR="00F341EB" w:rsidRPr="000B2E04" w:rsidSect="001276DE">
      <w:headerReference w:type="default" r:id="rId33"/>
      <w:pgSz w:w="11909" w:h="16834"/>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4D4BAB" w14:textId="77777777" w:rsidR="003142D3" w:rsidRDefault="003142D3">
      <w:pPr>
        <w:spacing w:line="240" w:lineRule="auto"/>
      </w:pPr>
      <w:r>
        <w:separator/>
      </w:r>
    </w:p>
  </w:endnote>
  <w:endnote w:type="continuationSeparator" w:id="0">
    <w:p w14:paraId="793C5D8A" w14:textId="77777777" w:rsidR="003142D3" w:rsidRDefault="00314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1" w:fontKey="{66948283-FBAB-4BA1-9C8E-04C172B5B0B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16CDD0F5-A173-4C8E-9B60-5ACC852D1F99}"/>
    <w:embedItalic r:id="rId3" w:fontKey="{B53DF403-FAD8-4BD6-873F-D2652133CEE8}"/>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595ACA" w14:textId="77777777" w:rsidR="003142D3" w:rsidRDefault="003142D3">
      <w:pPr>
        <w:spacing w:line="240" w:lineRule="auto"/>
      </w:pPr>
      <w:r>
        <w:separator/>
      </w:r>
    </w:p>
  </w:footnote>
  <w:footnote w:type="continuationSeparator" w:id="0">
    <w:p w14:paraId="5C2FD22C" w14:textId="77777777" w:rsidR="003142D3" w:rsidRDefault="003142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30" w14:textId="77777777" w:rsidR="00F341EB" w:rsidRDefault="00F341EB">
    <w:pP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activeWritingStyle w:appName="MSWord" w:lang="fr-FR" w:vendorID="64" w:dllVersion="131078" w:nlCheck="1" w:checkStyle="0"/>
  <w:activeWritingStyle w:appName="MSWord" w:lang="en-US" w:vendorID="64" w:dllVersion="131078" w:nlCheck="1" w:checkStyle="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1EB"/>
    <w:rsid w:val="000102DD"/>
    <w:rsid w:val="000174C8"/>
    <w:rsid w:val="000222B1"/>
    <w:rsid w:val="00025A74"/>
    <w:rsid w:val="00041F11"/>
    <w:rsid w:val="00043B5E"/>
    <w:rsid w:val="00045E0F"/>
    <w:rsid w:val="00066240"/>
    <w:rsid w:val="00081C6D"/>
    <w:rsid w:val="000842F6"/>
    <w:rsid w:val="0009269B"/>
    <w:rsid w:val="000A1104"/>
    <w:rsid w:val="000B05A5"/>
    <w:rsid w:val="000B2E04"/>
    <w:rsid w:val="000E79BF"/>
    <w:rsid w:val="00100667"/>
    <w:rsid w:val="00103061"/>
    <w:rsid w:val="00105D52"/>
    <w:rsid w:val="001276DE"/>
    <w:rsid w:val="001420C9"/>
    <w:rsid w:val="00151846"/>
    <w:rsid w:val="00155EB4"/>
    <w:rsid w:val="001600A7"/>
    <w:rsid w:val="0016424B"/>
    <w:rsid w:val="0016626A"/>
    <w:rsid w:val="00170A1E"/>
    <w:rsid w:val="00173337"/>
    <w:rsid w:val="00183CE8"/>
    <w:rsid w:val="00185A07"/>
    <w:rsid w:val="00192A05"/>
    <w:rsid w:val="001C1ECE"/>
    <w:rsid w:val="001D11B5"/>
    <w:rsid w:val="001D50B2"/>
    <w:rsid w:val="001E27B8"/>
    <w:rsid w:val="001E7809"/>
    <w:rsid w:val="001F20E4"/>
    <w:rsid w:val="001F395B"/>
    <w:rsid w:val="001F7E42"/>
    <w:rsid w:val="00224B18"/>
    <w:rsid w:val="0022693F"/>
    <w:rsid w:val="002449C5"/>
    <w:rsid w:val="002536D1"/>
    <w:rsid w:val="00266DA0"/>
    <w:rsid w:val="0027495F"/>
    <w:rsid w:val="0029505D"/>
    <w:rsid w:val="00296B29"/>
    <w:rsid w:val="002A09BC"/>
    <w:rsid w:val="002B041B"/>
    <w:rsid w:val="002C3C62"/>
    <w:rsid w:val="002D6B05"/>
    <w:rsid w:val="002E61DB"/>
    <w:rsid w:val="002F23F3"/>
    <w:rsid w:val="003142D3"/>
    <w:rsid w:val="00315C91"/>
    <w:rsid w:val="00321898"/>
    <w:rsid w:val="003335F1"/>
    <w:rsid w:val="00345454"/>
    <w:rsid w:val="003507AD"/>
    <w:rsid w:val="0036082C"/>
    <w:rsid w:val="00360895"/>
    <w:rsid w:val="00364213"/>
    <w:rsid w:val="00383698"/>
    <w:rsid w:val="0038461C"/>
    <w:rsid w:val="003C310B"/>
    <w:rsid w:val="003F75F1"/>
    <w:rsid w:val="00401B90"/>
    <w:rsid w:val="0042401B"/>
    <w:rsid w:val="004332F9"/>
    <w:rsid w:val="004347A6"/>
    <w:rsid w:val="00443DC9"/>
    <w:rsid w:val="00447F1C"/>
    <w:rsid w:val="004513B6"/>
    <w:rsid w:val="00470EEF"/>
    <w:rsid w:val="004D527B"/>
    <w:rsid w:val="004F1DB7"/>
    <w:rsid w:val="005102D0"/>
    <w:rsid w:val="00513168"/>
    <w:rsid w:val="00517E88"/>
    <w:rsid w:val="00553AC1"/>
    <w:rsid w:val="00556D60"/>
    <w:rsid w:val="00561A9E"/>
    <w:rsid w:val="00563FC8"/>
    <w:rsid w:val="0056592B"/>
    <w:rsid w:val="00574013"/>
    <w:rsid w:val="00581339"/>
    <w:rsid w:val="00592E1B"/>
    <w:rsid w:val="005A40F5"/>
    <w:rsid w:val="005B5167"/>
    <w:rsid w:val="005E6B8A"/>
    <w:rsid w:val="005F1CCC"/>
    <w:rsid w:val="005F4A76"/>
    <w:rsid w:val="00624A78"/>
    <w:rsid w:val="00647753"/>
    <w:rsid w:val="00647997"/>
    <w:rsid w:val="00652F37"/>
    <w:rsid w:val="006662BA"/>
    <w:rsid w:val="00685A13"/>
    <w:rsid w:val="00685DE8"/>
    <w:rsid w:val="006B02EA"/>
    <w:rsid w:val="006B1820"/>
    <w:rsid w:val="006C04B5"/>
    <w:rsid w:val="006D5837"/>
    <w:rsid w:val="006E7403"/>
    <w:rsid w:val="006F4A7C"/>
    <w:rsid w:val="006F757A"/>
    <w:rsid w:val="006F7C34"/>
    <w:rsid w:val="00706037"/>
    <w:rsid w:val="007101F6"/>
    <w:rsid w:val="00720B9B"/>
    <w:rsid w:val="00721ABE"/>
    <w:rsid w:val="00722AA1"/>
    <w:rsid w:val="007342D7"/>
    <w:rsid w:val="00744671"/>
    <w:rsid w:val="0075454C"/>
    <w:rsid w:val="007744F3"/>
    <w:rsid w:val="007C37C4"/>
    <w:rsid w:val="007E3479"/>
    <w:rsid w:val="007F3AFD"/>
    <w:rsid w:val="00826531"/>
    <w:rsid w:val="008411A7"/>
    <w:rsid w:val="008776E3"/>
    <w:rsid w:val="00882A86"/>
    <w:rsid w:val="0088377D"/>
    <w:rsid w:val="008A0143"/>
    <w:rsid w:val="008C3455"/>
    <w:rsid w:val="008D7932"/>
    <w:rsid w:val="008E3D54"/>
    <w:rsid w:val="008F112C"/>
    <w:rsid w:val="008F23AD"/>
    <w:rsid w:val="008F6039"/>
    <w:rsid w:val="00920D7D"/>
    <w:rsid w:val="00933D5C"/>
    <w:rsid w:val="009362DD"/>
    <w:rsid w:val="00936636"/>
    <w:rsid w:val="00941228"/>
    <w:rsid w:val="00957A36"/>
    <w:rsid w:val="00981F19"/>
    <w:rsid w:val="00990338"/>
    <w:rsid w:val="009B7AD4"/>
    <w:rsid w:val="009B7D3E"/>
    <w:rsid w:val="009C116C"/>
    <w:rsid w:val="009C691D"/>
    <w:rsid w:val="009D608F"/>
    <w:rsid w:val="009D7EC9"/>
    <w:rsid w:val="009E1094"/>
    <w:rsid w:val="009F1883"/>
    <w:rsid w:val="00A316BA"/>
    <w:rsid w:val="00A440CC"/>
    <w:rsid w:val="00A47DC2"/>
    <w:rsid w:val="00A53404"/>
    <w:rsid w:val="00A559C0"/>
    <w:rsid w:val="00A81FB6"/>
    <w:rsid w:val="00A8368E"/>
    <w:rsid w:val="00A85E89"/>
    <w:rsid w:val="00AB31B9"/>
    <w:rsid w:val="00AB4E92"/>
    <w:rsid w:val="00AC2C67"/>
    <w:rsid w:val="00AC41DE"/>
    <w:rsid w:val="00B1167D"/>
    <w:rsid w:val="00B12291"/>
    <w:rsid w:val="00B338E0"/>
    <w:rsid w:val="00B4528E"/>
    <w:rsid w:val="00B53A81"/>
    <w:rsid w:val="00B53FAC"/>
    <w:rsid w:val="00B61C4F"/>
    <w:rsid w:val="00B65CE7"/>
    <w:rsid w:val="00B70BCA"/>
    <w:rsid w:val="00B71373"/>
    <w:rsid w:val="00B73565"/>
    <w:rsid w:val="00B87240"/>
    <w:rsid w:val="00B91E4E"/>
    <w:rsid w:val="00BA258E"/>
    <w:rsid w:val="00BC0BD3"/>
    <w:rsid w:val="00BC4B64"/>
    <w:rsid w:val="00BC6988"/>
    <w:rsid w:val="00C142F1"/>
    <w:rsid w:val="00C20BE4"/>
    <w:rsid w:val="00C427E3"/>
    <w:rsid w:val="00C5054A"/>
    <w:rsid w:val="00C604F2"/>
    <w:rsid w:val="00C80EEB"/>
    <w:rsid w:val="00C97A10"/>
    <w:rsid w:val="00CA0AA9"/>
    <w:rsid w:val="00CA4CE3"/>
    <w:rsid w:val="00CA526D"/>
    <w:rsid w:val="00CA7CD0"/>
    <w:rsid w:val="00CB2F6B"/>
    <w:rsid w:val="00CC2E88"/>
    <w:rsid w:val="00D21A43"/>
    <w:rsid w:val="00D40BEA"/>
    <w:rsid w:val="00D477EB"/>
    <w:rsid w:val="00D53ED0"/>
    <w:rsid w:val="00D5707D"/>
    <w:rsid w:val="00D60D05"/>
    <w:rsid w:val="00D6560C"/>
    <w:rsid w:val="00D661DB"/>
    <w:rsid w:val="00D70295"/>
    <w:rsid w:val="00D96BCC"/>
    <w:rsid w:val="00DA3A63"/>
    <w:rsid w:val="00DC7203"/>
    <w:rsid w:val="00DD280C"/>
    <w:rsid w:val="00DF5BA0"/>
    <w:rsid w:val="00E271F8"/>
    <w:rsid w:val="00E7088C"/>
    <w:rsid w:val="00E874FD"/>
    <w:rsid w:val="00E87A5A"/>
    <w:rsid w:val="00E90792"/>
    <w:rsid w:val="00EA19AB"/>
    <w:rsid w:val="00EC13C9"/>
    <w:rsid w:val="00EC2895"/>
    <w:rsid w:val="00EC294A"/>
    <w:rsid w:val="00EF0B63"/>
    <w:rsid w:val="00EF7E26"/>
    <w:rsid w:val="00F046C3"/>
    <w:rsid w:val="00F211AC"/>
    <w:rsid w:val="00F23661"/>
    <w:rsid w:val="00F24F18"/>
    <w:rsid w:val="00F30762"/>
    <w:rsid w:val="00F341EB"/>
    <w:rsid w:val="00F473CD"/>
    <w:rsid w:val="00F508BC"/>
    <w:rsid w:val="00F81EAD"/>
    <w:rsid w:val="00F9577F"/>
    <w:rsid w:val="00FB08FD"/>
    <w:rsid w:val="00FB6A63"/>
    <w:rsid w:val="00FD1E62"/>
    <w:rsid w:val="00FD27E3"/>
    <w:rsid w:val="00FF3A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B990"/>
  <w15:docId w15:val="{E8B3852B-C2A1-5544-8198-8829C99DD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317"/>
  </w:style>
  <w:style w:type="paragraph" w:styleId="Heading1">
    <w:name w:val="heading 1"/>
    <w:basedOn w:val="Normal"/>
    <w:next w:val="Normal"/>
    <w:link w:val="Heading1Char"/>
    <w:uiPriority w:val="9"/>
    <w:qFormat/>
    <w:rsid w:val="00123317"/>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rPr>
  </w:style>
  <w:style w:type="paragraph" w:styleId="Heading2">
    <w:name w:val="heading 2"/>
    <w:basedOn w:val="Normal"/>
    <w:next w:val="Normal"/>
    <w:link w:val="Heading2Char"/>
    <w:uiPriority w:val="9"/>
    <w:semiHidden/>
    <w:unhideWhenUsed/>
    <w:qFormat/>
    <w:rsid w:val="00123317"/>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rPr>
  </w:style>
  <w:style w:type="paragraph" w:styleId="Heading3">
    <w:name w:val="heading 3"/>
    <w:basedOn w:val="Normal"/>
    <w:next w:val="Normal"/>
    <w:link w:val="Heading3Char"/>
    <w:uiPriority w:val="9"/>
    <w:semiHidden/>
    <w:unhideWhenUsed/>
    <w:qFormat/>
    <w:rsid w:val="00123317"/>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rPr>
  </w:style>
  <w:style w:type="paragraph" w:styleId="Heading4">
    <w:name w:val="heading 4"/>
    <w:basedOn w:val="Normal"/>
    <w:next w:val="Normal"/>
    <w:link w:val="Heading4Char"/>
    <w:uiPriority w:val="9"/>
    <w:semiHidden/>
    <w:unhideWhenUsed/>
    <w:qFormat/>
    <w:rsid w:val="00123317"/>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eastAsia="en-US"/>
    </w:rPr>
  </w:style>
  <w:style w:type="paragraph" w:styleId="Heading5">
    <w:name w:val="heading 5"/>
    <w:basedOn w:val="Normal"/>
    <w:next w:val="Normal"/>
    <w:link w:val="Heading5Char"/>
    <w:uiPriority w:val="9"/>
    <w:semiHidden/>
    <w:unhideWhenUsed/>
    <w:qFormat/>
    <w:rsid w:val="00123317"/>
    <w:pPr>
      <w:keepNext/>
      <w:keepLines/>
      <w:spacing w:before="80" w:after="40" w:line="259" w:lineRule="auto"/>
      <w:outlineLvl w:val="4"/>
    </w:pPr>
    <w:rPr>
      <w:rFonts w:asciiTheme="minorHAnsi" w:eastAsiaTheme="majorEastAsia" w:hAnsiTheme="minorHAnsi" w:cstheme="majorBidi"/>
      <w:color w:val="2F5496" w:themeColor="accent1" w:themeShade="BF"/>
      <w:kern w:val="2"/>
      <w:lang w:eastAsia="en-US"/>
    </w:rPr>
  </w:style>
  <w:style w:type="paragraph" w:styleId="Heading6">
    <w:name w:val="heading 6"/>
    <w:basedOn w:val="Normal"/>
    <w:next w:val="Normal"/>
    <w:link w:val="Heading6Char"/>
    <w:uiPriority w:val="9"/>
    <w:semiHidden/>
    <w:unhideWhenUsed/>
    <w:qFormat/>
    <w:rsid w:val="00123317"/>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rPr>
  </w:style>
  <w:style w:type="paragraph" w:styleId="Heading7">
    <w:name w:val="heading 7"/>
    <w:basedOn w:val="Normal"/>
    <w:next w:val="Normal"/>
    <w:link w:val="Heading7Char"/>
    <w:uiPriority w:val="9"/>
    <w:semiHidden/>
    <w:unhideWhenUsed/>
    <w:qFormat/>
    <w:rsid w:val="00123317"/>
    <w:pPr>
      <w:keepNext/>
      <w:keepLines/>
      <w:spacing w:before="40" w:line="259" w:lineRule="auto"/>
      <w:outlineLvl w:val="6"/>
    </w:pPr>
    <w:rPr>
      <w:rFonts w:asciiTheme="minorHAnsi" w:eastAsiaTheme="majorEastAsia" w:hAnsiTheme="minorHAnsi" w:cstheme="majorBidi"/>
      <w:color w:val="595959" w:themeColor="text1" w:themeTint="A6"/>
      <w:kern w:val="2"/>
      <w:lang w:eastAsia="en-US"/>
    </w:rPr>
  </w:style>
  <w:style w:type="paragraph" w:styleId="Heading8">
    <w:name w:val="heading 8"/>
    <w:basedOn w:val="Normal"/>
    <w:next w:val="Normal"/>
    <w:link w:val="Heading8Char"/>
    <w:uiPriority w:val="9"/>
    <w:semiHidden/>
    <w:unhideWhenUsed/>
    <w:qFormat/>
    <w:rsid w:val="00123317"/>
    <w:pPr>
      <w:keepNext/>
      <w:keepLines/>
      <w:spacing w:line="259" w:lineRule="auto"/>
      <w:outlineLvl w:val="7"/>
    </w:pPr>
    <w:rPr>
      <w:rFonts w:asciiTheme="minorHAnsi" w:eastAsiaTheme="majorEastAsia" w:hAnsiTheme="minorHAnsi" w:cstheme="majorBidi"/>
      <w:i/>
      <w:iCs/>
      <w:color w:val="272727" w:themeColor="text1" w:themeTint="D8"/>
      <w:kern w:val="2"/>
      <w:lang w:eastAsia="en-US"/>
    </w:rPr>
  </w:style>
  <w:style w:type="paragraph" w:styleId="Heading9">
    <w:name w:val="heading 9"/>
    <w:basedOn w:val="Normal"/>
    <w:next w:val="Normal"/>
    <w:link w:val="Heading9Char"/>
    <w:uiPriority w:val="9"/>
    <w:semiHidden/>
    <w:unhideWhenUsed/>
    <w:qFormat/>
    <w:rsid w:val="00123317"/>
    <w:pPr>
      <w:keepNext/>
      <w:keepLines/>
      <w:spacing w:line="259" w:lineRule="auto"/>
      <w:outlineLvl w:val="8"/>
    </w:pPr>
    <w:rPr>
      <w:rFonts w:asciiTheme="minorHAnsi" w:eastAsiaTheme="majorEastAsia" w:hAnsiTheme="minorHAnsi" w:cstheme="majorBidi"/>
      <w:color w:val="272727" w:themeColor="text1" w:themeTint="D8"/>
      <w:ker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123317"/>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Heading1Char">
    <w:name w:val="Heading 1 Char"/>
    <w:basedOn w:val="DefaultParagraphFont"/>
    <w:link w:val="Heading1"/>
    <w:uiPriority w:val="9"/>
    <w:rsid w:val="00123317"/>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123317"/>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123317"/>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23317"/>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123317"/>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12331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2331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2331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23317"/>
    <w:rPr>
      <w:rFonts w:eastAsiaTheme="majorEastAsia" w:cstheme="majorBidi"/>
      <w:color w:val="272727" w:themeColor="text1" w:themeTint="D8"/>
      <w:lang w:val="en-US"/>
    </w:rPr>
  </w:style>
  <w:style w:type="character" w:customStyle="1" w:styleId="TitleChar">
    <w:name w:val="Title Char"/>
    <w:basedOn w:val="DefaultParagraphFont"/>
    <w:link w:val="Title"/>
    <w:uiPriority w:val="10"/>
    <w:rsid w:val="0012331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pPr>
      <w:spacing w:after="160" w:line="259" w:lineRule="auto"/>
    </w:pPr>
    <w:rPr>
      <w:rFonts w:ascii="Calibri" w:eastAsia="Calibri" w:hAnsi="Calibri" w:cs="Calibri"/>
      <w:color w:val="595959"/>
      <w:sz w:val="28"/>
      <w:szCs w:val="28"/>
    </w:rPr>
  </w:style>
  <w:style w:type="character" w:customStyle="1" w:styleId="SubtitleChar">
    <w:name w:val="Subtitle Char"/>
    <w:basedOn w:val="DefaultParagraphFont"/>
    <w:link w:val="Subtitle"/>
    <w:uiPriority w:val="11"/>
    <w:rsid w:val="0012331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23317"/>
    <w:pPr>
      <w:spacing w:before="160" w:after="160" w:line="259" w:lineRule="auto"/>
      <w:jc w:val="center"/>
    </w:pPr>
    <w:rPr>
      <w:rFonts w:asciiTheme="minorHAnsi" w:eastAsiaTheme="minorHAnsi" w:hAnsiTheme="minorHAnsi" w:cstheme="minorBidi"/>
      <w:i/>
      <w:iCs/>
      <w:color w:val="404040" w:themeColor="text1" w:themeTint="BF"/>
      <w:kern w:val="2"/>
      <w:lang w:eastAsia="en-US"/>
    </w:rPr>
  </w:style>
  <w:style w:type="character" w:customStyle="1" w:styleId="QuoteChar">
    <w:name w:val="Quote Char"/>
    <w:basedOn w:val="DefaultParagraphFont"/>
    <w:link w:val="Quote"/>
    <w:uiPriority w:val="29"/>
    <w:rsid w:val="00123317"/>
    <w:rPr>
      <w:i/>
      <w:iCs/>
      <w:color w:val="404040" w:themeColor="text1" w:themeTint="BF"/>
      <w:lang w:val="en-US"/>
    </w:rPr>
  </w:style>
  <w:style w:type="paragraph" w:styleId="ListParagraph">
    <w:name w:val="List Paragraph"/>
    <w:basedOn w:val="Normal"/>
    <w:uiPriority w:val="34"/>
    <w:qFormat/>
    <w:rsid w:val="00123317"/>
    <w:pPr>
      <w:spacing w:after="160" w:line="259" w:lineRule="auto"/>
      <w:ind w:left="720"/>
      <w:contextualSpacing/>
    </w:pPr>
    <w:rPr>
      <w:rFonts w:asciiTheme="minorHAnsi" w:eastAsiaTheme="minorHAnsi" w:hAnsiTheme="minorHAnsi" w:cstheme="minorBidi"/>
      <w:kern w:val="2"/>
      <w:lang w:eastAsia="en-US"/>
    </w:rPr>
  </w:style>
  <w:style w:type="character" w:styleId="IntenseEmphasis">
    <w:name w:val="Intense Emphasis"/>
    <w:basedOn w:val="DefaultParagraphFont"/>
    <w:uiPriority w:val="21"/>
    <w:qFormat/>
    <w:rsid w:val="00123317"/>
    <w:rPr>
      <w:i/>
      <w:iCs/>
      <w:color w:val="2F5496" w:themeColor="accent1" w:themeShade="BF"/>
    </w:rPr>
  </w:style>
  <w:style w:type="paragraph" w:styleId="IntenseQuote">
    <w:name w:val="Intense Quote"/>
    <w:basedOn w:val="Normal"/>
    <w:next w:val="Normal"/>
    <w:link w:val="IntenseQuoteChar"/>
    <w:uiPriority w:val="30"/>
    <w:qFormat/>
    <w:rsid w:val="0012331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rPr>
  </w:style>
  <w:style w:type="character" w:customStyle="1" w:styleId="IntenseQuoteChar">
    <w:name w:val="Intense Quote Char"/>
    <w:basedOn w:val="DefaultParagraphFont"/>
    <w:link w:val="IntenseQuote"/>
    <w:uiPriority w:val="30"/>
    <w:rsid w:val="00123317"/>
    <w:rPr>
      <w:i/>
      <w:iCs/>
      <w:color w:val="2F5496" w:themeColor="accent1" w:themeShade="BF"/>
      <w:lang w:val="en-US"/>
    </w:rPr>
  </w:style>
  <w:style w:type="character" w:styleId="IntenseReference">
    <w:name w:val="Intense Reference"/>
    <w:basedOn w:val="DefaultParagraphFont"/>
    <w:uiPriority w:val="32"/>
    <w:qFormat/>
    <w:rsid w:val="00123317"/>
    <w:rPr>
      <w:b/>
      <w:bCs/>
      <w:smallCaps/>
      <w:color w:val="2F5496" w:themeColor="accent1" w:themeShade="BF"/>
      <w:spacing w:val="5"/>
    </w:rPr>
  </w:style>
  <w:style w:type="table" w:customStyle="1" w:styleId="TableNormal10">
    <w:name w:val="Table Normal1"/>
    <w:rsid w:val="00123317"/>
    <w:rPr>
      <w:lang w:val="fr"/>
    </w:rPr>
    <w:tblPr>
      <w:tblCellMar>
        <w:top w:w="0" w:type="dxa"/>
        <w:left w:w="0" w:type="dxa"/>
        <w:bottom w:w="0" w:type="dxa"/>
        <w:right w:w="0" w:type="dxa"/>
      </w:tblCellMar>
    </w:tblPr>
  </w:style>
  <w:style w:type="paragraph" w:styleId="CommentText">
    <w:name w:val="annotation text"/>
    <w:basedOn w:val="Normal"/>
    <w:link w:val="CommentTextChar"/>
    <w:uiPriority w:val="99"/>
    <w:unhideWhenUsed/>
    <w:rsid w:val="00123317"/>
    <w:pPr>
      <w:spacing w:line="240" w:lineRule="auto"/>
    </w:pPr>
    <w:rPr>
      <w:sz w:val="20"/>
      <w:szCs w:val="20"/>
    </w:rPr>
  </w:style>
  <w:style w:type="character" w:customStyle="1" w:styleId="CommentTextChar">
    <w:name w:val="Comment Text Char"/>
    <w:basedOn w:val="DefaultParagraphFont"/>
    <w:link w:val="CommentText"/>
    <w:uiPriority w:val="99"/>
    <w:rsid w:val="00123317"/>
    <w:rPr>
      <w:rFonts w:ascii="Arial" w:eastAsia="Arial" w:hAnsi="Arial" w:cs="Arial"/>
      <w:kern w:val="0"/>
      <w:sz w:val="20"/>
      <w:szCs w:val="20"/>
      <w:lang w:val="en-US" w:eastAsia="fr-FR"/>
    </w:rPr>
  </w:style>
  <w:style w:type="character" w:styleId="CommentReference">
    <w:name w:val="annotation reference"/>
    <w:basedOn w:val="DefaultParagraphFont"/>
    <w:uiPriority w:val="99"/>
    <w:semiHidden/>
    <w:unhideWhenUsed/>
    <w:rsid w:val="00123317"/>
    <w:rPr>
      <w:sz w:val="16"/>
      <w:szCs w:val="16"/>
    </w:rPr>
  </w:style>
  <w:style w:type="paragraph" w:styleId="CommentSubject">
    <w:name w:val="annotation subject"/>
    <w:basedOn w:val="CommentText"/>
    <w:next w:val="CommentText"/>
    <w:link w:val="CommentSubjectChar"/>
    <w:uiPriority w:val="99"/>
    <w:semiHidden/>
    <w:unhideWhenUsed/>
    <w:rsid w:val="00123317"/>
    <w:rPr>
      <w:b/>
      <w:bCs/>
    </w:rPr>
  </w:style>
  <w:style w:type="character" w:customStyle="1" w:styleId="CommentSubjectChar">
    <w:name w:val="Comment Subject Char"/>
    <w:basedOn w:val="CommentTextChar"/>
    <w:link w:val="CommentSubject"/>
    <w:uiPriority w:val="99"/>
    <w:semiHidden/>
    <w:rsid w:val="00123317"/>
    <w:rPr>
      <w:rFonts w:ascii="Arial" w:eastAsia="Arial" w:hAnsi="Arial" w:cs="Arial"/>
      <w:b/>
      <w:bCs/>
      <w:kern w:val="0"/>
      <w:sz w:val="20"/>
      <w:szCs w:val="20"/>
      <w:lang w:val="en-US" w:eastAsia="fr-FR"/>
    </w:rPr>
  </w:style>
  <w:style w:type="paragraph" w:styleId="Revision">
    <w:name w:val="Revision"/>
    <w:hidden/>
    <w:uiPriority w:val="99"/>
    <w:semiHidden/>
    <w:rsid w:val="00123317"/>
    <w:pPr>
      <w:spacing w:line="240" w:lineRule="auto"/>
    </w:pPr>
    <w:rPr>
      <w:lang w:val="fr"/>
    </w:rPr>
  </w:style>
  <w:style w:type="table" w:styleId="TableGrid">
    <w:name w:val="Table Grid"/>
    <w:basedOn w:val="TableNormal"/>
    <w:uiPriority w:val="39"/>
    <w:rsid w:val="00123317"/>
    <w:pPr>
      <w:spacing w:line="240" w:lineRule="auto"/>
    </w:pPr>
    <w:rPr>
      <w:lang w:val="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23317"/>
    <w:pPr>
      <w:tabs>
        <w:tab w:val="left" w:pos="384"/>
      </w:tabs>
      <w:spacing w:after="240" w:line="240" w:lineRule="auto"/>
      <w:ind w:left="384" w:hanging="384"/>
    </w:pPr>
  </w:style>
  <w:style w:type="character" w:styleId="Hyperlink">
    <w:name w:val="Hyperlink"/>
    <w:basedOn w:val="DefaultParagraphFont"/>
    <w:uiPriority w:val="99"/>
    <w:unhideWhenUsed/>
    <w:rsid w:val="00123317"/>
    <w:rPr>
      <w:color w:val="0563C1" w:themeColor="hyperlink"/>
      <w:u w:val="single"/>
    </w:rPr>
  </w:style>
  <w:style w:type="character" w:customStyle="1" w:styleId="UnresolvedMention">
    <w:name w:val="Unresolved Mention"/>
    <w:basedOn w:val="DefaultParagraphFont"/>
    <w:uiPriority w:val="99"/>
    <w:semiHidden/>
    <w:unhideWhenUsed/>
    <w:rsid w:val="00123317"/>
    <w:rPr>
      <w:color w:val="605E5C"/>
      <w:shd w:val="clear" w:color="auto" w:fill="E1DFDD"/>
    </w:rPr>
  </w:style>
  <w:style w:type="paragraph" w:styleId="NormalWeb">
    <w:name w:val="Normal (Web)"/>
    <w:basedOn w:val="Normal"/>
    <w:uiPriority w:val="99"/>
    <w:semiHidden/>
    <w:unhideWhenUsed/>
    <w:rsid w:val="0096241F"/>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LineNumber">
    <w:name w:val="line number"/>
    <w:basedOn w:val="DefaultParagraphFont"/>
    <w:uiPriority w:val="99"/>
    <w:semiHidden/>
    <w:unhideWhenUsed/>
    <w:rsid w:val="00127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26" Type="http://schemas.openxmlformats.org/officeDocument/2006/relationships/image" Target="media/image17.svg"/><Relationship Id="rId3" Type="http://schemas.openxmlformats.org/officeDocument/2006/relationships/styles" Target="style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3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2" Type="http://schemas.openxmlformats.org/officeDocument/2006/relationships/image" Target="media/image23.svg"/><Relationship Id="rId5" Type="http://schemas.openxmlformats.org/officeDocument/2006/relationships/webSettings" Target="webSettings.xml"/><Relationship Id="rId28" Type="http://schemas.openxmlformats.org/officeDocument/2006/relationships/image" Target="media/image19.svg"/><Relationship Id="rId10" Type="http://schemas.openxmlformats.org/officeDocument/2006/relationships/image" Target="media/image3.png"/><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21.sv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8rM8xPcDEvNsEBUow7z7ihFeQ==">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96AE0A5-75E3-4AA9-8077-CEAFF4D5E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884</Words>
  <Characters>5040</Characters>
  <Application>Microsoft Office Word</Application>
  <DocSecurity>0</DocSecurity>
  <Lines>42</Lines>
  <Paragraphs>11</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Williamson</dc:creator>
  <cp:lastModifiedBy>Boomika  T</cp:lastModifiedBy>
  <cp:revision>3</cp:revision>
  <cp:lastPrinted>2025-11-08T15:51:00Z</cp:lastPrinted>
  <dcterms:created xsi:type="dcterms:W3CDTF">2025-11-08T15:59:00Z</dcterms:created>
  <dcterms:modified xsi:type="dcterms:W3CDTF">2025-11-10T13:43:00Z</dcterms:modified>
</cp:coreProperties>
</file>