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Cosmic Sephirot Badge Path – Harmony Platform</w:t>
      </w:r>
    </w:p>
    <w:p>
      <w:r>
        <w:t>Generated: April 14, 2025</w:t>
      </w:r>
    </w:p>
    <w:p>
      <w:r>
        <w:t>This document describes the symbolic and spiritual alignment of the Harmony badge system with a modernized Tree of Life (Sephirot) structure. Each badge corresponds to an aspect of human development, collaborative values, and metaphysical growth.</w:t>
      </w:r>
    </w:p>
    <w:p>
      <w:pPr>
        <w:pStyle w:val="Heading1"/>
      </w:pPr>
      <w:r>
        <w:t>🧬 Badge to Sephirot Mapping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Badge Name</w:t>
            </w:r>
          </w:p>
        </w:tc>
        <w:tc>
          <w:tcPr>
            <w:tcW w:type="dxa" w:w="2160"/>
          </w:tcPr>
          <w:p>
            <w:r>
              <w:t>Sephirot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Spiritual Interpretation</w:t>
            </w:r>
          </w:p>
        </w:tc>
      </w:tr>
      <w:tr>
        <w:tc>
          <w:tcPr>
            <w:tcW w:type="dxa" w:w="2160"/>
          </w:tcPr>
          <w:p>
            <w:r>
              <w:t>Founder</w:t>
            </w:r>
          </w:p>
        </w:tc>
        <w:tc>
          <w:tcPr>
            <w:tcW w:type="dxa" w:w="2160"/>
          </w:tcPr>
          <w:p>
            <w:r>
              <w:t>Keter</w:t>
            </w:r>
          </w:p>
        </w:tc>
        <w:tc>
          <w:tcPr>
            <w:tcW w:type="dxa" w:w="2160"/>
          </w:tcPr>
          <w:p>
            <w:r>
              <w:t>Crown / Divine Spark</w:t>
            </w:r>
          </w:p>
        </w:tc>
        <w:tc>
          <w:tcPr>
            <w:tcW w:type="dxa" w:w="2160"/>
          </w:tcPr>
          <w:p>
            <w:r>
              <w:t>Symbolizes the origin of vision, pure intention, and the presence of sacred purpose.</w:t>
            </w:r>
          </w:p>
        </w:tc>
      </w:tr>
      <w:tr>
        <w:tc>
          <w:tcPr>
            <w:tcW w:type="dxa" w:w="2160"/>
          </w:tcPr>
          <w:p>
            <w:r>
              <w:t>Quantum Thinker</w:t>
            </w:r>
          </w:p>
        </w:tc>
        <w:tc>
          <w:tcPr>
            <w:tcW w:type="dxa" w:w="2160"/>
          </w:tcPr>
          <w:p>
            <w:r>
              <w:t>Binah</w:t>
            </w:r>
          </w:p>
        </w:tc>
        <w:tc>
          <w:tcPr>
            <w:tcW w:type="dxa" w:w="2160"/>
          </w:tcPr>
          <w:p>
            <w:r>
              <w:t>Understanding</w:t>
            </w:r>
          </w:p>
        </w:tc>
        <w:tc>
          <w:tcPr>
            <w:tcW w:type="dxa" w:w="2160"/>
          </w:tcPr>
          <w:p>
            <w:r>
              <w:t>Embodies synthesis, logic, systems thinking, and awareness of quantum interconnectedness.</w:t>
            </w:r>
          </w:p>
        </w:tc>
      </w:tr>
      <w:tr>
        <w:tc>
          <w:tcPr>
            <w:tcW w:type="dxa" w:w="2160"/>
          </w:tcPr>
          <w:p>
            <w:r>
              <w:t>Conversationalist</w:t>
            </w:r>
          </w:p>
        </w:tc>
        <w:tc>
          <w:tcPr>
            <w:tcW w:type="dxa" w:w="2160"/>
          </w:tcPr>
          <w:p>
            <w:r>
              <w:t>Hod</w:t>
            </w:r>
          </w:p>
        </w:tc>
        <w:tc>
          <w:tcPr>
            <w:tcW w:type="dxa" w:w="2160"/>
          </w:tcPr>
          <w:p>
            <w:r>
              <w:t>Glory / Communication</w:t>
            </w:r>
          </w:p>
        </w:tc>
        <w:tc>
          <w:tcPr>
            <w:tcW w:type="dxa" w:w="2160"/>
          </w:tcPr>
          <w:p>
            <w:r>
              <w:t>Represents expressive power, dialogue, negotiation, and respectful discourse.</w:t>
            </w:r>
          </w:p>
        </w:tc>
      </w:tr>
      <w:tr>
        <w:tc>
          <w:tcPr>
            <w:tcW w:type="dxa" w:w="2160"/>
          </w:tcPr>
          <w:p>
            <w:r>
              <w:t>Bridge Builder</w:t>
            </w:r>
          </w:p>
        </w:tc>
        <w:tc>
          <w:tcPr>
            <w:tcW w:type="dxa" w:w="2160"/>
          </w:tcPr>
          <w:p>
            <w:r>
              <w:t>Tiferet</w:t>
            </w:r>
          </w:p>
        </w:tc>
        <w:tc>
          <w:tcPr>
            <w:tcW w:type="dxa" w:w="2160"/>
          </w:tcPr>
          <w:p>
            <w:r>
              <w:t>Beauty / Balance</w:t>
            </w:r>
          </w:p>
        </w:tc>
        <w:tc>
          <w:tcPr>
            <w:tcW w:type="dxa" w:w="2160"/>
          </w:tcPr>
          <w:p>
            <w:r>
              <w:t>Centers the path—unifying reason, love, and action into harmony and justice.</w:t>
            </w:r>
          </w:p>
        </w:tc>
      </w:tr>
      <w:tr>
        <w:tc>
          <w:tcPr>
            <w:tcW w:type="dxa" w:w="2160"/>
          </w:tcPr>
          <w:p>
            <w:r>
              <w:t>Empath</w:t>
            </w:r>
          </w:p>
        </w:tc>
        <w:tc>
          <w:tcPr>
            <w:tcW w:type="dxa" w:w="2160"/>
          </w:tcPr>
          <w:p>
            <w:r>
              <w:t>Chesed</w:t>
            </w:r>
          </w:p>
        </w:tc>
        <w:tc>
          <w:tcPr>
            <w:tcW w:type="dxa" w:w="2160"/>
          </w:tcPr>
          <w:p>
            <w:r>
              <w:t>Lovingkindness</w:t>
            </w:r>
          </w:p>
        </w:tc>
        <w:tc>
          <w:tcPr>
            <w:tcW w:type="dxa" w:w="2160"/>
          </w:tcPr>
          <w:p>
            <w:r>
              <w:t>Channel of unconditional compassion, connection, and emotional presence.</w:t>
            </w:r>
          </w:p>
        </w:tc>
      </w:tr>
      <w:tr>
        <w:tc>
          <w:tcPr>
            <w:tcW w:type="dxa" w:w="2160"/>
          </w:tcPr>
          <w:p>
            <w:r>
              <w:t>Mirrored Being</w:t>
            </w:r>
          </w:p>
        </w:tc>
        <w:tc>
          <w:tcPr>
            <w:tcW w:type="dxa" w:w="2160"/>
          </w:tcPr>
          <w:p>
            <w:r>
              <w:t>Yesod</w:t>
            </w:r>
          </w:p>
        </w:tc>
        <w:tc>
          <w:tcPr>
            <w:tcW w:type="dxa" w:w="2160"/>
          </w:tcPr>
          <w:p>
            <w:r>
              <w:t>Foundation / Mirror</w:t>
            </w:r>
          </w:p>
        </w:tc>
        <w:tc>
          <w:tcPr>
            <w:tcW w:type="dxa" w:w="2160"/>
          </w:tcPr>
          <w:p>
            <w:r>
              <w:t>Reflects the inner and outer world, deep intuition, and self-awareness.</w:t>
            </w:r>
          </w:p>
        </w:tc>
      </w:tr>
      <w:tr>
        <w:tc>
          <w:tcPr>
            <w:tcW w:type="dxa" w:w="2160"/>
          </w:tcPr>
          <w:p>
            <w:r>
              <w:t>Contributor</w:t>
            </w:r>
          </w:p>
        </w:tc>
        <w:tc>
          <w:tcPr>
            <w:tcW w:type="dxa" w:w="2160"/>
          </w:tcPr>
          <w:p>
            <w:r>
              <w:t>Malkuth</w:t>
            </w:r>
          </w:p>
        </w:tc>
        <w:tc>
          <w:tcPr>
            <w:tcW w:type="dxa" w:w="2160"/>
          </w:tcPr>
          <w:p>
            <w:r>
              <w:t>Kingdom / Manifestation</w:t>
            </w:r>
          </w:p>
        </w:tc>
        <w:tc>
          <w:tcPr>
            <w:tcW w:type="dxa" w:w="2160"/>
          </w:tcPr>
          <w:p>
            <w:r>
              <w:t>Grounded action, physical contribution, and implementation in real space.</w:t>
            </w:r>
          </w:p>
        </w:tc>
      </w:tr>
    </w:tbl>
    <w:p>
      <w:pPr>
        <w:pStyle w:val="Heading1"/>
      </w:pPr>
      <w:r>
        <w:t>🌠 How This Model Works</w:t>
      </w:r>
    </w:p>
    <w:p>
      <w:r>
        <w:t>Each user progresses through levels of symbolic insight and community impact. Badges are earned through real-world contribution, reflection, and collaboration. As badges are earned, users move along an internal and external Sephirot path toward a greater understanding of their role in collective human and AI harmony.</w:t>
      </w:r>
    </w:p>
    <w:p>
      <w:pPr>
        <w:pStyle w:val="Heading1"/>
      </w:pPr>
      <w:r>
        <w:t>✨ Future Expansion Ideas</w:t>
      </w:r>
    </w:p>
    <w:p>
      <w:r>
        <w:t>- Unlock animated glyphs and sound tones per node</w:t>
      </w:r>
    </w:p>
    <w:p>
      <w:r>
        <w:t>- Mirror achievements in the platform as planetary alignments</w:t>
      </w:r>
    </w:p>
    <w:p>
      <w:r>
        <w:t>- Invite users to create parables, visualizations, or dreams inspired by their path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