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00BF2825"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25pt" o:ole="">
            <v:imagedata r:id="rId6" o:title=""/>
          </v:shape>
          <o:OLEObject Type="Embed" ProgID="Equation.DSMT4" ShapeID="_x0000_i1025" DrawAspect="Content" ObjectID="_1648884500" r:id="rId7"/>
        </w:object>
      </w:r>
      <w:r w:rsidRPr="004435E7">
        <w:rPr>
          <w:rFonts w:asciiTheme="minorHAnsi" w:hAnsiTheme="minorHAnsi" w:cstheme="minorHAnsi"/>
        </w:rPr>
        <w:t>. Although this</w:t>
      </w:r>
      <w:r w:rsidR="00B878BD">
        <w:rPr>
          <w:rFonts w:asciiTheme="minorHAnsi" w:hAnsiTheme="minorHAnsi" w:cstheme="minorHAnsi"/>
        </w:rPr>
        <w:t xml:space="preserve"> is an</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w:t>
      </w:r>
      <w:r w:rsidR="00B878BD">
        <w:rPr>
          <w:rFonts w:asciiTheme="minorHAnsi" w:hAnsiTheme="minorHAnsi" w:cstheme="minorHAnsi"/>
        </w:rPr>
        <w:t>s</w:t>
      </w:r>
      <w:r w:rsidRPr="004435E7">
        <w:rPr>
          <w:rFonts w:asciiTheme="minorHAnsi" w:hAnsiTheme="minorHAnsi" w:cstheme="minorHAnsi"/>
        </w:rPr>
        <w:t xml:space="preserve"> </w:t>
      </w:r>
      <w:r w:rsidR="00B878BD">
        <w:rPr>
          <w:rFonts w:asciiTheme="minorHAnsi" w:hAnsiTheme="minorHAnsi" w:cstheme="minorHAnsi"/>
        </w:rPr>
        <w:t>which</w:t>
      </w:r>
      <w:r w:rsidRPr="004435E7">
        <w:rPr>
          <w:rFonts w:asciiTheme="minorHAnsi" w:hAnsiTheme="minorHAnsi" w:cstheme="minorHAnsi"/>
        </w:rPr>
        <w:t xml:space="preserve">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58EFC06E"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w:t>
      </w:r>
      <w:r w:rsidR="00B878BD" w:rsidRPr="00733180">
        <w:rPr>
          <w:position w:val="-14"/>
        </w:rPr>
        <w:object w:dxaOrig="1579" w:dyaOrig="400" w14:anchorId="3F57CDC0">
          <v:shape id="_x0000_i1035" type="#_x0000_t75" style="width:79.1pt;height:20pt" o:ole="">
            <v:imagedata r:id="rId8" o:title=""/>
          </v:shape>
          <o:OLEObject Type="Embed" ProgID="Equation.DSMT4" ShapeID="_x0000_i1035" DrawAspect="Content" ObjectID="_1648884501" r:id="rId9"/>
        </w:object>
      </w:r>
      <w:r>
        <w:rPr>
          <w:rFonts w:asciiTheme="minorHAnsi" w:hAnsiTheme="minorHAnsi" w:cstheme="minorHAnsi"/>
        </w:rPr>
        <w:t xml:space="preserve">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w:t>
      </w:r>
      <w:r w:rsidR="003335CE">
        <w:rPr>
          <w:rFonts w:asciiTheme="minorHAnsi" w:hAnsiTheme="minorHAnsi" w:cstheme="minorHAnsi"/>
        </w:rPr>
        <w:t>must be</w:t>
      </w:r>
      <w:r w:rsidR="00516BFB">
        <w:rPr>
          <w:rFonts w:asciiTheme="minorHAnsi" w:hAnsiTheme="minorHAnsi" w:cstheme="minorHAnsi"/>
        </w:rPr>
        <w:t xml:space="preserve">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0A6A873F"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w:t>
      </w:r>
      <w:r w:rsidRPr="00E506FB">
        <w:rPr>
          <w:rFonts w:asciiTheme="minorHAnsi" w:hAnsiTheme="minorHAnsi" w:cstheme="minorHAnsi"/>
          <w:b/>
          <w:bCs/>
        </w:rPr>
        <w:t>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r w:rsidR="00E506FB">
        <w:rPr>
          <w:rFonts w:asciiTheme="minorHAnsi" w:hAnsiTheme="minorHAnsi" w:cstheme="minorHAnsi"/>
        </w:rPr>
        <w:t>states</w:t>
      </w:r>
      <w:r>
        <w:rPr>
          <w:rFonts w:asciiTheme="minorHAnsi" w:hAnsiTheme="minorHAnsi" w:cstheme="minorHAnsi"/>
        </w:rPr>
        <w:t xml:space="preserve"> the algorithm is going to </w:t>
      </w:r>
      <w:r w:rsidR="00E506FB">
        <w:rPr>
          <w:rFonts w:asciiTheme="minorHAnsi" w:hAnsiTheme="minorHAnsi" w:cstheme="minorHAnsi"/>
        </w:rPr>
        <w:t>create</w:t>
      </w:r>
      <w:r>
        <w:rPr>
          <w:rFonts w:asciiTheme="minorHAnsi" w:hAnsiTheme="minorHAnsi" w:cstheme="minorHAnsi"/>
        </w:rPr>
        <w:t>,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w:t>
      </w:r>
      <w:r w:rsidR="00E506FB">
        <w:rPr>
          <w:rFonts w:asciiTheme="minorHAnsi" w:hAnsiTheme="minorHAnsi" w:cstheme="minorHAnsi"/>
        </w:rPr>
        <w:t xml:space="preserve"> it is presenting</w:t>
      </w:r>
      <w:r w:rsidR="004A2033">
        <w:rPr>
          <w:rFonts w:asciiTheme="minorHAnsi" w:hAnsiTheme="minorHAnsi" w:cstheme="minorHAnsi"/>
        </w:rPr>
        <w:t xml:space="preserve"> the minimum changes that need</w:t>
      </w:r>
      <w:r w:rsidR="00E506FB">
        <w:rPr>
          <w:rFonts w:asciiTheme="minorHAnsi" w:hAnsiTheme="minorHAnsi" w:cstheme="minorHAnsi"/>
        </w:rPr>
        <w:t>ed</w:t>
      </w:r>
      <w:r w:rsidR="004A2033">
        <w:rPr>
          <w:rFonts w:asciiTheme="minorHAnsi" w:hAnsiTheme="minorHAnsi" w:cstheme="minorHAnsi"/>
        </w:rPr>
        <w:t xml:space="preserve"> to be done </w:t>
      </w:r>
      <w:r w:rsidR="00E506FB">
        <w:rPr>
          <w:rFonts w:asciiTheme="minorHAnsi" w:hAnsiTheme="minorHAnsi" w:cstheme="minorHAnsi"/>
        </w:rPr>
        <w:t>from one state to another</w:t>
      </w:r>
      <w:r w:rsidR="004A2033">
        <w:rPr>
          <w:rFonts w:asciiTheme="minorHAnsi" w:hAnsiTheme="minorHAnsi" w:cstheme="minorHAnsi"/>
        </w:rPr>
        <w:t xml:space="preserv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 solving 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5399BA35" w:rsidR="001848B0" w:rsidRPr="001732D9" w:rsidRDefault="00014749" w:rsidP="001732D9">
      <w:pPr>
        <w:pStyle w:val="Default"/>
        <w:numPr>
          <w:ilvl w:val="2"/>
          <w:numId w:val="18"/>
        </w:numPr>
        <w:rPr>
          <w:rFonts w:asciiTheme="minorHAnsi" w:hAnsiTheme="minorHAnsi" w:cstheme="minorHAnsi"/>
        </w:rPr>
      </w:pPr>
      <w:r w:rsidRPr="001732D9">
        <w:rPr>
          <w:rFonts w:asciiTheme="minorHAnsi" w:hAnsiTheme="minorHAnsi" w:cstheme="minorHAnsi"/>
        </w:rPr>
        <w:lastRenderedPageBreak/>
        <w:t xml:space="preserve">The parameter </w:t>
      </w:r>
      <w:r w:rsidRPr="002D5597">
        <w:rPr>
          <w:position w:val="-6"/>
        </w:rPr>
        <w:object w:dxaOrig="240" w:dyaOrig="220" w14:anchorId="6B5AB3BD">
          <v:shape id="_x0000_i1026" type="#_x0000_t75" style="width:11.65pt;height:10.8pt" o:ole="">
            <v:imagedata r:id="rId10" o:title=""/>
          </v:shape>
          <o:OLEObject Type="Embed" ProgID="Equation.DSMT4" ShapeID="_x0000_i1026" DrawAspect="Content" ObjectID="_1648884502" r:id="rId11"/>
        </w:object>
      </w:r>
      <w:r w:rsidR="001848B0" w:rsidRPr="001732D9">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027" type="#_x0000_t75" style="width:29.95pt;height:14.15pt" o:ole="">
            <v:imagedata r:id="rId12" o:title=""/>
          </v:shape>
          <o:OLEObject Type="Embed" ProgID="Equation.DSMT4" ShapeID="_x0000_i1027" DrawAspect="Content" ObjectID="_1648884503" r:id="rId13"/>
        </w:object>
      </w:r>
      <w:r w:rsidR="001848B0" w:rsidRPr="001732D9">
        <w:rPr>
          <w:rFonts w:asciiTheme="minorHAnsi" w:hAnsiTheme="minorHAnsi" w:cstheme="minorHAnsi"/>
        </w:rPr>
        <w:t xml:space="preserve"> the </w:t>
      </w:r>
      <w:r w:rsidR="00D141EC" w:rsidRPr="001732D9">
        <w:rPr>
          <w:rFonts w:asciiTheme="minorHAnsi" w:hAnsiTheme="minorHAnsi" w:cstheme="minorHAnsi"/>
        </w:rPr>
        <w:t xml:space="preserve">heuristic function is basically the constant zero, therefore, the </w:t>
      </w:r>
      <w:r w:rsidR="001848B0" w:rsidRPr="001732D9">
        <w:rPr>
          <w:rFonts w:asciiTheme="minorHAnsi" w:hAnsiTheme="minorHAnsi" w:cstheme="minorHAnsi"/>
        </w:rPr>
        <w:t>algorithm behave</w:t>
      </w:r>
      <w:r w:rsidR="00D141EC" w:rsidRPr="001732D9">
        <w:rPr>
          <w:rFonts w:asciiTheme="minorHAnsi" w:hAnsiTheme="minorHAnsi" w:cstheme="minorHAnsi"/>
        </w:rPr>
        <w:t>s</w:t>
      </w:r>
      <w:r w:rsidR="001848B0" w:rsidRPr="001732D9">
        <w:rPr>
          <w:rFonts w:asciiTheme="minorHAnsi" w:hAnsiTheme="minorHAnsi" w:cstheme="minorHAnsi"/>
        </w:rPr>
        <w:t xml:space="preserve"> like Dijkstra</w:t>
      </w:r>
      <w:r w:rsidR="00D141EC" w:rsidRPr="001732D9">
        <w:rPr>
          <w:rFonts w:asciiTheme="minorHAnsi" w:hAnsiTheme="minorHAnsi" w:cstheme="minorHAnsi"/>
        </w:rPr>
        <w:t>.</w:t>
      </w:r>
      <w:r w:rsidR="00C44F21" w:rsidRPr="001732D9">
        <w:rPr>
          <w:rFonts w:asciiTheme="minorHAnsi" w:hAnsiTheme="minorHAnsi" w:cstheme="minorHAnsi"/>
        </w:rPr>
        <w:br/>
      </w:r>
      <w:r w:rsidR="00C44F21" w:rsidRPr="001732D9">
        <w:rPr>
          <w:rFonts w:asciiTheme="minorHAnsi" w:hAnsiTheme="minorHAnsi" w:cstheme="minorHAnsi"/>
        </w:rPr>
        <w:t xml:space="preserve">For </w:t>
      </w:r>
      <w:r w:rsidR="001732D9" w:rsidRPr="002D5597">
        <w:rPr>
          <w:position w:val="-6"/>
        </w:rPr>
        <w:object w:dxaOrig="900" w:dyaOrig="279" w14:anchorId="1389AF45">
          <v:shape id="_x0000_i1078" type="#_x0000_t75" style="width:44.95pt;height:14.15pt" o:ole="">
            <v:imagedata r:id="rId14" o:title=""/>
          </v:shape>
          <o:OLEObject Type="Embed" ProgID="Equation.DSMT4" ShapeID="_x0000_i1078" DrawAspect="Content" ObjectID="_1648884504" r:id="rId15"/>
        </w:object>
      </w:r>
      <w:r w:rsidR="00C44F21" w:rsidRPr="001732D9">
        <w:rPr>
          <w:rFonts w:asciiTheme="minorHAnsi" w:hAnsiTheme="minorHAnsi" w:cstheme="minorHAnsi"/>
        </w:rPr>
        <w:t>if the original heuristic is admissible therefore the weighted one is also admissible</w:t>
      </w:r>
      <w:r w:rsidR="00C44F21" w:rsidRPr="001732D9">
        <w:rPr>
          <w:rFonts w:asciiTheme="minorHAnsi" w:hAnsiTheme="minorHAnsi" w:cstheme="minorHAnsi"/>
        </w:rPr>
        <w:t>, but in that case the parameter has no contribution, in the contrary it makes the function less closer to real.</w:t>
      </w:r>
      <w:r w:rsidR="00C44F21" w:rsidRPr="001732D9">
        <w:rPr>
          <w:rFonts w:asciiTheme="minorHAnsi" w:hAnsiTheme="minorHAnsi" w:cstheme="minorHAnsi"/>
        </w:rPr>
        <w:br/>
      </w:r>
      <w:r w:rsidR="001732D9" w:rsidRPr="001732D9">
        <w:rPr>
          <w:rFonts w:asciiTheme="minorHAnsi" w:hAnsiTheme="minorHAnsi" w:cstheme="minorHAnsi"/>
        </w:rPr>
        <w:t xml:space="preserve">But for </w:t>
      </w:r>
      <w:r w:rsidR="001732D9" w:rsidRPr="007D303C">
        <w:rPr>
          <w:rFonts w:asciiTheme="minorHAnsi" w:hAnsiTheme="minorHAnsi" w:cstheme="minorHAnsi"/>
          <w:position w:val="-6"/>
        </w:rPr>
        <w:object w:dxaOrig="560" w:dyaOrig="279" w14:anchorId="4A260559">
          <v:shape id="_x0000_i1054" type="#_x0000_t75" style="width:27.9pt;height:14.15pt" o:ole="">
            <v:imagedata r:id="rId16" o:title=""/>
          </v:shape>
          <o:OLEObject Type="Embed" ProgID="Equation.DSMT4" ShapeID="_x0000_i1054" DrawAspect="Content" ObjectID="_1648884505" r:id="rId17"/>
        </w:object>
      </w:r>
      <w:r w:rsidR="001732D9" w:rsidRPr="001732D9">
        <w:rPr>
          <w:rFonts w:asciiTheme="minorHAnsi" w:hAnsiTheme="minorHAnsi" w:cstheme="minorHAnsi"/>
        </w:rPr>
        <w:t>we can't claim any more that we hold with admissible heuristic</w:t>
      </w:r>
      <w:r w:rsidR="001732D9" w:rsidRPr="001732D9">
        <w:rPr>
          <w:rFonts w:asciiTheme="minorHAnsi" w:hAnsiTheme="minorHAnsi" w:cstheme="minorHAnsi"/>
        </w:rPr>
        <w:t xml:space="preserve">. </w:t>
      </w:r>
      <w:r w:rsidR="001732D9" w:rsidRPr="001732D9">
        <w:rPr>
          <w:rFonts w:asciiTheme="minorHAnsi" w:hAnsiTheme="minorHAnsi" w:cstheme="minorHAnsi"/>
        </w:rPr>
        <w:t>Notice that the heuristic might stays admissible</w:t>
      </w:r>
      <w:r w:rsidR="001732D9" w:rsidRPr="001732D9">
        <w:rPr>
          <w:rFonts w:asciiTheme="minorHAnsi" w:hAnsiTheme="minorHAnsi" w:cstheme="minorHAnsi"/>
        </w:rPr>
        <w:t xml:space="preserve"> for some</w:t>
      </w:r>
      <w:r w:rsidR="001732D9" w:rsidRPr="007D303C">
        <w:rPr>
          <w:rFonts w:asciiTheme="minorHAnsi" w:hAnsiTheme="minorHAnsi" w:cstheme="minorHAnsi"/>
          <w:position w:val="-6"/>
        </w:rPr>
        <w:object w:dxaOrig="560" w:dyaOrig="279" w14:anchorId="4CCEA134">
          <v:shape id="_x0000_i1062" type="#_x0000_t75" style="width:27.9pt;height:14.15pt" o:ole="">
            <v:imagedata r:id="rId16" o:title=""/>
          </v:shape>
          <o:OLEObject Type="Embed" ProgID="Equation.DSMT4" ShapeID="_x0000_i1062" DrawAspect="Content" ObjectID="_1648884506" r:id="rId18"/>
        </w:object>
      </w:r>
      <w:r w:rsidR="001732D9" w:rsidRPr="001732D9">
        <w:rPr>
          <w:rFonts w:asciiTheme="minorHAnsi" w:hAnsiTheme="minorHAnsi" w:cstheme="minorHAnsi"/>
        </w:rPr>
        <w:t>values.</w:t>
      </w:r>
      <w:r w:rsidR="001732D9" w:rsidRPr="001732D9">
        <w:rPr>
          <w:rFonts w:asciiTheme="minorHAnsi" w:hAnsiTheme="minorHAnsi" w:cstheme="minorHAnsi"/>
        </w:rPr>
        <w:br/>
        <w:t xml:space="preserve">For </w:t>
      </w:r>
      <w:r w:rsidR="001732D9" w:rsidRPr="00C61489">
        <w:rPr>
          <w:rFonts w:asciiTheme="minorHAnsi" w:hAnsiTheme="minorHAnsi" w:cstheme="minorHAnsi"/>
          <w:position w:val="-6"/>
        </w:rPr>
        <w:object w:dxaOrig="740" w:dyaOrig="220" w14:anchorId="2FA80D76">
          <v:shape id="_x0000_i1055" type="#_x0000_t75" style="width:37.05pt;height:10.8pt" o:ole="">
            <v:imagedata r:id="rId19" o:title=""/>
          </v:shape>
          <o:OLEObject Type="Embed" ProgID="Equation.DSMT4" ShapeID="_x0000_i1055" DrawAspect="Content" ObjectID="_1648884507" r:id="rId20"/>
        </w:object>
      </w:r>
      <w:r w:rsidR="001732D9" w:rsidRPr="001732D9">
        <w:rPr>
          <w:rFonts w:asciiTheme="minorHAnsi" w:hAnsiTheme="minorHAnsi" w:cstheme="minorHAnsi"/>
        </w:rPr>
        <w:t>the heuristic function value is infinity for all states and that makes it not admissible for sure.</w:t>
      </w:r>
      <w:r w:rsidR="00D141EC" w:rsidRPr="001732D9">
        <w:rPr>
          <w:rFonts w:asciiTheme="minorHAnsi" w:hAnsiTheme="minorHAnsi" w:cstheme="minorHAnsi"/>
        </w:rPr>
        <w:br/>
      </w:r>
    </w:p>
    <w:p w14:paraId="5B7DA7F0" w14:textId="2F69A630" w:rsidR="00F13FF0" w:rsidRPr="001732D9" w:rsidRDefault="001732D9" w:rsidP="001732D9">
      <w:pPr>
        <w:pStyle w:val="Default"/>
        <w:numPr>
          <w:ilvl w:val="2"/>
          <w:numId w:val="18"/>
        </w:numPr>
        <w:rPr>
          <w:rFonts w:asciiTheme="minorHAnsi" w:hAnsiTheme="minorHAnsi" w:cstheme="minorHAnsi"/>
        </w:rPr>
      </w:pPr>
      <w:r w:rsidRPr="001732D9">
        <w:rPr>
          <w:rFonts w:asciiTheme="minorHAnsi" w:hAnsiTheme="minorHAnsi" w:cstheme="minorHAnsi"/>
        </w:rPr>
        <w:t xml:space="preserve">For </w:t>
      </w:r>
      <w:r w:rsidRPr="002D5597">
        <w:rPr>
          <w:position w:val="-6"/>
        </w:rPr>
        <w:object w:dxaOrig="600" w:dyaOrig="279" w14:anchorId="02B01952">
          <v:shape id="_x0000_i1075" type="#_x0000_t75" style="width:29.95pt;height:14.15pt" o:ole="">
            <v:imagedata r:id="rId12" o:title=""/>
          </v:shape>
          <o:OLEObject Type="Embed" ProgID="Equation.DSMT4" ShapeID="_x0000_i1075" DrawAspect="Content" ObjectID="_1648884508" r:id="rId21"/>
        </w:object>
      </w:r>
      <w:r w:rsidRPr="001732D9">
        <w:rPr>
          <w:rFonts w:asciiTheme="minorHAnsi" w:hAnsiTheme="minorHAnsi" w:cstheme="minorHAnsi"/>
        </w:rPr>
        <w:t xml:space="preserve">, the heuristic is the constant zero, it doesn’t give any extra information to A* therefore the algorithm behaves </w:t>
      </w:r>
      <w:proofErr w:type="spellStart"/>
      <w:r w:rsidRPr="001732D9">
        <w:rPr>
          <w:rFonts w:asciiTheme="minorHAnsi" w:hAnsiTheme="minorHAnsi" w:cstheme="minorHAnsi"/>
        </w:rPr>
        <w:t>lkike</w:t>
      </w:r>
      <w:proofErr w:type="spellEnd"/>
      <w:r w:rsidRPr="001732D9">
        <w:rPr>
          <w:rFonts w:asciiTheme="minorHAnsi" w:hAnsiTheme="minorHAnsi" w:cstheme="minorHAnsi"/>
        </w:rPr>
        <w:t xml:space="preserve"> Dijkstra, will find the shortest path.</w:t>
      </w:r>
      <w:r>
        <w:rPr>
          <w:rFonts w:asciiTheme="minorHAnsi" w:hAnsiTheme="minorHAnsi" w:cstheme="minorHAnsi"/>
        </w:rPr>
        <w:br/>
      </w:r>
      <w:r w:rsidR="00FB7E31" w:rsidRPr="001732D9">
        <w:rPr>
          <w:rFonts w:asciiTheme="minorHAnsi" w:hAnsiTheme="minorHAnsi" w:cstheme="minorHAnsi"/>
        </w:rPr>
        <w:t xml:space="preserve">For </w:t>
      </w:r>
      <w:r w:rsidR="00FB7E31" w:rsidRPr="002D5597">
        <w:rPr>
          <w:position w:val="-6"/>
        </w:rPr>
        <w:object w:dxaOrig="900" w:dyaOrig="279" w14:anchorId="071980A6">
          <v:shape id="_x0000_i1032" type="#_x0000_t75" style="width:44.95pt;height:14.15pt" o:ole="">
            <v:imagedata r:id="rId22" o:title=""/>
          </v:shape>
          <o:OLEObject Type="Embed" ProgID="Equation.DSMT4" ShapeID="_x0000_i1032" DrawAspect="Content" ObjectID="_1648884509" r:id="rId23"/>
        </w:object>
      </w:r>
      <w:r w:rsidR="00FB7E31" w:rsidRPr="001732D9">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sidRPr="001732D9">
        <w:rPr>
          <w:rFonts w:asciiTheme="minorHAnsi" w:hAnsiTheme="minorHAnsi" w:cstheme="minorHAnsi"/>
        </w:rPr>
        <w:t>might</w:t>
      </w:r>
      <w:r w:rsidR="00FB7E31" w:rsidRPr="001732D9">
        <w:rPr>
          <w:rFonts w:asciiTheme="minorHAnsi" w:hAnsiTheme="minorHAnsi" w:cstheme="minorHAnsi"/>
        </w:rPr>
        <w:t xml:space="preserve"> help to make the </w:t>
      </w:r>
      <w:r w:rsidR="00D8163E" w:rsidRPr="001732D9">
        <w:rPr>
          <w:rFonts w:asciiTheme="minorHAnsi" w:hAnsiTheme="minorHAnsi" w:cstheme="minorHAnsi"/>
        </w:rPr>
        <w:t>heuristic</w:t>
      </w:r>
      <w:r w:rsidR="00FB7E31" w:rsidRPr="001732D9">
        <w:rPr>
          <w:rFonts w:asciiTheme="minorHAnsi" w:hAnsiTheme="minorHAnsi" w:cstheme="minorHAnsi"/>
        </w:rPr>
        <w:t xml:space="preserve"> </w:t>
      </w:r>
      <w:r w:rsidR="00D8163E" w:rsidRPr="001732D9">
        <w:rPr>
          <w:rFonts w:asciiTheme="minorHAnsi" w:hAnsiTheme="minorHAnsi" w:cstheme="minorHAnsi"/>
        </w:rPr>
        <w:t xml:space="preserve">admissible </w:t>
      </w:r>
      <w:r w:rsidR="00FB7E31" w:rsidRPr="001732D9">
        <w:rPr>
          <w:rFonts w:asciiTheme="minorHAnsi" w:hAnsiTheme="minorHAnsi" w:cstheme="minorHAnsi"/>
        </w:rPr>
        <w:t>and therefor</w:t>
      </w:r>
      <w:r w:rsidR="00C61489" w:rsidRPr="001732D9">
        <w:rPr>
          <w:rFonts w:asciiTheme="minorHAnsi" w:hAnsiTheme="minorHAnsi" w:cstheme="minorHAnsi"/>
        </w:rPr>
        <w:t>e</w:t>
      </w:r>
      <w:r w:rsidR="00FB7E31" w:rsidRPr="001732D9">
        <w:rPr>
          <w:rFonts w:asciiTheme="minorHAnsi" w:hAnsiTheme="minorHAnsi" w:cstheme="minorHAnsi"/>
        </w:rPr>
        <w:t xml:space="preserve"> to find the shortest path.</w:t>
      </w:r>
      <w:r>
        <w:rPr>
          <w:rFonts w:asciiTheme="minorHAnsi" w:hAnsiTheme="minorHAnsi" w:cstheme="minorHAnsi"/>
        </w:rPr>
        <w:br/>
      </w:r>
      <w:r w:rsidR="00615330" w:rsidRPr="001732D9">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033" type="#_x0000_t75" style="width:37.05pt;height:10.8pt" o:ole="">
            <v:imagedata r:id="rId19" o:title=""/>
          </v:shape>
          <o:OLEObject Type="Embed" ProgID="Equation.DSMT4" ShapeID="_x0000_i1033" DrawAspect="Content" ObjectID="_1648884510" r:id="rId24"/>
        </w:object>
      </w:r>
      <w:r w:rsidR="00615330" w:rsidRPr="001732D9">
        <w:rPr>
          <w:rFonts w:asciiTheme="minorHAnsi" w:hAnsiTheme="minorHAnsi" w:cstheme="minorHAnsi"/>
        </w:rPr>
        <w:t>the search algorithm assume that for any pair of states the distance</w:t>
      </w:r>
      <w:r>
        <w:rPr>
          <w:rFonts w:asciiTheme="minorHAnsi" w:hAnsiTheme="minorHAnsi" w:cstheme="minorHAnsi"/>
        </w:rPr>
        <w:t xml:space="preserve"> between them</w:t>
      </w:r>
      <w:r w:rsidR="00615330" w:rsidRPr="001732D9">
        <w:rPr>
          <w:rFonts w:asciiTheme="minorHAnsi" w:hAnsiTheme="minorHAnsi" w:cstheme="minorHAnsi"/>
        </w:rPr>
        <w:t xml:space="preserve"> is </w:t>
      </w:r>
      <w:r w:rsidR="00615330" w:rsidRPr="00C61489">
        <w:rPr>
          <w:rFonts w:asciiTheme="minorHAnsi" w:hAnsiTheme="minorHAnsi" w:cstheme="minorHAnsi"/>
          <w:position w:val="-4"/>
        </w:rPr>
        <w:object w:dxaOrig="240" w:dyaOrig="200" w14:anchorId="5DD2CC5A">
          <v:shape id="_x0000_i1034" type="#_x0000_t75" style="width:11.65pt;height:10.4pt" o:ole="">
            <v:imagedata r:id="rId25" o:title=""/>
          </v:shape>
          <o:OLEObject Type="Embed" ProgID="Equation.DSMT4" ShapeID="_x0000_i1034" DrawAspect="Content" ObjectID="_1648884511" r:id="rId26"/>
        </w:object>
      </w:r>
      <w:r w:rsidR="00615330" w:rsidRPr="001732D9">
        <w:rPr>
          <w:rFonts w:asciiTheme="minorHAnsi" w:hAnsiTheme="minorHAnsi" w:cstheme="minorHAnsi"/>
        </w:rPr>
        <w:t xml:space="preserve"> therefore it will find some path and probably not the </w:t>
      </w:r>
      <w:r w:rsidR="001C3727" w:rsidRPr="001732D9">
        <w:rPr>
          <w:rFonts w:asciiTheme="minorHAnsi" w:hAnsiTheme="minorHAnsi" w:cstheme="minorHAnsi"/>
        </w:rPr>
        <w:t>optimal</w:t>
      </w:r>
      <w:r>
        <w:rPr>
          <w:rFonts w:asciiTheme="minorHAnsi" w:hAnsiTheme="minorHAnsi" w:cstheme="minorHAnsi"/>
        </w:rPr>
        <w:t>, and also crate large number of states</w:t>
      </w:r>
      <w:bookmarkStart w:id="0" w:name="_GoBack"/>
      <w:bookmarkEnd w:id="0"/>
      <w:r>
        <w:rPr>
          <w:rFonts w:asciiTheme="minorHAnsi" w:hAnsiTheme="minorHAnsi" w:cstheme="minorHAnsi"/>
        </w:rPr>
        <w:t>.</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E905F64" w14:textId="6B1E344F" w:rsidR="00F13FF0" w:rsidRPr="00F13FF0" w:rsidRDefault="00F13FF0" w:rsidP="00F13FF0">
      <w:pPr>
        <w:pStyle w:val="Default"/>
        <w:numPr>
          <w:ilvl w:val="1"/>
          <w:numId w:val="18"/>
        </w:numPr>
        <w:rPr>
          <w:rFonts w:asciiTheme="minorHAnsi" w:hAnsiTheme="minorHAnsi" w:cstheme="minorHAnsi"/>
          <w:b/>
          <w:bCs/>
          <w:sz w:val="28"/>
          <w:szCs w:val="28"/>
          <w:u w:val="single"/>
        </w:rPr>
      </w:pPr>
      <w:r w:rsidRPr="00F13FF0">
        <w:rPr>
          <w:rFonts w:asciiTheme="minorHAnsi" w:hAnsiTheme="minorHAnsi" w:cstheme="minorHAnsi"/>
          <w:b/>
          <w:bCs/>
          <w:sz w:val="28"/>
          <w:szCs w:val="28"/>
          <w:u w:val="single"/>
        </w:rPr>
        <w:lastRenderedPageBreak/>
        <w:t>Solving Cart-Pole with LQR:</w:t>
      </w:r>
    </w:p>
    <w:sectPr w:rsidR="00F13FF0" w:rsidRPr="00F13FF0"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2"/>
  </w:num>
  <w:num w:numId="3">
    <w:abstractNumId w:val="15"/>
  </w:num>
  <w:num w:numId="4">
    <w:abstractNumId w:val="9"/>
  </w:num>
  <w:num w:numId="5">
    <w:abstractNumId w:val="13"/>
  </w:num>
  <w:num w:numId="6">
    <w:abstractNumId w:val="20"/>
  </w:num>
  <w:num w:numId="7">
    <w:abstractNumId w:val="19"/>
  </w:num>
  <w:num w:numId="8">
    <w:abstractNumId w:val="0"/>
  </w:num>
  <w:num w:numId="9">
    <w:abstractNumId w:val="4"/>
  </w:num>
  <w:num w:numId="10">
    <w:abstractNumId w:val="1"/>
  </w:num>
  <w:num w:numId="11">
    <w:abstractNumId w:val="17"/>
  </w:num>
  <w:num w:numId="12">
    <w:abstractNumId w:val="2"/>
  </w:num>
  <w:num w:numId="13">
    <w:abstractNumId w:val="11"/>
  </w:num>
  <w:num w:numId="14">
    <w:abstractNumId w:val="8"/>
  </w:num>
  <w:num w:numId="15">
    <w:abstractNumId w:val="5"/>
  </w:num>
  <w:num w:numId="16">
    <w:abstractNumId w:val="6"/>
  </w:num>
  <w:num w:numId="17">
    <w:abstractNumId w:val="7"/>
  </w:num>
  <w:num w:numId="18">
    <w:abstractNumId w:val="21"/>
  </w:num>
  <w:num w:numId="19">
    <w:abstractNumId w:val="16"/>
  </w:num>
  <w:num w:numId="20">
    <w:abstractNumId w:val="10"/>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73AE"/>
    <w:rsid w:val="00033F58"/>
    <w:rsid w:val="000A5D53"/>
    <w:rsid w:val="000B5230"/>
    <w:rsid w:val="000D4A62"/>
    <w:rsid w:val="000E3122"/>
    <w:rsid w:val="001118B7"/>
    <w:rsid w:val="00147DDD"/>
    <w:rsid w:val="00161605"/>
    <w:rsid w:val="00165D15"/>
    <w:rsid w:val="001732D9"/>
    <w:rsid w:val="001848B0"/>
    <w:rsid w:val="0019709D"/>
    <w:rsid w:val="001C3727"/>
    <w:rsid w:val="001E69D1"/>
    <w:rsid w:val="001F12DB"/>
    <w:rsid w:val="001F5AA2"/>
    <w:rsid w:val="00206575"/>
    <w:rsid w:val="0021656C"/>
    <w:rsid w:val="002222A3"/>
    <w:rsid w:val="002245CB"/>
    <w:rsid w:val="002434EC"/>
    <w:rsid w:val="00257D4E"/>
    <w:rsid w:val="0027050F"/>
    <w:rsid w:val="002949A9"/>
    <w:rsid w:val="002B7C24"/>
    <w:rsid w:val="002C7E53"/>
    <w:rsid w:val="002F15DE"/>
    <w:rsid w:val="003335CE"/>
    <w:rsid w:val="00356237"/>
    <w:rsid w:val="003621C7"/>
    <w:rsid w:val="0036667F"/>
    <w:rsid w:val="003764AA"/>
    <w:rsid w:val="00376CFA"/>
    <w:rsid w:val="003C2787"/>
    <w:rsid w:val="003F354F"/>
    <w:rsid w:val="004014A5"/>
    <w:rsid w:val="004435E7"/>
    <w:rsid w:val="00446E68"/>
    <w:rsid w:val="00462AEC"/>
    <w:rsid w:val="00477AA3"/>
    <w:rsid w:val="00477F84"/>
    <w:rsid w:val="004A2033"/>
    <w:rsid w:val="004A2339"/>
    <w:rsid w:val="004B646B"/>
    <w:rsid w:val="004D7D96"/>
    <w:rsid w:val="004E0714"/>
    <w:rsid w:val="004F2E8D"/>
    <w:rsid w:val="00516BFB"/>
    <w:rsid w:val="00527C0D"/>
    <w:rsid w:val="00532FB7"/>
    <w:rsid w:val="005413A2"/>
    <w:rsid w:val="00573624"/>
    <w:rsid w:val="005A1593"/>
    <w:rsid w:val="005A664D"/>
    <w:rsid w:val="005B3551"/>
    <w:rsid w:val="005B5575"/>
    <w:rsid w:val="005C30EE"/>
    <w:rsid w:val="005C5D86"/>
    <w:rsid w:val="005E2D1C"/>
    <w:rsid w:val="005F5323"/>
    <w:rsid w:val="00601DE9"/>
    <w:rsid w:val="00611562"/>
    <w:rsid w:val="00615330"/>
    <w:rsid w:val="00620FAC"/>
    <w:rsid w:val="006362A3"/>
    <w:rsid w:val="006B1C2F"/>
    <w:rsid w:val="006D13CD"/>
    <w:rsid w:val="006D16FD"/>
    <w:rsid w:val="006E5E1C"/>
    <w:rsid w:val="006E6B72"/>
    <w:rsid w:val="006E6ED2"/>
    <w:rsid w:val="006F2D74"/>
    <w:rsid w:val="006F7C78"/>
    <w:rsid w:val="00703933"/>
    <w:rsid w:val="00724F5A"/>
    <w:rsid w:val="00765DBA"/>
    <w:rsid w:val="00775972"/>
    <w:rsid w:val="007838E0"/>
    <w:rsid w:val="007856CF"/>
    <w:rsid w:val="00794BDE"/>
    <w:rsid w:val="007A5181"/>
    <w:rsid w:val="007D303C"/>
    <w:rsid w:val="007D5AC7"/>
    <w:rsid w:val="007E5FF2"/>
    <w:rsid w:val="007F1402"/>
    <w:rsid w:val="007F560B"/>
    <w:rsid w:val="00806340"/>
    <w:rsid w:val="008114FC"/>
    <w:rsid w:val="00811B0A"/>
    <w:rsid w:val="00822895"/>
    <w:rsid w:val="0085118D"/>
    <w:rsid w:val="0085737E"/>
    <w:rsid w:val="0087072B"/>
    <w:rsid w:val="00880ED4"/>
    <w:rsid w:val="00881C1C"/>
    <w:rsid w:val="008A37A8"/>
    <w:rsid w:val="008C7D8A"/>
    <w:rsid w:val="008D27AD"/>
    <w:rsid w:val="008F3330"/>
    <w:rsid w:val="008F5F27"/>
    <w:rsid w:val="00904F5C"/>
    <w:rsid w:val="00967995"/>
    <w:rsid w:val="0098158C"/>
    <w:rsid w:val="009B0AAB"/>
    <w:rsid w:val="009D10D7"/>
    <w:rsid w:val="009D5FB9"/>
    <w:rsid w:val="00A0192C"/>
    <w:rsid w:val="00A20233"/>
    <w:rsid w:val="00A228E1"/>
    <w:rsid w:val="00A52537"/>
    <w:rsid w:val="00AA01CF"/>
    <w:rsid w:val="00AA42A6"/>
    <w:rsid w:val="00AB6B76"/>
    <w:rsid w:val="00AD6C79"/>
    <w:rsid w:val="00B261BA"/>
    <w:rsid w:val="00B532C8"/>
    <w:rsid w:val="00B74580"/>
    <w:rsid w:val="00B77443"/>
    <w:rsid w:val="00B83BC9"/>
    <w:rsid w:val="00B85F45"/>
    <w:rsid w:val="00B878BD"/>
    <w:rsid w:val="00BA1AEB"/>
    <w:rsid w:val="00BE0B22"/>
    <w:rsid w:val="00C30EB1"/>
    <w:rsid w:val="00C44F21"/>
    <w:rsid w:val="00C53604"/>
    <w:rsid w:val="00C61489"/>
    <w:rsid w:val="00C64645"/>
    <w:rsid w:val="00C856C0"/>
    <w:rsid w:val="00C86627"/>
    <w:rsid w:val="00C95C68"/>
    <w:rsid w:val="00C966E2"/>
    <w:rsid w:val="00CB383E"/>
    <w:rsid w:val="00CD5C16"/>
    <w:rsid w:val="00D046FC"/>
    <w:rsid w:val="00D141EC"/>
    <w:rsid w:val="00D20198"/>
    <w:rsid w:val="00D2224E"/>
    <w:rsid w:val="00D2570D"/>
    <w:rsid w:val="00D30D09"/>
    <w:rsid w:val="00D41288"/>
    <w:rsid w:val="00D642D0"/>
    <w:rsid w:val="00D726C5"/>
    <w:rsid w:val="00D72E28"/>
    <w:rsid w:val="00D72EA2"/>
    <w:rsid w:val="00D8158D"/>
    <w:rsid w:val="00D8163E"/>
    <w:rsid w:val="00D86E1C"/>
    <w:rsid w:val="00DC38D0"/>
    <w:rsid w:val="00DC6889"/>
    <w:rsid w:val="00DE2032"/>
    <w:rsid w:val="00E372EF"/>
    <w:rsid w:val="00E506FB"/>
    <w:rsid w:val="00EB494E"/>
    <w:rsid w:val="00EC709D"/>
    <w:rsid w:val="00ED1EB5"/>
    <w:rsid w:val="00EE465D"/>
    <w:rsid w:val="00F13FF0"/>
    <w:rsid w:val="00F2261A"/>
    <w:rsid w:val="00F277F1"/>
    <w:rsid w:val="00F3442B"/>
    <w:rsid w:val="00F42470"/>
    <w:rsid w:val="00F441C9"/>
    <w:rsid w:val="00F86723"/>
    <w:rsid w:val="00F9049F"/>
    <w:rsid w:val="00FA2FC8"/>
    <w:rsid w:val="00FB0DF1"/>
    <w:rsid w:val="00FB7E31"/>
    <w:rsid w:val="00FC1990"/>
    <w:rsid w:val="00FD17DA"/>
    <w:rsid w:val="00FE23D4"/>
    <w:rsid w:val="00FF5B0E"/>
    <w:rsid w:val="00FF6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7154-382C-4BD0-9DD3-C3EFC33A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Pages>
  <Words>599</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165</cp:revision>
  <dcterms:created xsi:type="dcterms:W3CDTF">2020-04-01T08:15:00Z</dcterms:created>
  <dcterms:modified xsi:type="dcterms:W3CDTF">2020-04-20T07:41:00Z</dcterms:modified>
</cp:coreProperties>
</file>