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如何选购苹果数据线？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本文目录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数据线是生活必备之一，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简单科普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弹框和不弹框的区别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选购建议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品牌对比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8E956"/>
    <w:multiLevelType w:val="singleLevel"/>
    <w:tmpl w:val="6008E9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6ED4"/>
    <w:rsid w:val="20FD6ED4"/>
    <w:rsid w:val="35FB28CE"/>
    <w:rsid w:val="6BAE903F"/>
    <w:rsid w:val="7F3D1AF3"/>
    <w:rsid w:val="7FCE58CD"/>
    <w:rsid w:val="7FFE5A45"/>
    <w:rsid w:val="83A8DCE6"/>
    <w:rsid w:val="8D7E7788"/>
    <w:rsid w:val="B9FD28F4"/>
    <w:rsid w:val="BFFE52C7"/>
    <w:rsid w:val="DE3527EE"/>
    <w:rsid w:val="FA5FB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2021-01-21T14:42:00Z</dcterms:created>
  <dc:creator>ido</dc:creator>
  <cp:lastModifiedBy>hrxj_csii_ios</cp:lastModifiedBy>
  <dcterms:modified xsi:type="dcterms:W3CDTF">2021-01-21T10:41:23Z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