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Milestone 3: Dataset Preprocessing</w:t>
      </w:r>
    </w:p>
    <w:p>
      <w:pPr>
        <w:jc w:val="center"/>
      </w:pPr>
      <w:r>
        <w:rPr>
          <w:b/>
        </w:rPr>
        <w:t>Project Title: Medical Clinic Database System</w:t>
        <w:br/>
      </w:r>
      <w:r>
        <w:rPr>
          <w:b/>
        </w:rPr>
        <w:t>Group Members: Idrees Zazai, Farman Afridi</w:t>
        <w:br/>
      </w:r>
      <w:r>
        <w:rPr>
          <w:b/>
        </w:rPr>
        <w:t>Instructor: Ali Hassan</w:t>
        <w:br/>
      </w:r>
    </w:p>
    <w:p/>
    <w:p>
      <w:pPr>
        <w:pStyle w:val="Heading1"/>
      </w:pPr>
      <w:r>
        <w:t>Step 1 — Prepare Your Dataset</w:t>
      </w:r>
    </w:p>
    <w:p>
      <w:r>
        <w:t>A Python script was utilized to generate a realistic and structured synthetic dataset. We generated exactly 60 rows of data for all 8 core tables (USERS, PATIENTS, DOCTORS, MEDICAL_SERVICES, VISITS, PRESCRIPTIONS, VISIT_SERVICES, BILLS) using randomized names, dates, and medical terminology.</w:t>
      </w:r>
    </w:p>
    <w:p>
      <w:pPr>
        <w:pStyle w:val="Heading1"/>
      </w:pPr>
      <w:r>
        <w:t>Step 2 — Define Your Dataflow</w:t>
      </w:r>
    </w:p>
    <w:p>
      <w:r>
        <w:t>1. Data Entry Point: The receptionist registers new patients in the PATIENTS table.</w:t>
      </w:r>
    </w:p>
    <w:p>
      <w:r>
        <w:t>2. Core Operational Flow: The receptionist schedules a visit by connecting PATIENTS to DOCTORS within the VISITS table.</w:t>
      </w:r>
    </w:p>
    <w:p>
      <w:r>
        <w:t>3. Dependent Streams: From VISITS, doctors issue PRESCRIPTIONS and order MEDICAL_SERVICES (tracked in VISIT_SERVICES).</w:t>
      </w:r>
    </w:p>
    <w:p>
      <w:r>
        <w:t>4. Financial Processing: All services linked to a visit calculate a total_amount, stored in the BILLS table.</w:t>
      </w:r>
    </w:p>
    <w:p>
      <w:r>
        <w:t>5. Outputs: The system generates Patient Invoices, Medical History Reports, and Operational Reports.</w:t>
      </w:r>
    </w:p>
    <w:p>
      <w:pPr>
        <w:pStyle w:val="Heading1"/>
      </w:pPr>
      <w:r>
        <w:t>Step 3 — Export Clean CSV Files</w:t>
      </w:r>
    </w:p>
    <w:p>
      <w:r>
        <w:t>The generated dataset was successfully exported as 8 clean CSV files into the Data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