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E07" w:rsidRDefault="00322182">
      <w:pPr>
        <w:jc w:val="center"/>
      </w:pPr>
      <w:r>
        <w:rPr>
          <w:b/>
          <w:sz w:val="32"/>
        </w:rPr>
        <w:t>Milestone 4: Database Setup (DDL)</w:t>
      </w:r>
    </w:p>
    <w:p w:rsidR="00037E07" w:rsidRDefault="00322182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>Group Members: Idrees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037E07" w:rsidRDefault="00037E07"/>
    <w:p w:rsidR="00037E07" w:rsidRDefault="00322182">
      <w:pPr>
        <w:pStyle w:val="Heading1"/>
      </w:pPr>
      <w:r>
        <w:t>DDL Scripts and Constraints</w:t>
      </w:r>
    </w:p>
    <w:p w:rsidR="00037E07" w:rsidRDefault="00322182">
      <w:r>
        <w:t xml:space="preserve">The schema.sql script was created mapping our normalized schema to MySQL. It </w:t>
      </w:r>
      <w:r>
        <w:t>includes:</w:t>
      </w:r>
    </w:p>
    <w:p w:rsidR="00037E07" w:rsidRDefault="00322182">
      <w:r>
        <w:t>- AUTO_INCREMENT PRIMARY KEY constraints on all tables.</w:t>
      </w:r>
    </w:p>
    <w:p w:rsidR="00037E07" w:rsidRDefault="00322182">
      <w:r>
        <w:t>- FOREIGN KEY constraints linking all relationships with ON DELETE CASCADE.</w:t>
      </w:r>
    </w:p>
    <w:p w:rsidR="00037E07" w:rsidRDefault="00322182">
      <w:r>
        <w:t>- NOT NULL applied to essential fields.</w:t>
      </w:r>
    </w:p>
    <w:p w:rsidR="00037E07" w:rsidRDefault="00322182">
      <w:r>
        <w:t>- UNIQUE constraint on username.</w:t>
      </w:r>
    </w:p>
    <w:p w:rsidR="00037E07" w:rsidRDefault="00322182">
      <w:r>
        <w:t>- CHECK constraints ensuring data validit</w:t>
      </w:r>
      <w:r>
        <w:t>y (e.g., price &gt;= 0, gender IN ('Male', 'Female', 'Other'), role IN ('Admin', 'Receptionist')).</w:t>
      </w:r>
    </w:p>
    <w:p w:rsidR="00037E07" w:rsidRDefault="00322182">
      <w:pPr>
        <w:pStyle w:val="Heading1"/>
      </w:pPr>
      <w:r>
        <w:t>Indexes for Performance</w:t>
      </w:r>
    </w:p>
    <w:p w:rsidR="00037E07" w:rsidRDefault="00322182">
      <w:r>
        <w:t>We implemented CREATE INDEX statements on all foreign key columns to ensure foreign key lookups are optimized. Additional indexes were p</w:t>
      </w:r>
      <w:r>
        <w:t>laced on frequently queried columns such as patient last_name, doctor specialty, and visit_date.</w:t>
      </w:r>
    </w:p>
    <w:p w:rsidR="00037E07" w:rsidRDefault="00322182">
      <w:pPr>
        <w:pStyle w:val="Heading1"/>
      </w:pPr>
      <w:r>
        <w:t>EER Diagram Verification</w:t>
      </w:r>
    </w:p>
    <w:p w:rsidR="00037E07" w:rsidRDefault="00322182">
      <w:r>
        <w:t>The DDL script has been written such that MySQL Workbench's Reverse Engineer feature perfectly generates the final EER Diagram.</w:t>
      </w:r>
    </w:p>
    <w:p w:rsidR="00322182" w:rsidRDefault="00322182"/>
    <w:p w:rsidR="00322182" w:rsidRDefault="00322182">
      <w:bookmarkStart w:id="0" w:name="_GoBack"/>
      <w:r>
        <w:rPr>
          <w:noProof/>
          <w:lang w:val="en-GB" w:eastAsia="en-GB"/>
        </w:rPr>
        <w:lastRenderedPageBreak/>
        <w:drawing>
          <wp:inline distT="0" distB="0" distL="0" distR="0">
            <wp:extent cx="5486400" cy="2732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lestone 4 E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221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E07"/>
    <w:rsid w:val="0006063C"/>
    <w:rsid w:val="0015074B"/>
    <w:rsid w:val="0029639D"/>
    <w:rsid w:val="00322182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B9644A-E063-466B-B59F-BD2C21B6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A1C375-F609-4325-A04F-F933CE00D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Zazai</cp:lastModifiedBy>
  <cp:revision>2</cp:revision>
  <dcterms:created xsi:type="dcterms:W3CDTF">2013-12-23T23:15:00Z</dcterms:created>
  <dcterms:modified xsi:type="dcterms:W3CDTF">2026-05-15T19:26:00Z</dcterms:modified>
  <cp:category/>
</cp:coreProperties>
</file>