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0037CB22" w:rsidR="006D287C" w:rsidRPr="00430A72" w:rsidRDefault="00473ADA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ハイスピード</w:t>
      </w:r>
      <w:r w:rsidR="00015D9D">
        <w:rPr>
          <w:rFonts w:hint="eastAsia"/>
          <w:sz w:val="40"/>
          <w:szCs w:val="40"/>
        </w:rPr>
        <w:t>脱毛</w:t>
      </w:r>
      <w:r>
        <w:rPr>
          <w:rFonts w:hint="eastAsia"/>
          <w:sz w:val="40"/>
          <w:szCs w:val="40"/>
        </w:rPr>
        <w:t>（SHR脱毛）</w:t>
      </w:r>
    </w:p>
    <w:p w14:paraId="534CF444" w14:textId="4A43A879" w:rsidR="00257474" w:rsidRDefault="00257474"/>
    <w:p w14:paraId="20A306A5" w14:textId="57E38874" w:rsidR="00257474" w:rsidRPr="00430A72" w:rsidRDefault="00EC7A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高速で痛みの少ない新方式</w:t>
      </w:r>
      <w:r w:rsidR="00735842">
        <w:rPr>
          <w:rFonts w:hint="eastAsia"/>
          <w:sz w:val="36"/>
          <w:szCs w:val="36"/>
        </w:rPr>
        <w:t>のハイスペックマシーンを採用</w:t>
      </w:r>
    </w:p>
    <w:p w14:paraId="3DD886FA" w14:textId="77777777" w:rsidR="00015D9D" w:rsidRPr="00735842" w:rsidRDefault="00015D9D" w:rsidP="00257474"/>
    <w:p w14:paraId="2A564ED5" w14:textId="0F5BA2A0" w:rsidR="0027166F" w:rsidRDefault="00EC7AC5" w:rsidP="00257474">
      <w:r>
        <w:rPr>
          <w:rFonts w:hint="eastAsia"/>
        </w:rPr>
        <w:t>サロンドエフで</w:t>
      </w:r>
      <w:r w:rsidR="00735842">
        <w:rPr>
          <w:rFonts w:hint="eastAsia"/>
        </w:rPr>
        <w:t>は</w:t>
      </w:r>
      <w:r>
        <w:rPr>
          <w:rFonts w:hint="eastAsia"/>
        </w:rPr>
        <w:t>従来の</w:t>
      </w:r>
      <w:r w:rsidR="00735842">
        <w:rPr>
          <w:rFonts w:hint="eastAsia"/>
        </w:rPr>
        <w:t>美容脱毛で主流</w:t>
      </w:r>
      <w:r w:rsidR="008D0B39">
        <w:rPr>
          <w:rFonts w:hint="eastAsia"/>
        </w:rPr>
        <w:t>の</w:t>
      </w:r>
      <w:r>
        <w:rPr>
          <w:rFonts w:hint="eastAsia"/>
        </w:rPr>
        <w:t>IPL方式とはまったく異なるSHR方式</w:t>
      </w:r>
      <w:r w:rsidR="00735842">
        <w:rPr>
          <w:rFonts w:hint="eastAsia"/>
        </w:rPr>
        <w:t>を採用した</w:t>
      </w:r>
      <w:r>
        <w:rPr>
          <w:rFonts w:hint="eastAsia"/>
        </w:rPr>
        <w:t>ハイスペック</w:t>
      </w:r>
      <w:r w:rsidR="00735842">
        <w:rPr>
          <w:rFonts w:hint="eastAsia"/>
        </w:rPr>
        <w:t>脱毛機</w:t>
      </w:r>
      <w:r w:rsidR="00AB0052">
        <w:rPr>
          <w:rFonts w:hint="eastAsia"/>
        </w:rPr>
        <w:t>『</w:t>
      </w:r>
      <w:r w:rsidR="00735842">
        <w:rPr>
          <w:rFonts w:hint="eastAsia"/>
        </w:rPr>
        <w:t>ルミクスA9</w:t>
      </w:r>
      <w:r w:rsidR="00AB0052">
        <w:rPr>
          <w:rFonts w:hint="eastAsia"/>
        </w:rPr>
        <w:t>』</w:t>
      </w:r>
      <w:r w:rsidR="00735842">
        <w:rPr>
          <w:rFonts w:hint="eastAsia"/>
        </w:rPr>
        <w:t>を使用します。</w:t>
      </w:r>
    </w:p>
    <w:p w14:paraId="191405AE" w14:textId="77777777" w:rsidR="00735842" w:rsidRPr="00EC7AC5" w:rsidRDefault="00735842" w:rsidP="00257474"/>
    <w:p w14:paraId="0C279733" w14:textId="17886625" w:rsidR="00EC7AC5" w:rsidRPr="00CF32A0" w:rsidRDefault="00746230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SHR脱毛の特徴１</w:t>
      </w:r>
      <w:r>
        <w:rPr>
          <w:sz w:val="32"/>
          <w:szCs w:val="32"/>
        </w:rPr>
        <w:t>.</w:t>
      </w:r>
      <w:r w:rsidR="00EA7757">
        <w:rPr>
          <w:rFonts w:hint="eastAsia"/>
          <w:sz w:val="32"/>
          <w:szCs w:val="32"/>
        </w:rPr>
        <w:t xml:space="preserve">　</w:t>
      </w:r>
      <w:r w:rsidR="00EC7AC5" w:rsidRPr="00CF32A0">
        <w:rPr>
          <w:rFonts w:hint="eastAsia"/>
          <w:sz w:val="32"/>
          <w:szCs w:val="32"/>
        </w:rPr>
        <w:t>痛くない</w:t>
      </w:r>
    </w:p>
    <w:p w14:paraId="731B9A60" w14:textId="6D830E9A" w:rsidR="00EC7AC5" w:rsidRDefault="00EA7757" w:rsidP="00881048">
      <w:pPr>
        <w:tabs>
          <w:tab w:val="right" w:pos="8364"/>
        </w:tabs>
      </w:pPr>
      <w:r>
        <w:rPr>
          <w:rFonts w:hint="eastAsia"/>
        </w:rPr>
        <w:t>レーザー脱毛や美容脱毛で主流のIPL方式とは全く異なる方式により、火傷や肌荒れの心配がなく、やればやるほどプルつや肌に！</w:t>
      </w:r>
    </w:p>
    <w:p w14:paraId="46FE5012" w14:textId="2F219920" w:rsidR="00AF45B3" w:rsidRDefault="00AF45B3" w:rsidP="00881048">
      <w:pPr>
        <w:tabs>
          <w:tab w:val="right" w:pos="8364"/>
        </w:tabs>
      </w:pPr>
      <w:r>
        <w:rPr>
          <w:rFonts w:hint="eastAsia"/>
        </w:rPr>
        <w:t>痛みや火傷の心配もないため小学生低学年（7歳）から施術が可能です。</w:t>
      </w:r>
    </w:p>
    <w:p w14:paraId="36FC2E1A" w14:textId="77777777" w:rsidR="00AF45B3" w:rsidRPr="00AF45B3" w:rsidRDefault="00AF45B3" w:rsidP="00881048">
      <w:pPr>
        <w:tabs>
          <w:tab w:val="right" w:pos="8364"/>
        </w:tabs>
      </w:pPr>
    </w:p>
    <w:p w14:paraId="051DF8F7" w14:textId="3CEF07E7" w:rsidR="00EC7AC5" w:rsidRPr="00CF32A0" w:rsidRDefault="00746230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SHR脱毛の特徴2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　早い完了</w:t>
      </w:r>
    </w:p>
    <w:p w14:paraId="51963720" w14:textId="3C7C004A" w:rsidR="00EC7AC5" w:rsidRDefault="00EA7757" w:rsidP="00881048">
      <w:pPr>
        <w:tabs>
          <w:tab w:val="right" w:pos="8364"/>
        </w:tabs>
      </w:pPr>
      <w:r>
        <w:rPr>
          <w:rFonts w:hint="eastAsia"/>
        </w:rPr>
        <w:t>毛周期に関係なく打てるため、2～4週間毎に施術可能です。従来の美容脱毛の方式では3年掛かっていた全身脱毛が最短6ヶ月！</w:t>
      </w:r>
    </w:p>
    <w:p w14:paraId="0A1BF3DC" w14:textId="77777777" w:rsidR="00EC7AC5" w:rsidRDefault="00EC7AC5" w:rsidP="00881048">
      <w:pPr>
        <w:tabs>
          <w:tab w:val="right" w:pos="8364"/>
        </w:tabs>
      </w:pPr>
    </w:p>
    <w:p w14:paraId="6E215685" w14:textId="323F2EB1" w:rsidR="00EC7AC5" w:rsidRPr="00CF32A0" w:rsidRDefault="00746230" w:rsidP="00EC7AC5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SHR脱毛の特徴2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　</w:t>
      </w:r>
      <w:r w:rsidR="00EC7AC5" w:rsidRPr="00CF32A0">
        <w:rPr>
          <w:rFonts w:hint="eastAsia"/>
          <w:sz w:val="32"/>
          <w:szCs w:val="32"/>
        </w:rPr>
        <w:t>産毛もとれる</w:t>
      </w:r>
    </w:p>
    <w:p w14:paraId="376DCFCC" w14:textId="07053F52" w:rsidR="00BA7644" w:rsidRDefault="009970B8" w:rsidP="00EC7AC5">
      <w:pPr>
        <w:tabs>
          <w:tab w:val="right" w:pos="8364"/>
        </w:tabs>
      </w:pPr>
      <w:r>
        <w:rPr>
          <w:rFonts w:hint="eastAsia"/>
        </w:rPr>
        <w:t>従来なかなか取れなかった薄く細い産毛だけでなく、白髪・金髪まで脱毛可能に！</w:t>
      </w:r>
    </w:p>
    <w:p w14:paraId="4CAC6D8E" w14:textId="7736B942" w:rsidR="00015D9D" w:rsidRDefault="00015D9D" w:rsidP="00257474"/>
    <w:p w14:paraId="096E046D" w14:textId="5CAC8F5B" w:rsidR="000A7F4F" w:rsidRDefault="000A7F4F" w:rsidP="00257474"/>
    <w:p w14:paraId="63047404" w14:textId="64B1FB66" w:rsidR="000A7F4F" w:rsidRPr="008D0B39" w:rsidRDefault="000A7F4F" w:rsidP="00257474">
      <w:pPr>
        <w:rPr>
          <w:sz w:val="32"/>
          <w:szCs w:val="32"/>
        </w:rPr>
      </w:pPr>
      <w:r w:rsidRPr="008D0B39">
        <w:rPr>
          <w:rFonts w:hint="eastAsia"/>
          <w:sz w:val="32"/>
          <w:szCs w:val="32"/>
        </w:rPr>
        <w:t>SHR方式とは</w:t>
      </w:r>
    </w:p>
    <w:p w14:paraId="34707385" w14:textId="590C7A53" w:rsidR="000A7F4F" w:rsidRDefault="000A7F4F" w:rsidP="00257474"/>
    <w:p w14:paraId="4EBDA728" w14:textId="760D05C9" w:rsidR="000A7F4F" w:rsidRDefault="000A7F4F" w:rsidP="00257474">
      <w:r>
        <w:rPr>
          <w:rFonts w:hint="eastAsia"/>
        </w:rPr>
        <w:t>SHR（スーパー・ヘア・リムーバル）</w:t>
      </w:r>
      <w:r w:rsidR="0048752C">
        <w:rPr>
          <w:rFonts w:hint="eastAsia"/>
        </w:rPr>
        <w:t>方式</w:t>
      </w:r>
      <w:r>
        <w:rPr>
          <w:rFonts w:hint="eastAsia"/>
        </w:rPr>
        <w:t>とは、</w:t>
      </w:r>
      <w:r w:rsidR="00B807B9">
        <w:rPr>
          <w:rFonts w:hint="eastAsia"/>
        </w:rPr>
        <w:t>毛</w:t>
      </w:r>
      <w:r w:rsidR="0048752C">
        <w:rPr>
          <w:rFonts w:hint="eastAsia"/>
        </w:rPr>
        <w:t>を</w:t>
      </w:r>
      <w:r w:rsidR="00B807B9">
        <w:rPr>
          <w:rFonts w:hint="eastAsia"/>
        </w:rPr>
        <w:t>生成する組織を含む毛包全体に光の熱を広く照射</w:t>
      </w:r>
      <w:r w:rsidR="0048752C">
        <w:rPr>
          <w:rFonts w:hint="eastAsia"/>
        </w:rPr>
        <w:t>し</w:t>
      </w:r>
      <w:r w:rsidR="00B807B9">
        <w:rPr>
          <w:rFonts w:hint="eastAsia"/>
        </w:rPr>
        <w:t>蓄熱させることで</w:t>
      </w:r>
      <w:r w:rsidR="0048752C">
        <w:rPr>
          <w:rFonts w:hint="eastAsia"/>
        </w:rPr>
        <w:t>、毛の生成を抑制させます。</w:t>
      </w:r>
      <w:r w:rsidR="0048752C">
        <w:br/>
      </w:r>
      <w:r w:rsidR="0048752C">
        <w:rPr>
          <w:rFonts w:hint="eastAsia"/>
        </w:rPr>
        <w:t>強いエネルギー</w:t>
      </w:r>
      <w:r w:rsidR="00652188">
        <w:rPr>
          <w:rFonts w:hint="eastAsia"/>
        </w:rPr>
        <w:t>をダイレクトに</w:t>
      </w:r>
      <w:r w:rsidR="0048752C">
        <w:rPr>
          <w:rFonts w:hint="eastAsia"/>
        </w:rPr>
        <w:t>毛根に</w:t>
      </w:r>
      <w:r w:rsidR="00652188">
        <w:rPr>
          <w:rFonts w:hint="eastAsia"/>
        </w:rPr>
        <w:t>伝える</w:t>
      </w:r>
      <w:r w:rsidR="0048752C">
        <w:rPr>
          <w:rFonts w:hint="eastAsia"/>
        </w:rPr>
        <w:t>従来の方式とことなり、</w:t>
      </w:r>
      <w:r w:rsidR="008D0B39">
        <w:rPr>
          <w:rFonts w:hint="eastAsia"/>
        </w:rPr>
        <w:t>弱いエネルギーで広範囲にアプローチする蓄熱型のアプローチのため</w:t>
      </w:r>
      <w:r w:rsidR="0048752C">
        <w:rPr>
          <w:rFonts w:hint="eastAsia"/>
        </w:rPr>
        <w:t>痛みが少なく、高速</w:t>
      </w:r>
      <w:r w:rsidR="008D0B39">
        <w:rPr>
          <w:rFonts w:hint="eastAsia"/>
        </w:rPr>
        <w:t>で行える</w:t>
      </w:r>
      <w:r w:rsidR="0048752C">
        <w:rPr>
          <w:rFonts w:hint="eastAsia"/>
        </w:rPr>
        <w:t>のが特徴です。</w:t>
      </w:r>
    </w:p>
    <w:p w14:paraId="10086F04" w14:textId="5B30AC76" w:rsidR="00746230" w:rsidRDefault="00746230" w:rsidP="00257474">
      <w:r>
        <w:rPr>
          <w:noProof/>
        </w:rPr>
        <w:lastRenderedPageBreak/>
        <w:drawing>
          <wp:inline distT="0" distB="0" distL="0" distR="0" wp14:anchorId="0ED14138" wp14:editId="529023D9">
            <wp:extent cx="6299835" cy="2487295"/>
            <wp:effectExtent l="0" t="0" r="5715" b="8255"/>
            <wp:docPr id="6" name="図 6" descr="E:\ルミクス\メーカーデータ\脱毛理論違い　LUM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ルミクス\メーカーデータ\脱毛理論違い　LUM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1304" w14:textId="21859593" w:rsidR="005218A6" w:rsidRPr="005218A6" w:rsidRDefault="005218A6" w:rsidP="00257474">
      <w:pPr>
        <w:rPr>
          <w:color w:val="FF0000"/>
        </w:rPr>
      </w:pPr>
      <w:r w:rsidRPr="005218A6">
        <w:rPr>
          <w:rFonts w:hint="eastAsia"/>
          <w:color w:val="FF0000"/>
        </w:rPr>
        <w:t>※デザイナーさんへ、上記画像はイメージサンプルです。そのまま使用しないでください。</w:t>
      </w:r>
    </w:p>
    <w:p w14:paraId="0DA23F50" w14:textId="76D9A24D" w:rsidR="00746230" w:rsidRDefault="00746230" w:rsidP="00257474"/>
    <w:p w14:paraId="1D54BD65" w14:textId="494CDE2A" w:rsidR="00746230" w:rsidRPr="00652188" w:rsidRDefault="00711F0E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施術</w:t>
      </w:r>
      <w:r w:rsidR="00652188" w:rsidRPr="00652188">
        <w:rPr>
          <w:rFonts w:hint="eastAsia"/>
          <w:sz w:val="32"/>
          <w:szCs w:val="32"/>
        </w:rPr>
        <w:t>回数の目安</w:t>
      </w:r>
    </w:p>
    <w:tbl>
      <w:tblPr>
        <w:tblStyle w:val="a4"/>
        <w:tblpPr w:leftFromText="142" w:rightFromText="142" w:vertAnchor="text" w:horzAnchor="margin" w:tblpY="247"/>
        <w:tblW w:w="9676" w:type="dxa"/>
        <w:tblLook w:val="04A0" w:firstRow="1" w:lastRow="0" w:firstColumn="1" w:lastColumn="0" w:noHBand="0" w:noVBand="1"/>
      </w:tblPr>
      <w:tblGrid>
        <w:gridCol w:w="1003"/>
        <w:gridCol w:w="1339"/>
        <w:gridCol w:w="3714"/>
        <w:gridCol w:w="1219"/>
        <w:gridCol w:w="1219"/>
        <w:gridCol w:w="1182"/>
      </w:tblGrid>
      <w:tr w:rsidR="00652188" w:rsidRPr="0097105B" w14:paraId="314DF3D6" w14:textId="77777777" w:rsidTr="00652188">
        <w:trPr>
          <w:trHeight w:val="369"/>
        </w:trPr>
        <w:tc>
          <w:tcPr>
            <w:tcW w:w="1003" w:type="dxa"/>
            <w:shd w:val="clear" w:color="auto" w:fill="B4C6E7" w:themeFill="accent1" w:themeFillTint="66"/>
            <w:vAlign w:val="center"/>
          </w:tcPr>
          <w:p w14:paraId="56CA4813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回数</w:t>
            </w:r>
          </w:p>
        </w:tc>
        <w:tc>
          <w:tcPr>
            <w:tcW w:w="1339" w:type="dxa"/>
            <w:shd w:val="clear" w:color="auto" w:fill="B4C6E7" w:themeFill="accent1" w:themeFillTint="66"/>
            <w:vAlign w:val="center"/>
          </w:tcPr>
          <w:p w14:paraId="293BEB87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満足度</w:t>
            </w:r>
          </w:p>
        </w:tc>
        <w:tc>
          <w:tcPr>
            <w:tcW w:w="3714" w:type="dxa"/>
            <w:shd w:val="clear" w:color="auto" w:fill="B4C6E7" w:themeFill="accent1" w:themeFillTint="66"/>
            <w:vAlign w:val="center"/>
          </w:tcPr>
          <w:p w14:paraId="7AC75FB9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状態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4DB03990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SHR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7C9D1ECD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IPL</w:t>
            </w:r>
          </w:p>
        </w:tc>
        <w:tc>
          <w:tcPr>
            <w:tcW w:w="1182" w:type="dxa"/>
            <w:shd w:val="clear" w:color="auto" w:fill="B4C6E7" w:themeFill="accent1" w:themeFillTint="66"/>
            <w:vAlign w:val="center"/>
          </w:tcPr>
          <w:p w14:paraId="32B3A858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SSC</w:t>
            </w:r>
          </w:p>
        </w:tc>
      </w:tr>
      <w:tr w:rsidR="00652188" w:rsidRPr="0097105B" w14:paraId="42DE12E3" w14:textId="77777777" w:rsidTr="00652188">
        <w:trPr>
          <w:trHeight w:val="461"/>
        </w:trPr>
        <w:tc>
          <w:tcPr>
            <w:tcW w:w="1003" w:type="dxa"/>
            <w:shd w:val="clear" w:color="auto" w:fill="FFFFFF" w:themeFill="background1"/>
            <w:vAlign w:val="center"/>
          </w:tcPr>
          <w:p w14:paraId="1690379B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3回</w:t>
            </w:r>
          </w:p>
        </w:tc>
        <w:tc>
          <w:tcPr>
            <w:tcW w:w="1339" w:type="dxa"/>
            <w:shd w:val="clear" w:color="auto" w:fill="FFFFFF" w:themeFill="background1"/>
            <w:vAlign w:val="center"/>
          </w:tcPr>
          <w:p w14:paraId="35B1E723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30％</w:t>
            </w:r>
          </w:p>
        </w:tc>
        <w:tc>
          <w:tcPr>
            <w:tcW w:w="3714" w:type="dxa"/>
            <w:shd w:val="clear" w:color="auto" w:fill="FFFFFF" w:themeFill="background1"/>
            <w:vAlign w:val="center"/>
          </w:tcPr>
          <w:p w14:paraId="04FCFB8A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早い人は効果を感じ始める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784A9E18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1.5ヶ月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19FEB10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6ヶ月</w:t>
            </w:r>
          </w:p>
        </w:tc>
        <w:tc>
          <w:tcPr>
            <w:tcW w:w="1182" w:type="dxa"/>
            <w:shd w:val="clear" w:color="auto" w:fill="FFFFFF" w:themeFill="background1"/>
            <w:vAlign w:val="center"/>
          </w:tcPr>
          <w:p w14:paraId="4F09B7D4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9か月</w:t>
            </w:r>
          </w:p>
        </w:tc>
      </w:tr>
      <w:tr w:rsidR="00652188" w:rsidRPr="0097105B" w14:paraId="1BF10F86" w14:textId="77777777" w:rsidTr="00652188">
        <w:trPr>
          <w:trHeight w:val="468"/>
        </w:trPr>
        <w:tc>
          <w:tcPr>
            <w:tcW w:w="1003" w:type="dxa"/>
            <w:shd w:val="clear" w:color="auto" w:fill="FBE4D5" w:themeFill="accent2" w:themeFillTint="33"/>
            <w:vAlign w:val="center"/>
          </w:tcPr>
          <w:p w14:paraId="5C876442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6回</w:t>
            </w:r>
          </w:p>
        </w:tc>
        <w:tc>
          <w:tcPr>
            <w:tcW w:w="1339" w:type="dxa"/>
            <w:shd w:val="clear" w:color="auto" w:fill="FBE4D5" w:themeFill="accent2" w:themeFillTint="33"/>
            <w:vAlign w:val="center"/>
          </w:tcPr>
          <w:p w14:paraId="511E10FE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40％</w:t>
            </w:r>
          </w:p>
        </w:tc>
        <w:tc>
          <w:tcPr>
            <w:tcW w:w="3714" w:type="dxa"/>
            <w:shd w:val="clear" w:color="auto" w:fill="FBE4D5" w:themeFill="accent2" w:themeFillTint="33"/>
            <w:vAlign w:val="center"/>
          </w:tcPr>
          <w:p w14:paraId="097EB206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自己処理の回数がだいぶ減る</w:t>
            </w:r>
          </w:p>
        </w:tc>
        <w:tc>
          <w:tcPr>
            <w:tcW w:w="1219" w:type="dxa"/>
            <w:shd w:val="clear" w:color="auto" w:fill="FBE4D5" w:themeFill="accent2" w:themeFillTint="33"/>
            <w:vAlign w:val="center"/>
          </w:tcPr>
          <w:p w14:paraId="5C804A2C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3か月</w:t>
            </w:r>
          </w:p>
        </w:tc>
        <w:tc>
          <w:tcPr>
            <w:tcW w:w="1219" w:type="dxa"/>
            <w:shd w:val="clear" w:color="auto" w:fill="FBE4D5" w:themeFill="accent2" w:themeFillTint="33"/>
            <w:vAlign w:val="center"/>
          </w:tcPr>
          <w:p w14:paraId="40AA6A74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1年</w:t>
            </w:r>
          </w:p>
        </w:tc>
        <w:tc>
          <w:tcPr>
            <w:tcW w:w="1182" w:type="dxa"/>
            <w:shd w:val="clear" w:color="auto" w:fill="FBE4D5" w:themeFill="accent2" w:themeFillTint="33"/>
            <w:vAlign w:val="center"/>
          </w:tcPr>
          <w:p w14:paraId="64C2B044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1年半</w:t>
            </w:r>
          </w:p>
        </w:tc>
      </w:tr>
      <w:tr w:rsidR="00652188" w:rsidRPr="0097105B" w14:paraId="23AAC25B" w14:textId="77777777" w:rsidTr="00652188">
        <w:trPr>
          <w:trHeight w:val="465"/>
        </w:trPr>
        <w:tc>
          <w:tcPr>
            <w:tcW w:w="1003" w:type="dxa"/>
            <w:shd w:val="clear" w:color="auto" w:fill="FFB7FF"/>
            <w:vAlign w:val="center"/>
          </w:tcPr>
          <w:p w14:paraId="09ED53F6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12回</w:t>
            </w:r>
          </w:p>
        </w:tc>
        <w:tc>
          <w:tcPr>
            <w:tcW w:w="1339" w:type="dxa"/>
            <w:shd w:val="clear" w:color="auto" w:fill="FFB7FF"/>
            <w:vAlign w:val="center"/>
          </w:tcPr>
          <w:p w14:paraId="70BAB465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70％</w:t>
            </w:r>
          </w:p>
        </w:tc>
        <w:tc>
          <w:tcPr>
            <w:tcW w:w="3714" w:type="dxa"/>
            <w:shd w:val="clear" w:color="auto" w:fill="FFB7FF"/>
            <w:vAlign w:val="center"/>
          </w:tcPr>
          <w:p w14:paraId="45A77117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さらに処理の間隔が空きケアが楽に</w:t>
            </w:r>
          </w:p>
        </w:tc>
        <w:tc>
          <w:tcPr>
            <w:tcW w:w="1219" w:type="dxa"/>
            <w:shd w:val="clear" w:color="auto" w:fill="FFB7FF"/>
            <w:vAlign w:val="center"/>
          </w:tcPr>
          <w:p w14:paraId="43AA567F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6ヶ月</w:t>
            </w:r>
          </w:p>
        </w:tc>
        <w:tc>
          <w:tcPr>
            <w:tcW w:w="1219" w:type="dxa"/>
            <w:shd w:val="clear" w:color="auto" w:fill="FFB7FF"/>
            <w:vAlign w:val="center"/>
          </w:tcPr>
          <w:p w14:paraId="78C5297D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2年</w:t>
            </w:r>
          </w:p>
        </w:tc>
        <w:tc>
          <w:tcPr>
            <w:tcW w:w="1182" w:type="dxa"/>
            <w:shd w:val="clear" w:color="auto" w:fill="FFB7FF"/>
            <w:vAlign w:val="center"/>
          </w:tcPr>
          <w:p w14:paraId="3ED59B11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3年</w:t>
            </w:r>
          </w:p>
        </w:tc>
      </w:tr>
      <w:tr w:rsidR="00652188" w:rsidRPr="0097105B" w14:paraId="4BB37F0C" w14:textId="77777777" w:rsidTr="00652188">
        <w:trPr>
          <w:trHeight w:val="463"/>
        </w:trPr>
        <w:tc>
          <w:tcPr>
            <w:tcW w:w="1003" w:type="dxa"/>
            <w:shd w:val="clear" w:color="auto" w:fill="FF9FFF"/>
            <w:vAlign w:val="center"/>
          </w:tcPr>
          <w:p w14:paraId="68EED51A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18回</w:t>
            </w:r>
          </w:p>
        </w:tc>
        <w:tc>
          <w:tcPr>
            <w:tcW w:w="1339" w:type="dxa"/>
            <w:shd w:val="clear" w:color="auto" w:fill="FF9FFF"/>
            <w:vAlign w:val="center"/>
          </w:tcPr>
          <w:p w14:paraId="2D72418E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95％</w:t>
            </w:r>
          </w:p>
        </w:tc>
        <w:tc>
          <w:tcPr>
            <w:tcW w:w="3714" w:type="dxa"/>
            <w:shd w:val="clear" w:color="auto" w:fill="FF9FFF"/>
            <w:vAlign w:val="center"/>
          </w:tcPr>
          <w:p w14:paraId="1349A8C6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ほぼ脱毛完了♪</w:t>
            </w:r>
          </w:p>
        </w:tc>
        <w:tc>
          <w:tcPr>
            <w:tcW w:w="1219" w:type="dxa"/>
            <w:shd w:val="clear" w:color="auto" w:fill="FF9FFF"/>
            <w:vAlign w:val="center"/>
          </w:tcPr>
          <w:p w14:paraId="0BDC72A6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9か月</w:t>
            </w:r>
          </w:p>
        </w:tc>
        <w:tc>
          <w:tcPr>
            <w:tcW w:w="1219" w:type="dxa"/>
            <w:shd w:val="clear" w:color="auto" w:fill="FF9FFF"/>
            <w:vAlign w:val="center"/>
          </w:tcPr>
          <w:p w14:paraId="2326FF0E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3年</w:t>
            </w:r>
          </w:p>
        </w:tc>
        <w:tc>
          <w:tcPr>
            <w:tcW w:w="1182" w:type="dxa"/>
            <w:shd w:val="clear" w:color="auto" w:fill="FF9FFF"/>
            <w:vAlign w:val="center"/>
          </w:tcPr>
          <w:p w14:paraId="2A139122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4.5年</w:t>
            </w:r>
          </w:p>
        </w:tc>
      </w:tr>
      <w:tr w:rsidR="00652188" w:rsidRPr="0097105B" w14:paraId="2607936A" w14:textId="77777777" w:rsidTr="00652188">
        <w:trPr>
          <w:trHeight w:val="469"/>
        </w:trPr>
        <w:tc>
          <w:tcPr>
            <w:tcW w:w="1003" w:type="dxa"/>
            <w:shd w:val="clear" w:color="auto" w:fill="FF9FFF"/>
            <w:vAlign w:val="center"/>
          </w:tcPr>
          <w:p w14:paraId="401DC3F4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24回</w:t>
            </w:r>
          </w:p>
        </w:tc>
        <w:tc>
          <w:tcPr>
            <w:tcW w:w="1339" w:type="dxa"/>
            <w:shd w:val="clear" w:color="auto" w:fill="FF9FFF"/>
            <w:vAlign w:val="center"/>
          </w:tcPr>
          <w:p w14:paraId="50F34440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100％</w:t>
            </w:r>
          </w:p>
        </w:tc>
        <w:tc>
          <w:tcPr>
            <w:tcW w:w="3714" w:type="dxa"/>
            <w:shd w:val="clear" w:color="auto" w:fill="FF9FFF"/>
            <w:vAlign w:val="center"/>
          </w:tcPr>
          <w:p w14:paraId="1F8E3893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さらに完璧！ツルツルに♡</w:t>
            </w:r>
          </w:p>
        </w:tc>
        <w:tc>
          <w:tcPr>
            <w:tcW w:w="1219" w:type="dxa"/>
            <w:shd w:val="clear" w:color="auto" w:fill="FF9FFF"/>
            <w:vAlign w:val="center"/>
          </w:tcPr>
          <w:p w14:paraId="2E1D1367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1年</w:t>
            </w:r>
          </w:p>
        </w:tc>
        <w:tc>
          <w:tcPr>
            <w:tcW w:w="1219" w:type="dxa"/>
            <w:shd w:val="clear" w:color="auto" w:fill="FF9FFF"/>
            <w:vAlign w:val="center"/>
          </w:tcPr>
          <w:p w14:paraId="2C7E3282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4年</w:t>
            </w:r>
          </w:p>
        </w:tc>
        <w:tc>
          <w:tcPr>
            <w:tcW w:w="1182" w:type="dxa"/>
            <w:shd w:val="clear" w:color="auto" w:fill="FF9FFF"/>
            <w:vAlign w:val="center"/>
          </w:tcPr>
          <w:p w14:paraId="006461C6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6年</w:t>
            </w:r>
          </w:p>
        </w:tc>
      </w:tr>
    </w:tbl>
    <w:p w14:paraId="38C0AEB5" w14:textId="006F1FB8" w:rsidR="00652188" w:rsidRPr="00652188" w:rsidRDefault="00652188" w:rsidP="00652188">
      <w:r>
        <w:rPr>
          <w:rFonts w:hint="eastAsia"/>
        </w:rPr>
        <w:t>注：上記はあくまで目安となり、施術回数には毛質や毛量により個人差があります。</w:t>
      </w:r>
    </w:p>
    <w:p w14:paraId="0794A075" w14:textId="07D4542E" w:rsidR="00652188" w:rsidRDefault="00652188" w:rsidP="00257474"/>
    <w:p w14:paraId="34309904" w14:textId="06D216DD" w:rsidR="00257474" w:rsidRPr="005218A6" w:rsidRDefault="00CF32A0" w:rsidP="00257474">
      <w:pPr>
        <w:rPr>
          <w:sz w:val="36"/>
          <w:szCs w:val="36"/>
        </w:rPr>
      </w:pPr>
      <w:r w:rsidRPr="005218A6">
        <w:rPr>
          <w:rFonts w:hint="eastAsia"/>
          <w:sz w:val="36"/>
          <w:szCs w:val="36"/>
        </w:rPr>
        <w:t>料金プラン</w:t>
      </w:r>
    </w:p>
    <w:p w14:paraId="71F4A025" w14:textId="72C61718" w:rsidR="00257474" w:rsidRDefault="00257474" w:rsidP="00257474"/>
    <w:p w14:paraId="3470FA71" w14:textId="2100DE2B" w:rsidR="00CA327C" w:rsidRPr="00CA327C" w:rsidRDefault="00CA327C" w:rsidP="00257474">
      <w:pPr>
        <w:rPr>
          <w:sz w:val="32"/>
          <w:szCs w:val="32"/>
        </w:rPr>
      </w:pPr>
      <w:r w:rsidRPr="00CA327C">
        <w:rPr>
          <w:rFonts w:hint="eastAsia"/>
          <w:sz w:val="32"/>
          <w:szCs w:val="32"/>
        </w:rPr>
        <w:t>脱毛パーツ</w:t>
      </w:r>
    </w:p>
    <w:p w14:paraId="0893994D" w14:textId="17A9BDF1" w:rsidR="00CA327C" w:rsidRPr="00CA327C" w:rsidRDefault="00CA327C" w:rsidP="002574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F59446" wp14:editId="14F50ABD">
            <wp:extent cx="5391150" cy="33623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00E8" w14:textId="23CC44CD" w:rsidR="00CA327C" w:rsidRPr="00CA327C" w:rsidRDefault="00CA327C" w:rsidP="009970B8">
      <w:pPr>
        <w:rPr>
          <w:color w:val="FF0000"/>
        </w:rPr>
      </w:pPr>
      <w:r w:rsidRPr="00CA327C">
        <w:rPr>
          <w:rFonts w:hint="eastAsia"/>
          <w:color w:val="FF0000"/>
        </w:rPr>
        <w:t>※</w:t>
      </w:r>
      <w:r>
        <w:rPr>
          <w:rFonts w:hint="eastAsia"/>
          <w:color w:val="FF0000"/>
        </w:rPr>
        <w:t>志村さんへ</w:t>
      </w:r>
      <w:r w:rsidRPr="00CA327C">
        <w:rPr>
          <w:rFonts w:hint="eastAsia"/>
          <w:color w:val="FF0000"/>
        </w:rPr>
        <w:t>上記のようなイラストでパーツを説明</w:t>
      </w:r>
    </w:p>
    <w:p w14:paraId="1DB881AA" w14:textId="77777777" w:rsidR="00CA327C" w:rsidRDefault="00CA327C" w:rsidP="009970B8"/>
    <w:p w14:paraId="120BCFB5" w14:textId="79C0FDB9" w:rsidR="00F24230" w:rsidRDefault="009970B8" w:rsidP="009970B8">
      <w:r>
        <w:rPr>
          <w:rFonts w:hint="eastAsia"/>
        </w:rPr>
        <w:t>だただいま導入キャンペーン中につき、初回何か所でも50％OFF！</w:t>
      </w:r>
      <w:r w:rsidR="00DA26AC">
        <w:br/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93"/>
        <w:gridCol w:w="4078"/>
        <w:gridCol w:w="3523"/>
      </w:tblGrid>
      <w:tr w:rsidR="00AB0052" w14:paraId="17D57B77" w14:textId="77777777" w:rsidTr="00E26DC9">
        <w:trPr>
          <w:trHeight w:val="1392"/>
        </w:trPr>
        <w:tc>
          <w:tcPr>
            <w:tcW w:w="893" w:type="dxa"/>
            <w:shd w:val="clear" w:color="auto" w:fill="E7E6E6" w:themeFill="background2"/>
            <w:vAlign w:val="center"/>
          </w:tcPr>
          <w:p w14:paraId="726A6FC5" w14:textId="77777777" w:rsidR="00AB0052" w:rsidRDefault="00AB0052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 w:rsidRPr="00EE2EAE">
              <w:rPr>
                <w:rFonts w:ascii="HGP明朝E" w:eastAsia="HGP明朝E" w:hAnsi="HGP明朝E"/>
                <w:color w:val="FF3399"/>
                <w:szCs w:val="21"/>
              </w:rPr>
              <w:t>S</w:t>
            </w:r>
          </w:p>
          <w:p w14:paraId="7CE9E8C3" w14:textId="3787DE5D" w:rsidR="00AB0052" w:rsidRPr="00EE2EAE" w:rsidRDefault="00AB0052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>
              <w:rPr>
                <w:rFonts w:ascii="HGP明朝E" w:eastAsia="HGP明朝E" w:hAnsi="HGP明朝E" w:hint="eastAsia"/>
                <w:color w:val="FF3399"/>
                <w:szCs w:val="21"/>
              </w:rPr>
              <w:t>パーツ</w:t>
            </w:r>
          </w:p>
        </w:tc>
        <w:tc>
          <w:tcPr>
            <w:tcW w:w="4078" w:type="dxa"/>
            <w:shd w:val="clear" w:color="auto" w:fill="E7E6E6" w:themeFill="background2"/>
            <w:vAlign w:val="center"/>
          </w:tcPr>
          <w:p w14:paraId="7213F783" w14:textId="77777777" w:rsidR="00AB0052" w:rsidRDefault="00AB0052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color w:val="000000" w:themeColor="text1"/>
                <w:szCs w:val="21"/>
              </w:rPr>
              <w:t>●</w:t>
            </w:r>
            <w:r w:rsidRPr="00EE2EAE">
              <w:rPr>
                <w:rFonts w:ascii="HG丸ｺﾞｼｯｸM-PRO" w:eastAsia="HG丸ｺﾞｼｯｸM-PRO" w:hAnsi="HG丸ｺﾞｼｯｸM-PRO"/>
                <w:szCs w:val="21"/>
              </w:rPr>
              <w:t xml:space="preserve">ワキ　●口周り　●手指＆甲　</w:t>
            </w:r>
          </w:p>
          <w:p w14:paraId="6EDEBA87" w14:textId="1EF6BE78" w:rsidR="00AB0052" w:rsidRPr="00EE2EAE" w:rsidRDefault="00AB0052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rFonts w:ascii="HG丸ｺﾞｼｯｸM-PRO" w:eastAsia="HG丸ｺﾞｼｯｸM-PRO" w:hAnsi="HG丸ｺﾞｼｯｸM-PRO"/>
                <w:szCs w:val="21"/>
              </w:rPr>
              <w:t>●足指＆甲</w:t>
            </w:r>
            <w:r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　</w:t>
            </w:r>
            <w:r w:rsidRPr="00EE2EAE">
              <w:rPr>
                <w:rFonts w:ascii="HG丸ｺﾞｼｯｸM-PRO" w:eastAsia="HG丸ｺﾞｼｯｸM-PRO" w:hAnsi="HG丸ｺﾞｼｯｸM-PRO" w:hint="eastAsia"/>
                <w:szCs w:val="21"/>
              </w:rPr>
              <w:t>●膝小僧　●へそ回り　●乳輪回り　●V　●I　●O</w:t>
            </w:r>
          </w:p>
        </w:tc>
        <w:tc>
          <w:tcPr>
            <w:tcW w:w="3523" w:type="dxa"/>
            <w:shd w:val="clear" w:color="auto" w:fill="E7E6E6" w:themeFill="background2"/>
            <w:vAlign w:val="center"/>
          </w:tcPr>
          <w:p w14:paraId="6519A7ED" w14:textId="4D6D52C7" w:rsidR="00AB0052" w:rsidRPr="00EE2EAE" w:rsidRDefault="00AB0052" w:rsidP="00222206">
            <w:pPr>
              <w:spacing w:line="0" w:lineRule="atLeast"/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1か所</w:t>
            </w:r>
            <w:r w:rsidRPr="00EE2EAE">
              <w:rPr>
                <w:noProof/>
                <w:szCs w:val="21"/>
              </w:rPr>
              <w:t>4,</w:t>
            </w:r>
            <w:r w:rsidRPr="00EE2EAE">
              <w:rPr>
                <w:rFonts w:hint="eastAsia"/>
                <w:noProof/>
                <w:szCs w:val="21"/>
              </w:rPr>
              <w:t>4</w:t>
            </w:r>
            <w:r w:rsidRPr="00EE2EAE">
              <w:rPr>
                <w:noProof/>
                <w:szCs w:val="21"/>
              </w:rPr>
              <w:t>00円</w:t>
            </w:r>
          </w:p>
          <w:p w14:paraId="57EC1B05" w14:textId="0684EE25" w:rsidR="00AB0052" w:rsidRPr="00AB0052" w:rsidRDefault="00AB0052" w:rsidP="00222206">
            <w:pPr>
              <w:jc w:val="center"/>
              <w:rPr>
                <w:bCs/>
                <w:szCs w:val="21"/>
              </w:rPr>
            </w:pPr>
            <w:r w:rsidRPr="00AB0052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初回2,200円</w:t>
            </w:r>
          </w:p>
        </w:tc>
      </w:tr>
      <w:tr w:rsidR="006113FE" w14:paraId="7E1C26E2" w14:textId="77777777" w:rsidTr="00E25A5F">
        <w:trPr>
          <w:trHeight w:val="1124"/>
        </w:trPr>
        <w:tc>
          <w:tcPr>
            <w:tcW w:w="893" w:type="dxa"/>
            <w:shd w:val="clear" w:color="auto" w:fill="E7E6E6" w:themeFill="background2"/>
            <w:vAlign w:val="center"/>
          </w:tcPr>
          <w:p w14:paraId="23C70579" w14:textId="77777777" w:rsidR="006113FE" w:rsidRDefault="006113FE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 w:rsidRPr="00EE2EAE">
              <w:rPr>
                <w:rFonts w:ascii="HGP明朝E" w:eastAsia="HGP明朝E" w:hAnsi="HGP明朝E"/>
                <w:color w:val="FF3399"/>
                <w:szCs w:val="21"/>
              </w:rPr>
              <w:t>L</w:t>
            </w:r>
          </w:p>
          <w:p w14:paraId="73EE463D" w14:textId="407891A5" w:rsidR="006113FE" w:rsidRPr="00EE2EAE" w:rsidRDefault="006113FE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>
              <w:rPr>
                <w:rFonts w:ascii="HGP明朝E" w:eastAsia="HGP明朝E" w:hAnsi="HGP明朝E" w:hint="eastAsia"/>
                <w:color w:val="FF3399"/>
                <w:szCs w:val="21"/>
              </w:rPr>
              <w:t>パーツ</w:t>
            </w:r>
          </w:p>
        </w:tc>
        <w:tc>
          <w:tcPr>
            <w:tcW w:w="4078" w:type="dxa"/>
            <w:shd w:val="clear" w:color="auto" w:fill="E7E6E6" w:themeFill="background2"/>
            <w:vAlign w:val="center"/>
          </w:tcPr>
          <w:p w14:paraId="656629C6" w14:textId="2326E3B2" w:rsidR="006113FE" w:rsidRPr="006113FE" w:rsidRDefault="006113FE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color w:val="000000" w:themeColor="text1"/>
                <w:szCs w:val="21"/>
              </w:rPr>
              <w:t>●首&amp;襟足　●</w:t>
            </w:r>
            <w:r w:rsidRPr="00EE2EAE">
              <w:rPr>
                <w:rFonts w:ascii="HG丸ｺﾞｼｯｸM-PRO" w:eastAsia="HG丸ｺﾞｼｯｸM-PRO" w:hAnsi="HG丸ｺﾞｼｯｸM-PRO"/>
                <w:szCs w:val="21"/>
              </w:rPr>
              <w:t xml:space="preserve">ひじ下●ひじ上　●脚下●脚上　●胸全体　●腹全体　</w:t>
            </w:r>
            <w:r w:rsidRPr="00EE2EAE">
              <w:rPr>
                <w:rFonts w:ascii="HG丸ｺﾞｼｯｸM-PRO" w:eastAsia="HG丸ｺﾞｼｯｸM-PRO" w:hAnsi="HG丸ｺﾞｼｯｸM-PRO" w:hint="eastAsia"/>
                <w:szCs w:val="21"/>
              </w:rPr>
              <w:t>●背中上　●背中下　●腰</w:t>
            </w:r>
          </w:p>
        </w:tc>
        <w:tc>
          <w:tcPr>
            <w:tcW w:w="3523" w:type="dxa"/>
            <w:shd w:val="clear" w:color="auto" w:fill="E7E6E6" w:themeFill="background2"/>
            <w:vAlign w:val="center"/>
          </w:tcPr>
          <w:p w14:paraId="09FD6206" w14:textId="7C0DD015" w:rsidR="006113FE" w:rsidRDefault="00AB0052" w:rsidP="006113FE">
            <w:pPr>
              <w:spacing w:line="0" w:lineRule="atLeast"/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1か所</w:t>
            </w:r>
            <w:r w:rsidR="006113FE" w:rsidRPr="00EE2EAE">
              <w:rPr>
                <w:noProof/>
                <w:szCs w:val="21"/>
              </w:rPr>
              <w:t>6,600円</w:t>
            </w:r>
            <w:r w:rsidR="006113FE">
              <w:rPr>
                <w:rFonts w:hint="eastAsia"/>
                <w:noProof/>
                <w:szCs w:val="21"/>
              </w:rPr>
              <w:t xml:space="preserve">　</w:t>
            </w:r>
          </w:p>
          <w:p w14:paraId="5153276B" w14:textId="72DFAD04" w:rsidR="006113FE" w:rsidRPr="006113FE" w:rsidRDefault="006113FE" w:rsidP="006113FE">
            <w:pPr>
              <w:spacing w:line="0" w:lineRule="atLeast"/>
              <w:jc w:val="center"/>
              <w:rPr>
                <w:noProof/>
                <w:szCs w:val="21"/>
              </w:rPr>
            </w:pPr>
            <w:r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 xml:space="preserve">　3,300円</w:t>
            </w:r>
          </w:p>
        </w:tc>
      </w:tr>
      <w:tr w:rsidR="006113FE" w14:paraId="70D7F34F" w14:textId="77777777" w:rsidTr="00E25A5F">
        <w:trPr>
          <w:trHeight w:val="985"/>
        </w:trPr>
        <w:tc>
          <w:tcPr>
            <w:tcW w:w="893" w:type="dxa"/>
            <w:shd w:val="clear" w:color="auto" w:fill="E7E6E6" w:themeFill="background2"/>
            <w:vAlign w:val="center"/>
          </w:tcPr>
          <w:p w14:paraId="190CA557" w14:textId="77777777" w:rsidR="006113FE" w:rsidRPr="00EE2EAE" w:rsidRDefault="006113FE" w:rsidP="00222206">
            <w:pPr>
              <w:jc w:val="center"/>
              <w:rPr>
                <w:b/>
                <w:color w:val="FF3399"/>
                <w:szCs w:val="21"/>
              </w:rPr>
            </w:pPr>
            <w:r w:rsidRPr="00EE2EAE">
              <w:rPr>
                <w:rFonts w:ascii="HGP明朝E" w:eastAsia="HGP明朝E" w:hAnsi="HGP明朝E"/>
                <w:b/>
                <w:color w:val="FF3399"/>
                <w:szCs w:val="21"/>
              </w:rPr>
              <w:t>セット</w:t>
            </w:r>
          </w:p>
        </w:tc>
        <w:tc>
          <w:tcPr>
            <w:tcW w:w="4078" w:type="dxa"/>
            <w:shd w:val="clear" w:color="auto" w:fill="E7E6E6" w:themeFill="background2"/>
            <w:vAlign w:val="center"/>
          </w:tcPr>
          <w:p w14:paraId="7C33CA74" w14:textId="77777777" w:rsidR="006113FE" w:rsidRDefault="006113FE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color w:val="000000" w:themeColor="text1"/>
                <w:szCs w:val="21"/>
              </w:rPr>
              <w:t>●</w:t>
            </w:r>
            <w:r w:rsidRPr="00EE2EAE">
              <w:rPr>
                <w:rFonts w:ascii="HG丸ｺﾞｼｯｸM-PRO" w:eastAsia="HG丸ｺﾞｼｯｸM-PRO" w:hAnsi="HG丸ｺﾞｼｯｸM-PRO"/>
                <w:szCs w:val="21"/>
              </w:rPr>
              <w:t>うで全部　●あし全部</w:t>
            </w:r>
            <w:r w:rsidRPr="00EE2EAE"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●VIO　</w:t>
            </w:r>
          </w:p>
          <w:p w14:paraId="60A0B406" w14:textId="03D0CC21" w:rsidR="006113FE" w:rsidRPr="006113FE" w:rsidRDefault="006113FE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rFonts w:ascii="HG丸ｺﾞｼｯｸM-PRO" w:eastAsia="HG丸ｺﾞｼｯｸM-PRO" w:hAnsi="HG丸ｺﾞｼｯｸM-PRO" w:hint="eastAsia"/>
                <w:szCs w:val="21"/>
              </w:rPr>
              <w:t>●顔全体　●背中上下</w:t>
            </w:r>
          </w:p>
        </w:tc>
        <w:tc>
          <w:tcPr>
            <w:tcW w:w="3523" w:type="dxa"/>
            <w:shd w:val="clear" w:color="auto" w:fill="E7E6E6" w:themeFill="background2"/>
            <w:vAlign w:val="center"/>
          </w:tcPr>
          <w:p w14:paraId="732ED260" w14:textId="52A73792" w:rsidR="006113FE" w:rsidRPr="00EE2EAE" w:rsidRDefault="00AB0052" w:rsidP="00E25A5F">
            <w:pPr>
              <w:spacing w:line="0" w:lineRule="atLeast"/>
              <w:jc w:val="center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1か所</w:t>
            </w:r>
            <w:r w:rsidR="006113FE" w:rsidRPr="00EE2EAE">
              <w:rPr>
                <w:noProof/>
                <w:szCs w:val="21"/>
              </w:rPr>
              <w:t>8,800円</w:t>
            </w:r>
          </w:p>
          <w:p w14:paraId="07C021A9" w14:textId="7EB4A51A" w:rsidR="006113FE" w:rsidRPr="006113FE" w:rsidRDefault="006113FE" w:rsidP="00E25A5F">
            <w:pPr>
              <w:jc w:val="center"/>
              <w:rPr>
                <w:bCs/>
                <w:szCs w:val="21"/>
              </w:rPr>
            </w:pPr>
            <w:r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 xml:space="preserve">　4,400円</w:t>
            </w:r>
          </w:p>
        </w:tc>
      </w:tr>
      <w:tr w:rsidR="006113FE" w14:paraId="30A28E42" w14:textId="77777777" w:rsidTr="002C34BD">
        <w:trPr>
          <w:trHeight w:val="653"/>
        </w:trPr>
        <w:tc>
          <w:tcPr>
            <w:tcW w:w="893" w:type="dxa"/>
            <w:vMerge w:val="restart"/>
            <w:shd w:val="clear" w:color="auto" w:fill="F7CAAC" w:themeFill="accent2" w:themeFillTint="66"/>
            <w:vAlign w:val="center"/>
          </w:tcPr>
          <w:p w14:paraId="279E1044" w14:textId="77777777" w:rsidR="006113FE" w:rsidRPr="00AB0052" w:rsidRDefault="006113FE" w:rsidP="00222206">
            <w:pPr>
              <w:jc w:val="center"/>
              <w:rPr>
                <w:rFonts w:ascii="HGP明朝E" w:eastAsia="HGP明朝E" w:hAnsi="HGP明朝E"/>
                <w:b/>
                <w:bCs/>
                <w:color w:val="FF3399"/>
                <w:szCs w:val="21"/>
              </w:rPr>
            </w:pPr>
            <w:r w:rsidRPr="00AB0052">
              <w:rPr>
                <w:rFonts w:ascii="HGP明朝E" w:eastAsia="HGP明朝E" w:hAnsi="HGP明朝E"/>
                <w:b/>
                <w:bCs/>
                <w:color w:val="FF3399"/>
                <w:szCs w:val="21"/>
              </w:rPr>
              <w:t>全身</w:t>
            </w:r>
          </w:p>
        </w:tc>
        <w:tc>
          <w:tcPr>
            <w:tcW w:w="4078" w:type="dxa"/>
            <w:shd w:val="clear" w:color="auto" w:fill="F7CAAC" w:themeFill="accent2" w:themeFillTint="66"/>
            <w:vAlign w:val="center"/>
          </w:tcPr>
          <w:p w14:paraId="75E2D033" w14:textId="4A7FBF62" w:rsidR="006113FE" w:rsidRPr="00EE2EAE" w:rsidRDefault="006113FE" w:rsidP="00222206">
            <w:pPr>
              <w:rPr>
                <w:rFonts w:ascii="HG丸ｺﾞｼｯｸM-PRO" w:eastAsia="HG丸ｺﾞｼｯｸM-PRO" w:hAnsi="HG丸ｺﾞｼｯｸM-PRO"/>
                <w:color w:val="000000" w:themeColor="text1"/>
                <w:szCs w:val="21"/>
              </w:rPr>
            </w:pPr>
            <w:r w:rsidRPr="00EE2EAE"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 xml:space="preserve">●スタンダード　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（</w:t>
            </w:r>
            <w:r w:rsidRPr="00EE2EAE"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顔・VIO以外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523" w:type="dxa"/>
            <w:shd w:val="clear" w:color="auto" w:fill="F7CAAC" w:themeFill="accent2" w:themeFillTint="66"/>
            <w:vAlign w:val="center"/>
          </w:tcPr>
          <w:p w14:paraId="75D97E55" w14:textId="77777777" w:rsidR="006113FE" w:rsidRPr="00EE2EAE" w:rsidRDefault="006113FE" w:rsidP="006113FE">
            <w:pPr>
              <w:spacing w:line="0" w:lineRule="atLeast"/>
              <w:jc w:val="center"/>
              <w:rPr>
                <w:noProof/>
                <w:szCs w:val="21"/>
              </w:rPr>
            </w:pPr>
            <w:r w:rsidRPr="00EE2EAE">
              <w:rPr>
                <w:noProof/>
                <w:szCs w:val="21"/>
              </w:rPr>
              <w:t>22,000円</w:t>
            </w:r>
          </w:p>
          <w:p w14:paraId="3BC5DC55" w14:textId="61F7ADF5" w:rsidR="006113FE" w:rsidRPr="006113FE" w:rsidRDefault="006113FE" w:rsidP="00222206">
            <w:pPr>
              <w:jc w:val="center"/>
              <w:rPr>
                <w:rFonts w:ascii="HGP明朝E" w:eastAsia="HGP明朝E" w:hAnsi="HGP明朝E"/>
                <w:bCs/>
                <w:color w:val="FF0000"/>
                <w:szCs w:val="21"/>
              </w:rPr>
            </w:pPr>
            <w:r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11,000円</w:t>
            </w:r>
          </w:p>
        </w:tc>
      </w:tr>
      <w:tr w:rsidR="006113FE" w14:paraId="6687B7C8" w14:textId="77777777" w:rsidTr="00556A71">
        <w:trPr>
          <w:trHeight w:val="562"/>
        </w:trPr>
        <w:tc>
          <w:tcPr>
            <w:tcW w:w="893" w:type="dxa"/>
            <w:vMerge/>
            <w:shd w:val="clear" w:color="auto" w:fill="F7CAAC" w:themeFill="accent2" w:themeFillTint="66"/>
          </w:tcPr>
          <w:p w14:paraId="67384A99" w14:textId="77777777" w:rsidR="006113FE" w:rsidRPr="00EE2EAE" w:rsidRDefault="006113FE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</w:p>
        </w:tc>
        <w:tc>
          <w:tcPr>
            <w:tcW w:w="4078" w:type="dxa"/>
            <w:shd w:val="clear" w:color="auto" w:fill="F7CAAC" w:themeFill="accent2" w:themeFillTint="66"/>
            <w:vAlign w:val="center"/>
          </w:tcPr>
          <w:p w14:paraId="7592BA80" w14:textId="18E4F8BB" w:rsidR="006113FE" w:rsidRPr="00EE2EAE" w:rsidRDefault="006113FE" w:rsidP="00222206">
            <w:pPr>
              <w:rPr>
                <w:color w:val="000000" w:themeColor="text1"/>
                <w:szCs w:val="21"/>
              </w:rPr>
            </w:pPr>
            <w:r w:rsidRPr="00EE2EAE"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 xml:space="preserve">●スペシャル　　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（</w:t>
            </w:r>
            <w:r w:rsidRPr="00EE2EAE"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顔・VIO付き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523" w:type="dxa"/>
            <w:shd w:val="clear" w:color="auto" w:fill="F7CAAC" w:themeFill="accent2" w:themeFillTint="66"/>
            <w:vAlign w:val="center"/>
          </w:tcPr>
          <w:p w14:paraId="2165F8C7" w14:textId="77777777" w:rsidR="006113FE" w:rsidRPr="00EE2EAE" w:rsidRDefault="006113FE" w:rsidP="006113FE">
            <w:pPr>
              <w:spacing w:line="0" w:lineRule="atLeast"/>
              <w:jc w:val="center"/>
              <w:rPr>
                <w:noProof/>
                <w:szCs w:val="21"/>
              </w:rPr>
            </w:pPr>
            <w:r w:rsidRPr="00EE2EAE">
              <w:rPr>
                <w:noProof/>
                <w:szCs w:val="21"/>
              </w:rPr>
              <w:t>33,000円</w:t>
            </w:r>
          </w:p>
          <w:p w14:paraId="5A6818AE" w14:textId="4D5718F9" w:rsidR="006113FE" w:rsidRPr="006113FE" w:rsidRDefault="006113FE" w:rsidP="00222206">
            <w:pPr>
              <w:jc w:val="center"/>
              <w:rPr>
                <w:bCs/>
                <w:szCs w:val="21"/>
              </w:rPr>
            </w:pPr>
            <w:r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16,500円</w:t>
            </w:r>
          </w:p>
        </w:tc>
      </w:tr>
    </w:tbl>
    <w:p w14:paraId="3FBDFCA2" w14:textId="7691A010" w:rsidR="00F24230" w:rsidRDefault="00F24230" w:rsidP="0098400A">
      <w:pPr>
        <w:jc w:val="left"/>
      </w:pPr>
    </w:p>
    <w:p w14:paraId="0F3BD6F3" w14:textId="77777777" w:rsidR="00AF40A1" w:rsidRDefault="00AF40A1" w:rsidP="00AF40A1">
      <w:pPr>
        <w:tabs>
          <w:tab w:val="decimal" w:pos="8504"/>
        </w:tabs>
      </w:pPr>
      <w:r>
        <w:rPr>
          <w:rFonts w:hint="eastAsia"/>
        </w:rPr>
        <w:t>・料金</w:t>
      </w:r>
      <w:r>
        <w:tab/>
        <w:t>0,000</w:t>
      </w:r>
      <w:r>
        <w:rPr>
          <w:rFonts w:hint="eastAsia"/>
        </w:rPr>
        <w:t>円</w:t>
      </w:r>
    </w:p>
    <w:p w14:paraId="05B1E679" w14:textId="77777777" w:rsidR="00AF40A1" w:rsidRDefault="00AF40A1" w:rsidP="00AF40A1">
      <w:pPr>
        <w:tabs>
          <w:tab w:val="decimal" w:pos="8504"/>
        </w:tabs>
      </w:pPr>
      <w:r>
        <w:rPr>
          <w:rFonts w:hint="eastAsia"/>
        </w:rPr>
        <w:t>・料金</w:t>
      </w:r>
      <w:r>
        <w:tab/>
        <w:t>0,0</w:t>
      </w:r>
      <w:r>
        <w:rPr>
          <w:rFonts w:hint="eastAsia"/>
        </w:rPr>
        <w:t>00円</w:t>
      </w:r>
    </w:p>
    <w:p w14:paraId="3C8CE362" w14:textId="77777777" w:rsidR="00AF40A1" w:rsidRPr="00AF40A1" w:rsidRDefault="00AF40A1" w:rsidP="00AF40A1">
      <w:pPr>
        <w:rPr>
          <w:szCs w:val="21"/>
        </w:rPr>
      </w:pPr>
    </w:p>
    <w:p w14:paraId="633B4DD6" w14:textId="77777777" w:rsidR="00F24230" w:rsidRPr="00AF40A1" w:rsidRDefault="00F24230" w:rsidP="00F24230">
      <w:pPr>
        <w:jc w:val="left"/>
      </w:pPr>
    </w:p>
    <w:p w14:paraId="30F9F3FB" w14:textId="3260A829" w:rsidR="00DE2E98" w:rsidRDefault="00DE2E98" w:rsidP="004743D0"/>
    <w:p w14:paraId="411FE9D0" w14:textId="77777777" w:rsidR="00B131F9" w:rsidRDefault="00B131F9" w:rsidP="004743D0"/>
    <w:p w14:paraId="473A099A" w14:textId="0622B7A0" w:rsidR="00B131F9" w:rsidRDefault="00B131F9" w:rsidP="004743D0">
      <w:r>
        <w:rPr>
          <w:rFonts w:hint="eastAsia"/>
        </w:rPr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70975E5C" w14:textId="77777777" w:rsidR="00DB5BEB" w:rsidRDefault="00DB5BEB" w:rsidP="00DB5BEB">
      <w:r>
        <w:rPr>
          <w:rFonts w:hint="eastAsia"/>
        </w:rPr>
        <w:t>■他に設けるとよい項目例</w:t>
      </w:r>
    </w:p>
    <w:p w14:paraId="7A0BDC5D" w14:textId="77777777" w:rsidR="00DB5BEB" w:rsidRDefault="00DB5BEB" w:rsidP="00DB5BEB">
      <w:r>
        <w:rPr>
          <w:rFonts w:hint="eastAsia"/>
        </w:rPr>
        <w:t>・プランのシステムに関する詳細</w:t>
      </w:r>
    </w:p>
    <w:p w14:paraId="3411E02F" w14:textId="77777777" w:rsidR="00DB5BEB" w:rsidRDefault="00DB5BEB" w:rsidP="00DB5BEB">
      <w:r>
        <w:rPr>
          <w:rFonts w:hint="eastAsia"/>
        </w:rPr>
        <w:t>・次世代まつ毛パーマのメリット</w:t>
      </w:r>
    </w:p>
    <w:p w14:paraId="2CD2436B" w14:textId="77777777" w:rsidR="00DB5BEB" w:rsidRDefault="00DB5BEB" w:rsidP="00DB5BEB">
      <w:r>
        <w:rPr>
          <w:rFonts w:hint="eastAsia"/>
        </w:rPr>
        <w:t>・このような人におすすめ</w:t>
      </w:r>
    </w:p>
    <w:p w14:paraId="14ED3A94" w14:textId="77777777" w:rsidR="00DB5BEB" w:rsidRDefault="00DB5BEB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5065251">
    <w:abstractNumId w:val="0"/>
  </w:num>
  <w:num w:numId="2" w16cid:durableId="2064671299">
    <w:abstractNumId w:val="2"/>
  </w:num>
  <w:num w:numId="3" w16cid:durableId="1282691784">
    <w:abstractNumId w:val="3"/>
  </w:num>
  <w:num w:numId="4" w16cid:durableId="163637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15D9D"/>
    <w:rsid w:val="00025402"/>
    <w:rsid w:val="000A7F4F"/>
    <w:rsid w:val="00194E7C"/>
    <w:rsid w:val="00244188"/>
    <w:rsid w:val="00257474"/>
    <w:rsid w:val="0027166F"/>
    <w:rsid w:val="0038109F"/>
    <w:rsid w:val="00396B03"/>
    <w:rsid w:val="003C265B"/>
    <w:rsid w:val="00405AFB"/>
    <w:rsid w:val="00423C82"/>
    <w:rsid w:val="00430A72"/>
    <w:rsid w:val="00473ADA"/>
    <w:rsid w:val="004743D0"/>
    <w:rsid w:val="0048752C"/>
    <w:rsid w:val="004E10E3"/>
    <w:rsid w:val="005218A6"/>
    <w:rsid w:val="00531A20"/>
    <w:rsid w:val="005A43FD"/>
    <w:rsid w:val="006113FE"/>
    <w:rsid w:val="00652188"/>
    <w:rsid w:val="00670A90"/>
    <w:rsid w:val="006D287C"/>
    <w:rsid w:val="006E2432"/>
    <w:rsid w:val="00711F0E"/>
    <w:rsid w:val="00735842"/>
    <w:rsid w:val="0074160C"/>
    <w:rsid w:val="00746230"/>
    <w:rsid w:val="00861096"/>
    <w:rsid w:val="00881048"/>
    <w:rsid w:val="0088455A"/>
    <w:rsid w:val="008D0B39"/>
    <w:rsid w:val="0098400A"/>
    <w:rsid w:val="009970B8"/>
    <w:rsid w:val="009972E8"/>
    <w:rsid w:val="009A789F"/>
    <w:rsid w:val="009B254A"/>
    <w:rsid w:val="009D4797"/>
    <w:rsid w:val="00A75E6E"/>
    <w:rsid w:val="00AB0052"/>
    <w:rsid w:val="00AB3A3F"/>
    <w:rsid w:val="00AF40A1"/>
    <w:rsid w:val="00AF45B3"/>
    <w:rsid w:val="00B131F9"/>
    <w:rsid w:val="00B807B9"/>
    <w:rsid w:val="00BA7644"/>
    <w:rsid w:val="00C24ECD"/>
    <w:rsid w:val="00CA327C"/>
    <w:rsid w:val="00CD3908"/>
    <w:rsid w:val="00CF32A0"/>
    <w:rsid w:val="00DA26AC"/>
    <w:rsid w:val="00DB1251"/>
    <w:rsid w:val="00DB5BEB"/>
    <w:rsid w:val="00DC3742"/>
    <w:rsid w:val="00DE2E98"/>
    <w:rsid w:val="00DE5591"/>
    <w:rsid w:val="00E25A5F"/>
    <w:rsid w:val="00EA7757"/>
    <w:rsid w:val="00EC7AC5"/>
    <w:rsid w:val="00EE2EAE"/>
    <w:rsid w:val="00F24230"/>
    <w:rsid w:val="00F3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  <w:style w:type="table" w:styleId="a4">
    <w:name w:val="Table Grid"/>
    <w:basedOn w:val="a1"/>
    <w:uiPriority w:val="39"/>
    <w:rsid w:val="00652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19</cp:revision>
  <dcterms:created xsi:type="dcterms:W3CDTF">2021-11-16T08:31:00Z</dcterms:created>
  <dcterms:modified xsi:type="dcterms:W3CDTF">2022-05-21T09:59:00Z</dcterms:modified>
</cp:coreProperties>
</file>