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O que falta no SCAL — guia simples</w:t>
      </w:r>
    </w:p>
    <w:p>
      <w:pPr>
        <w:spacing w:lineRule="auto"/>
      </w:pPr>
      <w:r>
        <w:rPr/>
        <w:t xml:space="preserve">Este documento reúne tudo que ainda falta ajustar ou decidir no sistema, explicado sem termos técnicos difíceis. Serve para quem for continuar cuidando do SCAL saber exatamente por onde seguir.</w:t>
      </w:r>
    </w:p>
    <w:p>
      <w:pPr>
        <w:spacing w:lineRule="auto"/>
      </w:pPr>
      <w:r>
        <w:rPr/>
        <w:t xml:space="preserve">Cada item diz: </w:t>
      </w:r>
      <w:r>
        <w:rPr>
          <w:b/>
        </w:rPr>
        <w:t xml:space="preserve">o que é</w:t>
      </w:r>
      <w:r>
        <w:rPr/>
        <w:t xml:space="preserve">, </w:t>
      </w:r>
      <w:r>
        <w:rPr>
          <w:b/>
        </w:rPr>
        <w:t xml:space="preserve">por que importa</w:t>
      </w:r>
      <w:r>
        <w:rPr/>
        <w:t xml:space="preserve"> e </w:t>
      </w:r>
      <w:r>
        <w:rPr>
          <w:b/>
        </w:rPr>
        <w:t xml:space="preserve">o que precisa ser feito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1. Domínio próprio (scal.admw.com.br)</w:t>
      </w:r>
    </w:p>
    <w:p>
      <w:pPr>
        <w:spacing w:lineRule="auto"/>
      </w:pPr>
      <w:r>
        <w:rPr>
          <w:b/>
        </w:rPr>
        <w:t xml:space="preserve">O que é:</w:t>
      </w:r>
      <w:r>
        <w:rPr/>
        <w:t xml:space="preserve"> hoje o sistema funciona no endereço </w:t>
      </w:r>
      <w:r>
        <w:rPr/>
        <w:t xml:space="preserve">scal-sigma.vercel.app</w:t>
      </w:r>
      <w:r>
        <w:rPr/>
        <w:t xml:space="preserve">. A ideia é ele passar a abrir direto em </w:t>
      </w:r>
      <w:r>
        <w:rPr/>
        <w:t xml:space="preserve">scal.admw.com.br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Situação atual:</w:t>
      </w:r>
      <w:r>
        <w:rPr/>
        <w:t xml:space="preserve"> foi criado um subdomínio dentro do painel de hospedagem (cPanel) que já existia, e esse subdomínio ficou fazendo um "redirecionamento" para o endereço antigo. Isso funciona visualmente, mas não é a configuração certa — o ideal é que o domínio aponte diretamente para onde o sistema está hospedado (Vercel), sem passar por um servidor intermediário.</w:t>
      </w:r>
    </w:p>
    <w:p>
      <w:pPr>
        <w:spacing w:lineRule="auto"/>
      </w:pPr>
      <w:r>
        <w:rPr>
          <w:b/>
        </w:rPr>
        <w:t xml:space="preserve">O que precisa ser feito:</w:t>
      </w:r>
    </w:p>
    <w:p>
      <w:pPr>
        <w:numPr>
          <w:ilvl w:val="0"/>
          <w:numId w:val="1"/>
        </w:numPr>
        <w:spacing w:lineRule="auto"/>
      </w:pPr>
      <w:r>
        <w:rPr/>
        <w:t xml:space="preserve">Desfazer o subdomínio criado no cPanel (apagar os registros que foram gerados automaticamente ao criá-lo).</w:t>
      </w:r>
    </w:p>
    <w:p>
      <w:pPr>
        <w:numPr>
          <w:ilvl w:val="0"/>
          <w:numId w:val="1"/>
        </w:numPr>
        <w:spacing w:lineRule="auto"/>
      </w:pPr>
      <w:r>
        <w:rPr/>
        <w:t xml:space="preserve">Criar, no lugar, um registro do tipo </w:t>
      </w:r>
      <w:r>
        <w:rPr>
          <w:b/>
        </w:rPr>
        <w:t xml:space="preserve">CNAME</w:t>
      </w:r>
      <w:r>
        <w:rPr/>
        <w:t xml:space="preserve"> apontando </w:t>
      </w:r>
      <w:r>
        <w:rPr/>
        <w:t xml:space="preserve">scal</w:t>
      </w:r>
      <w:r>
        <w:rPr/>
        <w:t xml:space="preserve"> para </w:t>
      </w:r>
      <w:r>
        <w:rPr/>
        <w:t xml:space="preserve">cname.vercel-dns.com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Depois disso, adicionar o domínio nas configurações do projeto dentro da Vercel (isso é rápido, quem tiver acesso à conta da Vercel consegue fazer em minutos).</w:t>
      </w:r>
    </w:p>
    <w:p>
      <w:pPr>
        <w:spacing w:lineRule="auto"/>
      </w:pPr>
      <w:r>
        <w:rPr>
          <w:b/>
        </w:rPr>
        <w:t xml:space="preserve">Prioridade:</w:t>
      </w:r>
      <w:r>
        <w:rPr/>
        <w:t xml:space="preserve"> baixa. O sistema funciona normalmente sem isso — é só uma questão de endereço bonito, não trava nada.</w:t>
      </w:r>
    </w:p>
    <w:p>
      <w:pPr>
        <w:pStyle w:val="Heading2"/>
        <w:spacing w:lineRule="auto"/>
      </w:pPr>
      <w:r>
        <w:rPr/>
        <w:t xml:space="preserve">2. Kiwify — cobrança da assinatura das empresas</w:t>
      </w:r>
    </w:p>
    <w:p>
      <w:pPr>
        <w:spacing w:lineRule="auto"/>
      </w:pPr>
      <w:r>
        <w:rPr>
          <w:b/>
        </w:rPr>
        <w:t xml:space="preserve">O que é:</w:t>
      </w:r>
      <w:r>
        <w:rPr/>
        <w:t xml:space="preserve"> cada empresa cliente paga R$ 349,00 por ano para usar o SCAL. Essa cobrança é feita pela Kiwify (plataforma de vendas), não pelo próprio SCAL.</w:t>
      </w:r>
    </w:p>
    <w:p>
      <w:pPr>
        <w:spacing w:lineRule="auto"/>
      </w:pPr>
      <w:r>
        <w:rPr>
          <w:b/>
        </w:rPr>
        <w:t xml:space="preserve">O que falta:</w:t>
      </w:r>
    </w:p>
    <w:p>
      <w:pPr>
        <w:numPr>
          <w:ilvl w:val="0"/>
          <w:numId w:val="2"/>
        </w:numPr>
        <w:spacing w:lineRule="auto"/>
      </w:pPr>
      <w:r>
        <w:rPr/>
        <w:t xml:space="preserve">Cadastrar o produto "SCAL — assinatura anual" na Kiwify, com o preço de R$ 349,00/ano.</w:t>
      </w:r>
    </w:p>
    <w:p>
      <w:pPr>
        <w:numPr>
          <w:ilvl w:val="0"/>
          <w:numId w:val="2"/>
        </w:numPr>
        <w:spacing w:lineRule="auto"/>
      </w:pPr>
      <w:r>
        <w:rPr/>
        <w:t xml:space="preserve">Configurar, no painel da Kiwify, o aviso automático (webhook) que avisa o sistema quando alguém paga. Depois de configurado, é preciso copiar uma chave de segurança gerada pela Kiwify e colocar nas configurações do sistema (variável de ambiente </w:t>
      </w:r>
      <w:r>
        <w:rPr/>
        <w:t xml:space="preserve">KIWIFY_WEBHOOK_TOKEN</w:t>
      </w:r>
      <w:r>
        <w:rPr/>
        <w:t xml:space="preserve">).</w:t>
      </w:r>
    </w:p>
    <w:p>
      <w:pPr>
        <w:spacing w:lineRule="auto"/>
      </w:pPr>
      <w:r>
        <w:rPr>
          <w:b/>
        </w:rPr>
        <w:t xml:space="preserve">Enquanto isso não for feito:</w:t>
      </w:r>
      <w:r>
        <w:rPr/>
        <w:t xml:space="preserve"> essa parte específica (confirmação automática de pagamento da assinatura) fica bloqueada por segurança — o sistema recusa qualquer aviso que não venha com essa chave.</w:t>
      </w:r>
    </w:p>
    <w:p>
      <w:pPr>
        <w:pStyle w:val="Heading2"/>
        <w:spacing w:lineRule="auto"/>
      </w:pPr>
      <w:r>
        <w:rPr/>
        <w:t xml:space="preserve">3. Upgrade do banco de dados (Supabase): plano gratuito → plano pago</w:t>
      </w:r>
    </w:p>
    <w:p>
      <w:pPr>
        <w:spacing w:lineRule="auto"/>
      </w:pPr>
      <w:r>
        <w:rPr>
          <w:b/>
        </w:rPr>
        <w:t xml:space="preserve">O que é:</w:t>
      </w:r>
      <w:r>
        <w:rPr/>
        <w:t xml:space="preserve"> o sistema guarda todos os dados (empresas, vendas, parceiros) em um serviço chamado Supabase. Hoje ele está no plano gratuito.</w:t>
      </w:r>
    </w:p>
    <w:p>
      <w:pPr>
        <w:spacing w:lineRule="auto"/>
      </w:pPr>
      <w:r>
        <w:rPr>
          <w:b/>
        </w:rPr>
        <w:t xml:space="preserve">Por que importa:</w:t>
      </w:r>
      <w:r>
        <w:rPr/>
        <w:t xml:space="preserve"> o plano gratuito </w:t>
      </w:r>
      <w:r>
        <w:rPr>
          <w:b/>
        </w:rPr>
        <w:t xml:space="preserve">não tem nenhum tipo de cópia de segurança automática</w:t>
      </w:r>
      <w:r>
        <w:rPr/>
        <w:t xml:space="preserve">. Se algo der errado — um erro no sistema, um comando errado, uma falha do próprio Supabase — os dados perdidos não têm como ser recuperados. O plano pago já inclui, sem custo extra além da mensalidade, uma cópia diária automática guardada por 7 dias.</w:t>
      </w:r>
    </w:p>
    <w:p>
      <w:pPr>
        <w:spacing w:lineRule="auto"/>
      </w:pPr>
      <w:r>
        <w:rPr>
          <w:b/>
        </w:rPr>
        <w:t xml:space="preserve">O que precisa ser feito:</w:t>
      </w:r>
      <w:r>
        <w:rPr/>
        <w:t xml:space="preserve"> antes de o sistema começar a valer com clientes reais pagando e vendendo de verdade, fazer o upgrade do plano gratuito para o plano pago (Pro) direto no painel do Supabase. É uma assinatura mensal, não precisa de nenhuma alteração no código.</w:t>
      </w:r>
    </w:p>
    <w:p>
      <w:pPr>
        <w:spacing w:lineRule="auto"/>
      </w:pPr>
      <w:r>
        <w:rPr>
          <w:b/>
        </w:rPr>
        <w:t xml:space="preserve">Prioridade:</w:t>
      </w:r>
      <w:r>
        <w:rPr/>
        <w:t xml:space="preserve"> alta — é um pré-requisito antes de operar com dados reais de vendas.</w:t>
      </w:r>
    </w:p>
    <w:p>
      <w:pPr>
        <w:pStyle w:val="Heading2"/>
        <w:spacing w:lineRule="auto"/>
      </w:pPr>
      <w:r>
        <w:rPr/>
        <w:t xml:space="preserve">4. Dados legais para completar os Termos de Uso e a Política de Privacidade</w:t>
      </w:r>
    </w:p>
    <w:p>
      <w:pPr>
        <w:spacing w:lineRule="auto"/>
      </w:pPr>
      <w:r>
        <w:rPr>
          <w:b/>
        </w:rPr>
        <w:t xml:space="preserve">O que é:</w:t>
      </w:r>
      <w:r>
        <w:rPr/>
        <w:t xml:space="preserve"> o sistema já tem páginas prontas de Termos de Uso e Política de Privacidade (obrigatórias por lei), mas alguns campos ainda estão com texto de exemplo esperando informação real:</w:t>
      </w:r>
    </w:p>
    <w:p>
      <w:pPr>
        <w:numPr>
          <w:ilvl w:val="0"/>
          <w:numId w:val="3"/>
        </w:numPr>
        <w:spacing w:lineRule="auto"/>
      </w:pPr>
      <w:r>
        <w:rPr/>
        <w:t xml:space="preserve">Nome completo do responsável legal pelo sistema</w:t>
      </w:r>
    </w:p>
    <w:p>
      <w:pPr>
        <w:numPr>
          <w:ilvl w:val="0"/>
          <w:numId w:val="3"/>
        </w:numPr>
        <w:spacing w:lineRule="auto"/>
      </w:pPr>
      <w:r>
        <w:rPr/>
        <w:t xml:space="preserve">CPF ou CNPJ desse responsável</w:t>
      </w:r>
    </w:p>
    <w:p>
      <w:pPr>
        <w:numPr>
          <w:ilvl w:val="0"/>
          <w:numId w:val="3"/>
        </w:numPr>
        <w:spacing w:lineRule="auto"/>
      </w:pPr>
      <w:r>
        <w:rPr/>
        <w:t xml:space="preserve">Cidade/UF onde a empresa responsável está sediada</w:t>
      </w:r>
    </w:p>
    <w:p>
      <w:pPr>
        <w:numPr>
          <w:ilvl w:val="0"/>
          <w:numId w:val="3"/>
        </w:numPr>
        <w:spacing w:lineRule="auto"/>
      </w:pPr>
      <w:r>
        <w:rPr/>
        <w:t xml:space="preserve">E-mail de contato para questões de privacidade</w:t>
      </w:r>
    </w:p>
    <w:p>
      <w:pPr>
        <w:spacing w:lineRule="auto"/>
      </w:pPr>
      <w:r>
        <w:rPr>
          <w:b/>
        </w:rPr>
        <w:t xml:space="preserve">O que precisa ser feito:</w:t>
      </w:r>
      <w:r>
        <w:rPr/>
        <w:t xml:space="preserve"> assim que esses 4 dados forem informados, é só substituir o texto de exemplo pelo texto real nos dois arquivos (são as mesmas informações nos dois lugares).</w:t>
      </w:r>
    </w:p>
    <w:p>
      <w:pPr>
        <w:spacing w:lineRule="auto"/>
      </w:pPr>
      <w:r>
        <w:rPr>
          <w:b/>
        </w:rPr>
        <w:t xml:space="preserve">Prioridade:</w:t>
      </w:r>
      <w:r>
        <w:rPr/>
        <w:t xml:space="preserve"> média — o sistema funciona sem isso, mas é obrigação legal (LGPD) ter essa informação correta antes de operar com clientes reais.</w:t>
      </w:r>
    </w:p>
    <w:p>
      <w:pPr>
        <w:pStyle w:val="Heading2"/>
        <w:spacing w:lineRule="auto"/>
      </w:pPr>
      <w:r>
        <w:rPr/>
        <w:t xml:space="preserve">5. Limpeza dos dados de teste</w:t>
      </w:r>
    </w:p>
    <w:p>
      <w:pPr>
        <w:spacing w:lineRule="auto"/>
      </w:pPr>
      <w:r>
        <w:rPr>
          <w:b/>
        </w:rPr>
        <w:t xml:space="preserve">O que é:</w:t>
      </w:r>
      <w:r>
        <w:rPr/>
        <w:t xml:space="preserve"> durante os testes, o sistema foi usado com 3 contas de exemplo (</w:t>
      </w:r>
      <w:r>
        <w:rPr/>
        <w:t xml:space="preserve">admin@scal.dev</w:t>
      </w:r>
      <w:r>
        <w:rPr/>
        <w:t xml:space="preserve">, </w:t>
      </w:r>
      <w:r>
        <w:rPr/>
        <w:t xml:space="preserve">cliente@scal.dev</w:t>
      </w:r>
      <w:r>
        <w:rPr/>
        <w:t xml:space="preserve">, </w:t>
      </w:r>
      <w:r>
        <w:rPr/>
        <w:t xml:space="preserve">parceiro@scal.dev</w:t>
      </w:r>
      <w:r>
        <w:rPr/>
        <w:t xml:space="preserve">) e algumas vendas fictícias. Antes de o sistema valer pra clientes reais, esses dados de teste devem ser apagados.</w:t>
      </w:r>
    </w:p>
    <w:p>
      <w:pPr>
        <w:spacing w:lineRule="auto"/>
      </w:pPr>
      <w:r>
        <w:rPr>
          <w:b/>
        </w:rPr>
        <w:t xml:space="preserve">O que precisa ser feito:</w:t>
      </w:r>
      <w:r>
        <w:rPr/>
        <w:t xml:space="preserve"> existe uma rota pronta no próprio sistema para isso (</w:t>
      </w:r>
      <w:r>
        <w:rPr/>
        <w:t xml:space="preserve">/api/limpar-dados-teste</w:t>
      </w:r>
      <w:r>
        <w:rPr/>
        <w:t xml:space="preserve">), protegida por uma chave (a mesma chave que já protege a criação dos dados de teste). Quem tiver essa chave acessa esse endereço uma vez e o sistema remove sozinho as 3 contas de teste e tudo que estava ligado a elas (empresa de exemplo, parceiro de exemplo, vendas de exemplo). Essa ação é </w:t>
      </w:r>
      <w:r>
        <w:rPr>
          <w:b/>
        </w:rPr>
        <w:t xml:space="preserve">irreversível</w:t>
      </w:r>
      <w:r>
        <w:rPr/>
        <w:t xml:space="preserve"> — só deve ser feita quando tiver certeza de que os testes terminaram.</w:t>
      </w:r>
    </w:p>
    <w:p>
      <w:pPr>
        <w:spacing w:lineRule="auto"/>
      </w:pPr>
      <w:r>
        <w:rPr>
          <w:b/>
        </w:rPr>
        <w:t xml:space="preserve">Atenção:</w:t>
      </w:r>
      <w:r>
        <w:rPr/>
        <w:t xml:space="preserve"> se alguma empresa de teste extra foi cadastrada manualmente (fora dessas 3 contas padrão, por exemplo pela tela de cadastro manual de empresas), ela </w:t>
      </w:r>
      <w:r>
        <w:rPr>
          <w:b/>
        </w:rPr>
        <w:t xml:space="preserve">não</w:t>
      </w:r>
      <w:r>
        <w:rPr/>
        <w:t xml:space="preserve"> é apagada automaticamente — a rota mostra a lista de empresas que sobraram no banco pra conferência manual depois da limpeza.</w:t>
      </w:r>
    </w:p>
    <w:p>
      <w:pPr>
        <w:spacing w:lineRule="auto"/>
      </w:pPr>
      <w:r>
        <w:rPr>
          <w:b/>
        </w:rPr>
        <w:t xml:space="preserve">Prioridade:</w:t>
      </w:r>
      <w:r>
        <w:rPr/>
        <w:t xml:space="preserve"> fazer só depois que todos os testes tiverem terminado de verdade.</w:t>
      </w:r>
    </w:p>
    <w:p>
      <w:pPr>
        <w:pStyle w:val="Heading2"/>
        <w:spacing w:lineRule="auto"/>
      </w:pPr>
      <w:r>
        <w:rPr/>
        <w:t xml:space="preserve">6. Cópia de segurança extra, fora do Supabase (backup 3-2-1)</w:t>
      </w:r>
    </w:p>
    <w:p>
      <w:pPr>
        <w:spacing w:lineRule="auto"/>
      </w:pPr>
      <w:r>
        <w:rPr>
          <w:b/>
        </w:rPr>
        <w:t xml:space="preserve">O que é:</w:t>
      </w:r>
      <w:r>
        <w:rPr/>
        <w:t xml:space="preserve"> mesmo com o plano pago do Supabase (item 3), a cópia de segurança fica guardada no mesmo lugar onde o sistema roda. Se o próprio Supabase tiver um problema grave (não um erro de uso, mas uma falha da empresa em si), tanto o banco quanto a cópia de segurança poderiam ser afetados juntos. A prática recomendada é ter também uma cópia guardada em outro lugar (ex: Google Drive, outro serviço de nuvem).</w:t>
      </w:r>
    </w:p>
    <w:p>
      <w:pPr>
        <w:spacing w:lineRule="auto"/>
      </w:pPr>
      <w:r>
        <w:rPr>
          <w:b/>
        </w:rPr>
        <w:t xml:space="preserve">O que falta decidir antes de implementar:</w:t>
      </w:r>
    </w:p>
    <w:p>
      <w:pPr>
        <w:numPr>
          <w:ilvl w:val="0"/>
          <w:numId w:val="4"/>
        </w:numPr>
        <w:spacing w:lineRule="auto"/>
      </w:pPr>
      <w:r>
        <w:rPr/>
        <w:t xml:space="preserve">Com que frequência essa cópia externa deve ser feita (isso depende de quanto de dado a operação aceitaria perder no pior cenário — 1 dia, 1 semana?)</w:t>
      </w:r>
    </w:p>
    <w:p>
      <w:pPr>
        <w:numPr>
          <w:ilvl w:val="0"/>
          <w:numId w:val="4"/>
        </w:numPr>
        <w:spacing w:lineRule="auto"/>
      </w:pPr>
      <w:r>
        <w:rPr/>
        <w:t xml:space="preserve">Onde guardar essa cópia (a cópia carrega dados pessoais, então precisa ser guardada de forma protegida/criptografada, não solta em qualquer lugar)</w:t>
      </w:r>
    </w:p>
    <w:p>
      <w:pPr>
        <w:spacing w:lineRule="auto"/>
      </w:pPr>
      <w:r>
        <w:rPr>
          <w:b/>
        </w:rPr>
        <w:t xml:space="preserve">Prioridade:</w:t>
      </w:r>
      <w:r>
        <w:rPr/>
        <w:t xml:space="preserve"> baixa no começo, mas importante reavaliar assim que o sistema tiver clientes reais e volume de vendas relevante.</w:t>
      </w:r>
    </w:p>
    <w:p>
      <w:pPr>
        <w:pStyle w:val="Heading2"/>
        <w:spacing w:lineRule="auto"/>
      </w:pPr>
      <w:r>
        <w:rPr/>
        <w:t xml:space="preserve">7. Regra de quanto tempo guardar cada dado (retenção / LGPD)</w:t>
      </w:r>
    </w:p>
    <w:p>
      <w:pPr>
        <w:spacing w:lineRule="auto"/>
      </w:pPr>
      <w:r>
        <w:rPr>
          <w:b/>
        </w:rPr>
        <w:t xml:space="preserve">O que é:</w:t>
      </w:r>
      <w:r>
        <w:rPr/>
        <w:t xml:space="preserve"> hoje o sistema guarda tudo para sempre — cliques, vendas, convites, logs — sem nenhum prazo de validade. A lei de proteção de dados (LGPD) recomenda guardar cada tipo de dado só pelo tempo necessário.</w:t>
      </w:r>
    </w:p>
    <w:p>
      <w:pPr>
        <w:spacing w:lineRule="auto"/>
      </w:pPr>
      <w:r>
        <w:rPr>
          <w:b/>
        </w:rPr>
        <w:t xml:space="preserve">O que já existe:</w:t>
      </w:r>
      <w:r>
        <w:rPr/>
        <w:t xml:space="preserve"> uma proposta de prazo para cada tipo de dado (ex: cliques sem venda associada apagados depois de 6 meses; vendas mantidas por 5 anos por exigência fiscal, mas com os dados pessoais do comprador removidos depois de 12 meses).</w:t>
      </w:r>
    </w:p>
    <w:p>
      <w:pPr>
        <w:spacing w:lineRule="auto"/>
      </w:pPr>
      <w:r>
        <w:rPr>
          <w:b/>
        </w:rPr>
        <w:t xml:space="preserve">O que falta:</w:t>
      </w:r>
    </w:p>
    <w:p>
      <w:pPr>
        <w:numPr>
          <w:ilvl w:val="0"/>
          <w:numId w:val="5"/>
        </w:numPr>
        <w:spacing w:lineRule="auto"/>
      </w:pPr>
      <w:r>
        <w:rPr/>
        <w:t xml:space="preserve">Confirmar com um contador se o prazo de 5 anos está correto para o tipo de operação do SCAL.</w:t>
      </w:r>
    </w:p>
    <w:p>
      <w:pPr>
        <w:numPr>
          <w:ilvl w:val="0"/>
          <w:numId w:val="5"/>
        </w:numPr>
        <w:spacing w:lineRule="auto"/>
      </w:pPr>
      <w:r>
        <w:rPr/>
        <w:t xml:space="preserve">Construir uma rotina automática (que hoje não existe) que apague/anonimize cada tipo de dado no prazo certo.</w:t>
      </w:r>
    </w:p>
    <w:p>
      <w:pPr>
        <w:spacing w:lineRule="auto"/>
      </w:pPr>
      <w:r>
        <w:rPr>
          <w:b/>
        </w:rPr>
        <w:t xml:space="preserve">Prioridade:</w:t>
      </w:r>
      <w:r>
        <w:rPr/>
        <w:t xml:space="preserve"> média — vale reservar tempo para isso antes de o volume de dados crescer muito, mas não impede o sistema de funcionar hoje.</w:t>
      </w:r>
    </w:p>
    <w:p>
      <w:pPr>
        <w:pStyle w:val="Heading2"/>
        <w:spacing w:lineRule="auto"/>
      </w:pPr>
      <w:r>
        <w:rPr/>
        <w:t xml:space="preserve">8. Cobrança variável de 0,5% acima de R$ 50 mil (via Asaas)</w:t>
      </w:r>
    </w:p>
    <w:p>
      <w:pPr>
        <w:spacing w:lineRule="auto"/>
      </w:pPr>
      <w:r>
        <w:rPr>
          <w:b/>
        </w:rPr>
        <w:t xml:space="preserve">O que é:</w:t>
      </w:r>
      <w:r>
        <w:rPr/>
        <w:t xml:space="preserve"> além da assinatura fixa de R$ 349/ano (item 2, cobrada pela Kiwify), o SCAL cobra 0,5% sobre o valor vendido pelos parceiros de cada empresa, mas só na parte que ultrapassa R$ 50.000 em vendas atribuídas. O sistema já </w:t>
      </w:r>
      <w:r>
        <w:rPr>
          <w:b/>
        </w:rPr>
        <w:t xml:space="preserve">detecta</w:t>
      </w:r>
      <w:r>
        <w:rPr/>
        <w:t xml:space="preserve"> quando uma empresa passa desse limite e avisa — falta só a parte de gerar a cobrança de fato.</w:t>
      </w:r>
    </w:p>
    <w:p>
      <w:pPr>
        <w:spacing w:lineRule="auto"/>
      </w:pPr>
      <w:r>
        <w:rPr>
          <w:b/>
        </w:rPr>
        <w:t xml:space="preserve">Gateway escolhido para isso:</w:t>
      </w:r>
      <w:r>
        <w:rPr/>
        <w:t xml:space="preserve"> Asaas (é diferente da Kiwify, porque a Kiwify não gera cobrança de valor variável).</w:t>
      </w:r>
    </w:p>
    <w:p>
      <w:pPr>
        <w:spacing w:lineRule="auto"/>
      </w:pPr>
      <w:r>
        <w:rPr>
          <w:b/>
        </w:rPr>
        <w:t xml:space="preserve">O que falta decidir antes de implementar:</w:t>
      </w:r>
    </w:p>
    <w:p>
      <w:pPr>
        <w:numPr>
          <w:ilvl w:val="0"/>
          <w:numId w:val="6"/>
        </w:numPr>
        <w:spacing w:lineRule="auto"/>
      </w:pPr>
      <w:r>
        <w:rPr/>
        <w:t xml:space="preserve">A cobrança deve ser gerada automaticamente assim que o limite é ultrapassado, ou alguém precisa aprovar antes?</w:t>
      </w:r>
    </w:p>
    <w:p>
      <w:pPr>
        <w:numPr>
          <w:ilvl w:val="0"/>
          <w:numId w:val="6"/>
        </w:numPr>
        <w:spacing w:lineRule="auto"/>
      </w:pPr>
      <w:r>
        <w:rPr/>
        <w:t xml:space="preserve">Qual o prazo de vencimento do boleto?</w:t>
      </w:r>
    </w:p>
    <w:p>
      <w:pPr>
        <w:numPr>
          <w:ilvl w:val="0"/>
          <w:numId w:val="6"/>
        </w:numPr>
        <w:spacing w:lineRule="auto"/>
      </w:pPr>
      <w:r>
        <w:rPr/>
        <w:t xml:space="preserve">Se o boleto vencer sem pagamento, isso é cobrado automaticamente de novo ou alguém precisa agir manualmente?</w:t>
      </w:r>
    </w:p>
    <w:p>
      <w:pPr>
        <w:numPr>
          <w:ilvl w:val="0"/>
          <w:numId w:val="6"/>
        </w:numPr>
        <w:spacing w:lineRule="auto"/>
      </w:pPr>
      <w:r>
        <w:rPr/>
        <w:t xml:space="preserve">O cálculo dos 0,5% é feito uma vez por mês (somando tudo) ou venda por venda, conforme acontece?</w:t>
      </w:r>
    </w:p>
    <w:p>
      <w:pPr>
        <w:spacing w:lineRule="auto"/>
      </w:pPr>
      <w:r>
        <w:rPr>
          <w:b/>
        </w:rPr>
        <w:t xml:space="preserve">Prioridade:</w:t>
      </w:r>
      <w:r>
        <w:rPr/>
        <w:t xml:space="preserve"> só entra em desenvolvimento depois que o resto do sistema estiver validado com clientes reais.</w:t>
      </w:r>
    </w:p>
    <w:p>
      <w:pPr>
        <w:pStyle w:val="Heading2"/>
        <w:spacing w:lineRule="auto"/>
      </w:pPr>
      <w:r>
        <w:rPr/>
        <w:t xml:space="preserve">9. Recurso "Canais" — decisão pendente</w:t>
      </w:r>
    </w:p>
    <w:p>
      <w:pPr>
        <w:spacing w:lineRule="auto"/>
      </w:pPr>
      <w:r>
        <w:rPr>
          <w:b/>
        </w:rPr>
        <w:t xml:space="preserve">O que é:</w:t>
      </w:r>
      <w:r>
        <w:rPr/>
        <w:t xml:space="preserve"> hoje, quando um parceiro gera um link de divulgação, ele escolhe manualmente um canal (Instagram, WhatsApp, YouTube, TikTok, Blog, E-mail) e uma URL de destino. Isso permite depois ver quanto cada canal vendeu.</w:t>
      </w:r>
    </w:p>
    <w:p>
      <w:pPr>
        <w:spacing w:lineRule="auto"/>
      </w:pPr>
      <w:r>
        <w:rPr>
          <w:b/>
        </w:rPr>
        <w:t xml:space="preserve">Ponto em aberto:</w:t>
      </w:r>
      <w:r>
        <w:rPr/>
        <w:t xml:space="preserve"> foi levantada a dúvida se esse recurso realmente traz valor prático no dia a dia ou se é um passo a mais sem necessidade. </w:t>
      </w:r>
      <w:r>
        <w:rPr>
          <w:b/>
        </w:rPr>
        <w:t xml:space="preserve">Ainda não foi decidido</w:t>
      </w:r>
      <w:r>
        <w:rPr/>
        <w:t xml:space="preserve"> se o recurso deve continuar como está, ser simplificado ou ser removido.</w:t>
      </w:r>
    </w:p>
    <w:p>
      <w:pPr>
        <w:spacing w:lineRule="auto"/>
      </w:pPr>
      <w:r>
        <w:rPr>
          <w:b/>
        </w:rPr>
        <w:t xml:space="preserve">Prioridade:</w:t>
      </w:r>
      <w:r>
        <w:rPr/>
        <w:t xml:space="preserve"> baixa — não afeta o funcionamento do resto do sistema, é só uma decisão de produto que fica em aberto.</w:t>
      </w:r>
    </w:p>
    <w:p>
      <w:pPr>
        <w:pStyle w:val="Heading2"/>
        <w:spacing w:lineRule="auto"/>
      </w:pPr>
      <w:r>
        <w:rPr/>
        <w:t xml:space="preserve">Resumo rápido — o que trava o quê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Trava o sistema funcionar?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Trava vender pra clientes reais?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Domínio próprio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Kiwify (produto + webhook)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Sim, pra cobrar a assinatura de verdade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Upgrade Supabase 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Sim, é pré-requisito de segurança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Dados legais (Termos/Política)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Sim, é exigência legal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Limpeza dos dados de teste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Sim, antes de operar com dados reais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Backup externo (3-2-1)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Recomendado, não obrigatório no início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Retenção de dados (LGPD)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Recomendado, não obrigatório no início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 Cobrança Asaas (0,5%)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Só quando o faturamento passar de R$ 50 mil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 Recurso "Canais"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Não — é só decisão de produto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2026-07-08T13:02:49.004Z</dcterms:created>
  <dcterms:modified xsi:type="dcterms:W3CDTF">2026-07-08T13:02:49.005Z</dcterms:modified>
</cp:coreProperties>
</file>