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rFonts w:ascii="Arial" w:cs="Arial" w:eastAsia="Arial" w:hAnsi="Arial"/>
          <w:b/>
          <w:bCs/>
          <w:color w:val="E8731A"/>
          <w:sz w:val="18"/>
          <w:szCs w:val="18"/>
        </w:rPr>
        <w:t xml:space="preserve">POKJA 2 IDTC · DATA, TEKNOLOGI, IMPLEMENTASI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Formulir Usulan Pilot Project Digital Twin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7F7F7F"/>
          <w:sz w:val="20"/>
          <w:szCs w:val="20"/>
        </w:rPr>
        <w:t xml:space="preserve">Membuktikan melalui implementasi nyata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F1E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Cara mengisi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Isi maksimal 2–3 halaman. Teks abu-abu miring adalah petunjuk/contoh; silakan ditimpa.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Batas pengiriman: Kamis, 8 Oktober 2026 pukul 23.59 WIB.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Kirim ke koordinator Pokja 2 (Mas Amri / Pak Ruli / Mas Reza) atau LO Mas Indika dalam format .docx/.pdf.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Satu pengusul boleh mengirim lebih dari satu usulan. Usulan boleh diajukan bersama (lintas instansi).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Usulan dinilai dengan kriteria di Lampiran. 2–3 usulan terpilih dijalankan sebagai pilot ±6 bulan.</w:t>
            </w:r>
          </w:p>
        </w:tc>
      </w:tr>
    </w:tbl>
    <w:p>
      <w:pPr>
        <w:pStyle w:val="Heading1"/>
        <w:pBdr>
          <w:bottom w:val="single" w:color="E8731A" w:sz="8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A. Identitas Pengusul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Nama pengusul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i w:val="false"/>
                <w:iCs w:val="false"/>
                <w:color w:val="7F7F7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Instansi / organisasi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i w:val="false"/>
                <w:iCs w:val="false"/>
                <w:color w:val="7F7F7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 WA / email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i w:val="false"/>
                <w:iCs w:val="false"/>
                <w:color w:val="7F7F7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Peran dalam pilot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7F7F7F"/>
                <w:sz w:val="18"/>
                <w:szCs w:val="18"/>
              </w:rPr>
              <w:t xml:space="preserve">mis. pemilik kasus, lead data, lead teknologi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Anggota tim yang diusulkan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7F7F7F"/>
                <w:sz w:val="18"/>
                <w:szCs w:val="18"/>
              </w:rPr>
              <w:t xml:space="preserve">Nama – instansi – peran (boleh dari anggota Pokja 2)</w:t>
            </w:r>
          </w:p>
        </w:tc>
      </w:tr>
    </w:tbl>
    <w:p>
      <w:pPr>
        <w:pStyle w:val="Heading1"/>
        <w:pBdr>
          <w:bottom w:val="single" w:color="E8731A" w:sz="8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B. Ringkasan Pilot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Judul pilot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7F7F7F"/>
                <w:sz w:val="18"/>
                <w:szCs w:val="18"/>
              </w:rPr>
              <w:t xml:space="preserve">mis. Digital Twin Kawasan Pusat Kota X untuk Pengendalian Pemanfaatan Ruang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Lokasi &amp; cakupan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7F7F7F"/>
                <w:sz w:val="18"/>
                <w:szCs w:val="18"/>
              </w:rPr>
              <w:t xml:space="preserve">Wilayah/objek dan luasnya, mis. 1 kecamatan, 1 kawasan industri, 1 pembangkit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Masalah yang ingin dijawab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7F7F7F"/>
                <w:sz w:val="18"/>
                <w:szCs w:val="18"/>
              </w:rPr>
              <w:t xml:space="preserve">Masalah nyata apa yang saat ini sulit/lambat/mahal diselesaikan?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Pengguna utama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7F7F7F"/>
                <w:sz w:val="18"/>
                <w:szCs w:val="18"/>
              </w:rPr>
              <w:t xml:space="preserve">Siapa yang akan memakai DT ini dan untuk keputusan apa?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 case utama (maks. 3)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7F7F7F"/>
                <w:sz w:val="18"/>
                <w:szCs w:val="18"/>
              </w:rPr>
              <w:t xml:space="preserve">1. …  2. …  3. …</w:t>
            </w:r>
          </w:p>
        </w:tc>
      </w:tr>
    </w:tbl>
    <w:p>
      <w:pPr>
        <w:pStyle w:val="Heading1"/>
        <w:pBdr>
          <w:bottom w:val="single" w:color="E8731A" w:sz="8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C. Mitra &amp; Komitmen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Instansi pemilik kasus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i w:val="false"/>
                <w:iCs w:val="false"/>
                <w:color w:val="7F7F7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PIC di mitra (nama &amp; jabatan)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i w:val="false"/>
                <w:iCs w:val="false"/>
                <w:color w:val="7F7F7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Bentuk dukungan mitra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7F7F7F"/>
                <w:sz w:val="18"/>
                <w:szCs w:val="18"/>
              </w:rPr>
              <w:t xml:space="preserve">☐ Data   ☐ Akses lokasi   ☐ SDM   ☐ Infrastruktur/komputasi   ☐ Pendanaan   ☐ Izin/SK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 kesepakatan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7F7F7F"/>
                <w:sz w:val="18"/>
                <w:szCs w:val="18"/>
              </w:rPr>
              <w:t xml:space="preserve">☐ Belum dibicarakan   ☐ Sudah dibicarakan lisan   ☐ Ada surat/MoU</w:t>
            </w:r>
          </w:p>
        </w:tc>
      </w:tr>
    </w:tbl>
    <w:p>
      <w:pPr>
        <w:pStyle w:val="Heading1"/>
        <w:pBdr>
          <w:bottom w:val="single" w:color="E8731A" w:sz="8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D. Kesiapan Data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7F7F7F"/>
          <w:sz w:val="18"/>
          <w:szCs w:val="18"/>
        </w:rPr>
        <w:t xml:space="preserve">Sebutkan data yang sudah ada dan yang masih dibutuhkan. Baris pertama adalah contoh.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38"/>
        <w:gridCol w:w="1600"/>
        <w:gridCol w:w="1000"/>
        <w:gridCol w:w="260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Jenis data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Pemilik / sumber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Tahun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 akses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7F7F7F"/>
                <w:sz w:val="18"/>
                <w:szCs w:val="18"/>
              </w:rPr>
              <w:t xml:space="preserve">Point cloud LiDAR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7F7F7F"/>
                <w:sz w:val="18"/>
                <w:szCs w:val="18"/>
              </w:rPr>
              <w:t xml:space="preserve">Bappeda Kota X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7F7F7F"/>
                <w:sz w:val="18"/>
                <w:szCs w:val="18"/>
              </w:rPr>
              <w:t xml:space="preserve">LAS/LAZ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7F7F7F"/>
                <w:sz w:val="18"/>
                <w:szCs w:val="18"/>
              </w:rPr>
              <w:t xml:space="preserve">2025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7F7F7F"/>
                <w:sz w:val="18"/>
                <w:szCs w:val="18"/>
              </w:rPr>
              <w:t xml:space="preserve">☑ Tersedia  ☐ Perlu izin  ☐ Belum ada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 Tersedia  ☐ Perlu izin  ☐ Belum ada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 Tersedia  ☐ Perlu izin  ☐ Belum ada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 Tersedia  ☐ Perlu izin  ☐ Belum ada</w:t>
            </w:r>
          </w:p>
        </w:tc>
      </w:tr>
    </w:tbl>
    <w:p>
      <w:pPr>
        <w:pStyle w:val="Heading1"/>
        <w:pBdr>
          <w:bottom w:val="single" w:color="E8731A" w:sz="8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E. Teknologi &amp; Integrasi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Platform/perangkat yang direncanakan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7F7F7F"/>
                <w:sz w:val="18"/>
                <w:szCs w:val="18"/>
              </w:rPr>
              <w:t xml:space="preserve">Boleh lebih dari satu; pilot mengutamakan interoperabilitas, bukan vendor tertentu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Sensor / IoT / data real-time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7F7F7F"/>
                <w:sz w:val="18"/>
                <w:szCs w:val="18"/>
              </w:rPr>
              <w:t xml:space="preserve">Jika ada: jenis sensor, frekuensi data, protokol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Standar data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7F7F7F"/>
                <w:sz w:val="18"/>
                <w:szCs w:val="18"/>
              </w:rPr>
              <w:t xml:space="preserve">☐ IFC   ☐ CityGML/CityJSON   ☐ I3S   ☐ 3D Tiles   ☐ OGC API/WMS/WFS   ☐ Lainnya: …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Kebutuhan komputasi/hosting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7F7F7F"/>
                <w:sz w:val="18"/>
                <w:szCs w:val="18"/>
              </w:rPr>
              <w:t xml:space="preserve">On-premise / cloud / belum ditentukan</w:t>
            </w:r>
          </w:p>
        </w:tc>
      </w:tr>
    </w:tbl>
    <w:p>
      <w:pPr>
        <w:pStyle w:val="Heading1"/>
        <w:pBdr>
          <w:bottom w:val="single" w:color="E8731A" w:sz="8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F. Rencana Kerja &amp; Sumber Daya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4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Waktu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Kegiatan &amp; keluaran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Perencanaan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Bulan 1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Charter pilot, kesepakatan data, arsitektur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Integrasi data &amp; teknologi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Bulan 2–3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Pipeline data, model 3D/BIM, koneksi sensor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Implementasi &amp; pengujian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Bulan 4–5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MVP digital twin, uji oleh pengguna mitra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Evaluasi &amp; dokumentasi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Bulan 6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Laporan dampak, playbook replikasi, demo publik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Keahlian yang dibutuhkan dari anggota Pokja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7F7F7F"/>
                <w:sz w:val="18"/>
                <w:szCs w:val="18"/>
              </w:rPr>
              <w:t xml:space="preserve">☐ Urban/Tata Ruang  ☐ BIM/Konstruksi  ☐ AI/Data  ☐ Data &amp; Platform  ☐ 3D/Reality Capture  ☐ Sensor/IoT  ☐ Aset &amp; FM  ☐ Infrastruktur/Transportasi  ☐ Lingkungan/Bencana  ☐ Energi/Industri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Perkiraan kebutuhan biaya (jika ada)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7F7F7F"/>
                <w:sz w:val="18"/>
                <w:szCs w:val="18"/>
              </w:rPr>
              <w:t xml:space="preserve">Sebutkan komponen dan siapa yang menanggung</w:t>
            </w:r>
          </w:p>
        </w:tc>
      </w:tr>
    </w:tbl>
    <w:p>
      <w:pPr>
        <w:pStyle w:val="Heading1"/>
        <w:pBdr>
          <w:bottom w:val="single" w:color="E8731A" w:sz="8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G. Manfaat &amp; Indikator Keberhasilan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7F7F7F"/>
          <w:sz w:val="18"/>
          <w:szCs w:val="18"/>
        </w:rPr>
        <w:t xml:space="preserve">Tentukan 2–4 indikator terukur. Baris pertama adalah contoh.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200"/>
        <w:gridCol w:w="2438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Indikator (KPI)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Kondisi saat ini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setelah pilot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Cara mengukur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7F7F7F"/>
                <w:sz w:val="18"/>
                <w:szCs w:val="18"/>
              </w:rPr>
              <w:t xml:space="preserve">Waktu verifikasi kesesuaian ruang per permohonan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7F7F7F"/>
                <w:sz w:val="18"/>
                <w:szCs w:val="18"/>
              </w:rPr>
              <w:t xml:space="preserve">5 hari kerja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7F7F7F"/>
                <w:sz w:val="18"/>
                <w:szCs w:val="18"/>
              </w:rPr>
              <w:t xml:space="preserve">≤ 1 hari kerja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7F7F7F"/>
                <w:sz w:val="18"/>
                <w:szCs w:val="18"/>
              </w:rPr>
              <w:t xml:space="preserve">Log layanan mitra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pBdr>
          <w:bottom w:val="single" w:color="E8731A" w:sz="8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H. Replikasi &amp; Keberlanjutan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Pengelola setelah pilot selesai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7F7F7F"/>
                <w:sz w:val="18"/>
                <w:szCs w:val="18"/>
              </w:rPr>
              <w:t xml:space="preserve">Unit/instansi yang akan meneruskan dan merawat DT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Potensi replikasi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7F7F7F"/>
                <w:sz w:val="18"/>
                <w:szCs w:val="18"/>
              </w:rPr>
              <w:t xml:space="preserve">Di mana lagi model ini bisa diterapkan? Apa yang perlu disesuaikan?</w:t>
            </w:r>
          </w:p>
        </w:tc>
      </w:tr>
    </w:tbl>
    <w:p>
      <w:pPr>
        <w:pStyle w:val="Heading1"/>
        <w:pBdr>
          <w:bottom w:val="single" w:color="E8731A" w:sz="8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I. Risiko &amp; Mitigasi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000"/>
        <w:gridCol w:w="4238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Risiko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Dampak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Mitigasi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7F7F7F"/>
                <w:sz w:val="18"/>
                <w:szCs w:val="18"/>
              </w:rPr>
              <w:t xml:space="preserve">Izin akses data mitra tertunda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7F7F7F"/>
                <w:sz w:val="18"/>
                <w:szCs w:val="18"/>
              </w:rPr>
              <w:t xml:space="preserve">Tinggi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7F7F7F"/>
                <w:sz w:val="18"/>
                <w:szCs w:val="18"/>
              </w:rPr>
              <w:t xml:space="preserve">Mulai dengan data terbuka; ajukan surat sejak Bulan 1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pBdr>
          <w:bottom w:val="single" w:color="E8731A" w:sz="8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Lampiran — Kriteria Seleksi &amp; Jadwal</w:t>
      </w:r>
    </w:p>
    <w:p>
      <w:p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>Setiap usulan dinilai skala 1–5 per kriteria, dikalikan bobot.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5838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Kriteria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Bobot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Yang dilihat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Kesiapan data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25%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Data inti sudah ada dan bisa diakses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Komitmen mitra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25%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Ada pemilik kasus, PIC, dan dukungan nyata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Manfaat terukur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20%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Masalah jelas dan KPI bisa dibuktikan sebelum/sesudah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Kelayakan cakupan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15%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Realistis selesai dalam ±6 bulan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Potensi replikasi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10%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Bisa diterapkan di lokasi/instansi lain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Kolaborasi lintas anggota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5%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Melibatkan beberapa klaster keahlian Pokja 2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38"/>
        <w:gridCol w:w="4000"/>
      </w:tblGrid>
      <w:tr>
        <w:trPr>
          <w:tblHeader/>
        </w:trPr>
        <w:tc>
          <w:tcPr>
            <w:tcW w:type="dxa" w:w="5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Tahap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Tanggal</w:t>
            </w:r>
          </w:p>
        </w:tc>
      </w:tr>
      <w:tr>
        <w:tc>
          <w:tcPr>
            <w:tcW w:type="dxa" w:w="5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Pengiriman usulan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24 September – 8 Oktober 2026</w:t>
            </w:r>
          </w:p>
        </w:tc>
      </w:tr>
      <w:tr>
        <w:tc>
          <w:tcPr>
            <w:tcW w:type="dxa" w:w="5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Penilaian &amp; klarifikasi pengusul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 – 15 Oktober 2026</w:t>
            </w:r>
          </w:p>
        </w:tc>
      </w:tr>
      <w:tr>
        <w:tc>
          <w:tcPr>
            <w:tcW w:type="dxa" w:w="5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Pengumuman pilot terpilih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16 Oktober 2026</w:t>
            </w:r>
          </w:p>
        </w:tc>
      </w:tr>
      <w:tr>
        <w:tc>
          <w:tcPr>
            <w:tcW w:type="dxa" w:w="5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Kick-off pilot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Minggu terakhir Oktober 2026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Prinsip Pokja 2: </w:t>
      </w:r>
      <w:r>
        <w:rPr>
          <w:rFonts w:ascii="Arial" w:cs="Arial" w:eastAsia="Arial" w:hAnsi="Arial"/>
          <w:sz w:val="20"/>
          <w:szCs w:val="20"/>
        </w:rPr>
        <w:t xml:space="preserve">netral platform dan mengutamakan interoperabilitas; penggunaan data sesuai izin pemiliknya; hasil dan pembelajaran didokumentasikan terbuka agar bisa direplikasi.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7F7F7F"/>
        <w:sz w:val="16"/>
        <w:szCs w:val="16"/>
      </w:rPr>
      <w:t xml:space="preserve">Formulir Usulan Pilot · Pokja 2 IDTC · hal. </w:t>
    </w:r>
    <w:r>
      <w:rPr>
        <w:rFonts w:ascii="Arial" w:cs="Arial" w:eastAsia="Arial" w:hAnsi="Arial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2026-09-24T06:15:30.266Z</dcterms:created>
  <dcterms:modified xsi:type="dcterms:W3CDTF">2026-09-24T06:15:30.277Z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