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Section 3: Basic Geometry &amp; Layout Methods</w:t>
      </w:r>
    </w:p>
    <w:p>
      <w:pPr>
        <w:pStyle w:val="Heading2"/>
      </w:pPr>
      <w:r>
        <w:t>3.1 Introduction to Layout Geometry</w:t>
      </w:r>
    </w:p>
    <w:p>
      <w:r>
        <w:t>Layout or pattern development refers to unfolding three-dimensional shapes into flat patterns for fabrication and fitting. Industrial insulation layouts typically use three primary methods: Parallel-line development, Radial-line development, and Triangulation. Each method converts the geometry of a fitting or component into a flat, cut-ready pattern.</w:t>
      </w:r>
    </w:p>
    <w:p>
      <w:pPr>
        <w:pStyle w:val="Heading2"/>
      </w:pPr>
      <w:r>
        <w:t>3.2 Parallel-Line Development</w:t>
      </w:r>
    </w:p>
    <w:p>
      <w:r>
        <w:t>The parallel-line method applies to cylinders, elbows, and rectangular prisms. Lines are drawn parallel to each other, allowing direct transfer of dimensions from elevation views. Typical applications include two-piece elbows, straight tees, and pipe segments.</w:t>
      </w:r>
    </w:p>
    <w:p>
      <w:r>
        <w:t>Field Notes:</w:t>
      </w:r>
    </w:p>
    <w:p>
      <w:pPr>
        <w:pStyle w:val="ListBullet"/>
      </w:pPr>
      <w:r>
        <w:t>Place the seam on the shortest side for efficiency.</w:t>
      </w:r>
    </w:p>
    <w:p>
      <w:pPr>
        <w:pStyle w:val="ListBullet"/>
      </w:pPr>
      <w:r>
        <w:t>Account for joint types such as groove, slip, or peined joints.</w:t>
      </w:r>
    </w:p>
    <w:p>
      <w:pPr>
        <w:pStyle w:val="ListBullet"/>
      </w:pPr>
      <w:r>
        <w:t>Avoid cumulative error when dividing arcs for layout.</w:t>
      </w:r>
    </w:p>
    <w:p>
      <w:r>
        <w:t>Figure 3-1: Truncated Cylinder Layout (Parallel-Line Development) [Colour retained]</w:t>
      </w:r>
    </w:p>
    <w:p>
      <w:r>
        <w:t>Figure 3-2: Two-Piece Elbow Pattern and Elevation [Colour retained]</w:t>
      </w:r>
    </w:p>
    <w:p>
      <w:pPr>
        <w:pStyle w:val="Heading2"/>
      </w:pPr>
      <w:r>
        <w:t>3.3 Radial-Line Development</w:t>
      </w:r>
    </w:p>
    <w:p>
      <w:r>
        <w:t>Radial-line development is used for conical or tapered shapes such as reducers and transitions. It relies on measuring true lengths from a common apex to create accurate flat layouts. Each generator line of the cone becomes a radial element in the pattern.</w:t>
      </w:r>
    </w:p>
    <w:p>
      <w:r>
        <w:t>Steps:</w:t>
      </w:r>
    </w:p>
    <w:p>
      <w:pPr>
        <w:pStyle w:val="ListBullet"/>
      </w:pPr>
      <w:r>
        <w:t>Draw the cone elevation and determine the true length of its side.</w:t>
      </w:r>
    </w:p>
    <w:p>
      <w:pPr>
        <w:pStyle w:val="ListBullet"/>
      </w:pPr>
      <w:r>
        <w:t>Swing arcs from the apex to mark true lengths on the pattern base.</w:t>
      </w:r>
    </w:p>
    <w:p>
      <w:pPr>
        <w:pStyle w:val="ListBullet"/>
      </w:pPr>
      <w:r>
        <w:t>Divide the base circle into equal parts and transfer points to the pattern.</w:t>
      </w:r>
    </w:p>
    <w:p>
      <w:r>
        <w:t>Figure 3-3: Radial-Line Cone Layout [Colour retained]</w:t>
      </w:r>
    </w:p>
    <w:p>
      <w:pPr>
        <w:pStyle w:val="Heading2"/>
      </w:pPr>
      <w:r>
        <w:t>3.4 Triangulation Method</w:t>
      </w:r>
    </w:p>
    <w:p>
      <w:r>
        <w:t>The triangulation method applies when both ends of a fitting differ in shape or size, such as eccentric reducers or offset transitions. The pattern is formed by creating a network of true-length triangles, each corresponding to surfaces on the fitting.</w:t>
      </w:r>
    </w:p>
    <w:p>
      <w:r>
        <w:t>Procedure:</w:t>
      </w:r>
    </w:p>
    <w:p>
      <w:pPr>
        <w:pStyle w:val="ListBullet"/>
      </w:pPr>
      <w:r>
        <w:t>Draw both end profiles of the fitting and connect corresponding points with projection lines.</w:t>
      </w:r>
    </w:p>
    <w:p>
      <w:pPr>
        <w:pStyle w:val="ListBullet"/>
      </w:pPr>
      <w:r>
        <w:t>Find true lengths by constructing triangles perpendicular to the projection plane.</w:t>
      </w:r>
    </w:p>
    <w:p>
      <w:pPr>
        <w:pStyle w:val="ListBullet"/>
      </w:pPr>
      <w:r>
        <w:t>Transfer the true lengths to the pattern layout, connecting sequentially to form the complete shape.</w:t>
      </w:r>
    </w:p>
    <w:p>
      <w:r>
        <w:t>Figure 3-4: Eccentric Reducer – Triangulation Example [Colour retained]</w:t>
      </w:r>
    </w:p>
    <w:p>
      <w:pPr>
        <w:pStyle w:val="Heading2"/>
      </w:pPr>
      <w:r>
        <w:t>3.5 Shape Math Quick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</w:tblGrid>
      <w:tr>
        <w:tc>
          <w:tcPr>
            <w:tcW w:type="dxa" w:w="1548"/>
          </w:tcPr>
          <w:p>
            <w:r>
              <w:t>Shape</w:t>
            </w:r>
          </w:p>
        </w:tc>
        <w:tc>
          <w:tcPr>
            <w:tcW w:type="dxa" w:w="1548"/>
          </w:tcPr>
          <w:p>
            <w:r>
              <w:t>Area Formula</w:t>
            </w:r>
          </w:p>
        </w:tc>
        <w:tc>
          <w:tcPr>
            <w:tcW w:type="dxa" w:w="1548"/>
          </w:tcPr>
          <w:p>
            <w:r>
              <w:t>Perimeter / Circumference</w:t>
            </w:r>
          </w:p>
        </w:tc>
        <w:tc>
          <w:tcPr>
            <w:tcW w:type="dxa" w:w="1548"/>
          </w:tcPr>
          <w:p>
            <w:r>
              <w:t>Volume (where applicable)</w:t>
            </w:r>
          </w:p>
        </w:tc>
      </w:tr>
      <w:tr>
        <w:tc>
          <w:tcPr>
            <w:tcW w:type="dxa" w:w="1548"/>
          </w:tcPr>
          <w:p>
            <w:r>
              <w:t>Rectangle</w:t>
            </w:r>
          </w:p>
        </w:tc>
        <w:tc>
          <w:tcPr>
            <w:tcW w:type="dxa" w:w="1548"/>
          </w:tcPr>
          <w:p>
            <w:r>
              <w:t>L × W</w:t>
            </w:r>
          </w:p>
        </w:tc>
        <w:tc>
          <w:tcPr>
            <w:tcW w:type="dxa" w:w="1548"/>
          </w:tcPr>
          <w:p>
            <w:r>
              <w:t>2(L + W)</w:t>
            </w:r>
          </w:p>
        </w:tc>
        <w:tc>
          <w:tcPr>
            <w:tcW w:type="dxa" w:w="1548"/>
          </w:tcPr>
          <w:p>
            <w:r>
              <w:t>—</w:t>
            </w:r>
          </w:p>
        </w:tc>
      </w:tr>
      <w:tr>
        <w:tc>
          <w:tcPr>
            <w:tcW w:type="dxa" w:w="1548"/>
          </w:tcPr>
          <w:p>
            <w:r>
              <w:t>Triangle</w:t>
            </w:r>
          </w:p>
        </w:tc>
        <w:tc>
          <w:tcPr>
            <w:tcW w:type="dxa" w:w="1548"/>
          </w:tcPr>
          <w:p>
            <w:r>
              <w:t>½ × base × height</w:t>
            </w:r>
          </w:p>
        </w:tc>
        <w:tc>
          <w:tcPr>
            <w:tcW w:type="dxa" w:w="1548"/>
          </w:tcPr>
          <w:p>
            <w:r>
              <w:t>Sum of sides</w:t>
            </w:r>
          </w:p>
        </w:tc>
        <w:tc>
          <w:tcPr>
            <w:tcW w:type="dxa" w:w="1548"/>
          </w:tcPr>
          <w:p>
            <w:r>
              <w:t>—</w:t>
            </w:r>
          </w:p>
        </w:tc>
      </w:tr>
      <w:tr>
        <w:tc>
          <w:tcPr>
            <w:tcW w:type="dxa" w:w="1548"/>
          </w:tcPr>
          <w:p>
            <w:r>
              <w:t>Circle</w:t>
            </w:r>
          </w:p>
        </w:tc>
        <w:tc>
          <w:tcPr>
            <w:tcW w:type="dxa" w:w="1548"/>
          </w:tcPr>
          <w:p>
            <w:r>
              <w:t>π × r²</w:t>
            </w:r>
          </w:p>
        </w:tc>
        <w:tc>
          <w:tcPr>
            <w:tcW w:type="dxa" w:w="1548"/>
          </w:tcPr>
          <w:p>
            <w:r>
              <w:t>π × D</w:t>
            </w:r>
          </w:p>
        </w:tc>
        <w:tc>
          <w:tcPr>
            <w:tcW w:type="dxa" w:w="1548"/>
          </w:tcPr>
          <w:p>
            <w:r>
              <w:t>—</w:t>
            </w:r>
          </w:p>
        </w:tc>
      </w:tr>
      <w:tr>
        <w:tc>
          <w:tcPr>
            <w:tcW w:type="dxa" w:w="1548"/>
          </w:tcPr>
          <w:p>
            <w:r>
              <w:t>Cylinder</w:t>
            </w:r>
          </w:p>
        </w:tc>
        <w:tc>
          <w:tcPr>
            <w:tcW w:type="dxa" w:w="1548"/>
          </w:tcPr>
          <w:p>
            <w:r>
              <w:t>—</w:t>
            </w:r>
          </w:p>
        </w:tc>
        <w:tc>
          <w:tcPr>
            <w:tcW w:type="dxa" w:w="1548"/>
          </w:tcPr>
          <w:p>
            <w:r>
              <w:t>—</w:t>
            </w:r>
          </w:p>
        </w:tc>
        <w:tc>
          <w:tcPr>
            <w:tcW w:type="dxa" w:w="1548"/>
          </w:tcPr>
          <w:p>
            <w:r>
              <w:t>π × r² × h</w:t>
            </w:r>
          </w:p>
        </w:tc>
      </w:tr>
      <w:tr>
        <w:tc>
          <w:tcPr>
            <w:tcW w:type="dxa" w:w="1548"/>
          </w:tcPr>
          <w:p>
            <w:r>
              <w:t>Cone</w:t>
            </w:r>
          </w:p>
        </w:tc>
        <w:tc>
          <w:tcPr>
            <w:tcW w:type="dxa" w:w="1548"/>
          </w:tcPr>
          <w:p>
            <w:r>
              <w:t>—</w:t>
            </w:r>
          </w:p>
        </w:tc>
        <w:tc>
          <w:tcPr>
            <w:tcW w:type="dxa" w:w="1548"/>
          </w:tcPr>
          <w:p>
            <w:r>
              <w:t>—</w:t>
            </w:r>
          </w:p>
        </w:tc>
        <w:tc>
          <w:tcPr>
            <w:tcW w:type="dxa" w:w="1548"/>
          </w:tcPr>
          <w:p>
            <w:r>
              <w:t>(π × r² × h)/3</w:t>
            </w:r>
          </w:p>
        </w:tc>
      </w:tr>
    </w:tbl>
    <w:p>
      <w:pPr>
        <w:pStyle w:val="Heading2"/>
      </w:pPr>
      <w:r>
        <w:t>3.6 Efficient Drawing &amp; Field Sequencing</w:t>
      </w:r>
    </w:p>
    <w:p>
      <w:pPr>
        <w:pStyle w:val="ListBullet"/>
      </w:pPr>
      <w:r>
        <w:t>Align baselines along sheet edges to minimize waste.</w:t>
      </w:r>
    </w:p>
    <w:p>
      <w:pPr>
        <w:pStyle w:val="ListBullet"/>
      </w:pPr>
      <w:r>
        <w:t>Label construction lines clearly (A–A, B–B, etc.) for reference.</w:t>
      </w:r>
    </w:p>
    <w:p>
      <w:pPr>
        <w:pStyle w:val="ListBullet"/>
      </w:pPr>
      <w:r>
        <w:t>Lay out simpler fittings first to optimize space and workflow.</w:t>
      </w:r>
    </w:p>
    <w:p>
      <w:pPr>
        <w:pStyle w:val="Heading2"/>
      </w:pPr>
      <w:r>
        <w:t>3.7 QR Video 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96"/>
        <w:gridCol w:w="3096"/>
      </w:tblGrid>
      <w:tr>
        <w:tc>
          <w:tcPr>
            <w:tcW w:type="dxa" w:w="3096"/>
          </w:tcPr>
          <w:p>
            <w:r>
              <w:t>Topic</w:t>
            </w:r>
          </w:p>
        </w:tc>
        <w:tc>
          <w:tcPr>
            <w:tcW w:type="dxa" w:w="3096"/>
          </w:tcPr>
          <w:p>
            <w:r>
              <w:t>Suggested Public Source</w:t>
            </w:r>
          </w:p>
        </w:tc>
      </w:tr>
      <w:tr>
        <w:tc>
          <w:tcPr>
            <w:tcW w:type="dxa" w:w="3096"/>
          </w:tcPr>
          <w:p>
            <w:r>
              <w:t>Parallel-line elbow layout demo</w:t>
            </w:r>
          </w:p>
        </w:tc>
        <w:tc>
          <w:tcPr>
            <w:tcW w:type="dxa" w:w="3096"/>
          </w:tcPr>
          <w:p>
            <w:r>
              <w:t>Sheet Metal Layout Basics – YouTube</w:t>
            </w:r>
          </w:p>
        </w:tc>
      </w:tr>
      <w:tr>
        <w:tc>
          <w:tcPr>
            <w:tcW w:type="dxa" w:w="3096"/>
          </w:tcPr>
          <w:p>
            <w:r>
              <w:t>Radial-line cone pattern development</w:t>
            </w:r>
          </w:p>
        </w:tc>
        <w:tc>
          <w:tcPr>
            <w:tcW w:type="dxa" w:w="3096"/>
          </w:tcPr>
          <w:p>
            <w:r>
              <w:t>HVAC Fabrication Training – YouTube</w:t>
            </w:r>
          </w:p>
        </w:tc>
      </w:tr>
      <w:tr>
        <w:tc>
          <w:tcPr>
            <w:tcW w:type="dxa" w:w="3096"/>
          </w:tcPr>
          <w:p>
            <w:r>
              <w:t>Triangulation method overview</w:t>
            </w:r>
          </w:p>
        </w:tc>
        <w:tc>
          <w:tcPr>
            <w:tcW w:type="dxa" w:w="3096"/>
          </w:tcPr>
          <w:p>
            <w:r>
              <w:t>Industrial Insulation Training – YouTube</w:t>
            </w:r>
          </w:p>
        </w:tc>
      </w:tr>
      <w:tr>
        <w:tc>
          <w:tcPr>
            <w:tcW w:type="dxa" w:w="3096"/>
          </w:tcPr>
          <w:p>
            <w:r>
              <w:t>Field layout efficiency tips</w:t>
            </w:r>
          </w:p>
        </w:tc>
        <w:tc>
          <w:tcPr>
            <w:tcW w:type="dxa" w:w="3096"/>
          </w:tcPr>
          <w:p>
            <w:r>
              <w:t>Fabrication Pro Tutorials – YouTube</w:t>
            </w:r>
          </w:p>
        </w:tc>
      </w:tr>
    </w:tbl>
    <w:sectPr w:rsidR="00FC693F" w:rsidRPr="0006063C" w:rsidSect="00034616">
      <w:pgSz w:w="7920" w:h="12240"/>
      <w:pgMar w:top="720" w:right="720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