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Section 4: Pipe &amp; Duct Layout Patterns</w:t>
      </w:r>
    </w:p>
    <w:p>
      <w:pPr>
        <w:pStyle w:val="Heading2"/>
      </w:pPr>
      <w:r>
        <w:t>4.1 Overview</w:t>
      </w:r>
    </w:p>
    <w:p>
      <w:r>
        <w:t>Accurate pattern development minimizes waste and ensures consistent insulation coverage. The same geometric logic used for metal jacketing applies to removable insulation covers. This section provides layout methods and field-ready dimensional tables for elbows, reducers, tees, wyes, and offsets.</w:t>
      </w:r>
    </w:p>
    <w:p>
      <w:pPr>
        <w:pStyle w:val="Heading2"/>
      </w:pPr>
      <w:r>
        <w:t>4.2 90° Elbows and Segmental Bends</w:t>
      </w:r>
    </w:p>
    <w:p>
      <w:r>
        <w:t>Elbows are the most common fittings in insulation layout. Layouts may be two-piece, three-piece, five-piece, or seven-piece depending on desired accuracy and radius. Each pattern begins with an elevation view and step-off divisions based on the number of gores.</w:t>
      </w:r>
    </w:p>
    <w:p>
      <w:r>
        <w:t>Field Formula: Arc Length = π × Diameter × (Angle ÷ 360)</w:t>
      </w:r>
    </w:p>
    <w:p>
      <w:pPr>
        <w:pStyle w:val="ListBullet"/>
      </w:pPr>
      <w:r>
        <w:t>Use fewer segments for small diameters or tight-radius bends.</w:t>
      </w:r>
    </w:p>
    <w:p>
      <w:pPr>
        <w:pStyle w:val="ListBullet"/>
      </w:pPr>
      <w:r>
        <w:t>Increase the number of gores for large diameters to improve smoothness.</w:t>
      </w:r>
    </w:p>
    <w:p>
      <w:pPr>
        <w:pStyle w:val="ListBullet"/>
      </w:pPr>
      <w:r>
        <w:t>Ensure equal divisions between inner and outer arcs.</w:t>
      </w:r>
    </w:p>
    <w:p>
      <w:r>
        <w:t>Figure 4-1: Multi-piece Elbow Layout [Colour retained]</w:t>
      </w:r>
    </w:p>
    <w:p>
      <w:pPr>
        <w:pStyle w:val="Heading2"/>
      </w:pPr>
      <w:r>
        <w:t>4.3 Reducers and Transitions</w:t>
      </w:r>
    </w:p>
    <w:p>
      <w:r>
        <w:t>Reducers connect different pipe diameters and can be concentric or eccentric. Radial-line or triangulation methods are used depending on the taper angle. Eccentric reducers maintain one side flat for proper drainage or clearance.</w:t>
      </w:r>
    </w:p>
    <w:p>
      <w:r>
        <w:t>Figure 4-2: Concentric and Eccentric Reducer Layouts [Colour retained]</w:t>
      </w:r>
    </w:p>
    <w:p>
      <w:pPr>
        <w:pStyle w:val="Heading2"/>
      </w:pPr>
      <w:r>
        <w:t>4.4 Tees and Wyes</w:t>
      </w:r>
    </w:p>
    <w:p>
      <w:r>
        <w:t>Tees and wyes are complex intersections requiring precise projection between the run and branch. Equal tees divide the main run at 90°, while wyes typically intersect at 45°. Layouts use parallel or radial projection from the intersection line.</w:t>
      </w:r>
    </w:p>
    <w:p>
      <w:r>
        <w:t>Figure 4-3: Tee and Wye Intersection Layouts [Colour retained]</w:t>
      </w:r>
    </w:p>
    <w:p>
      <w:pPr>
        <w:pStyle w:val="Heading2"/>
      </w:pPr>
      <w:r>
        <w:t>4.5 Duct Offsets and Goose Necks</w:t>
      </w:r>
    </w:p>
    <w:p>
      <w:r>
        <w:t>Offsets are used to connect misaligned ducts or pipes. Geometry relies on rise/run ratios and accurate transfer of centerline dimensions. Goose necks consist of multiple offsets for smoother transitions.</w:t>
      </w:r>
    </w:p>
    <w:p>
      <w:r>
        <w:t>Figure 4-4: Duct Offset and Goose Neck Layout [Colour retained]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6"/>
        <w:gridCol w:w="3096"/>
      </w:tblGrid>
      <w:tr>
        <w:tc>
          <w:tcPr>
            <w:tcW w:type="dxa" w:w="3096"/>
          </w:tcPr>
          <w:p>
            <w:r>
              <w:t>Offset Angle (°)</w:t>
            </w:r>
          </w:p>
        </w:tc>
        <w:tc>
          <w:tcPr>
            <w:tcW w:type="dxa" w:w="3096"/>
          </w:tcPr>
          <w:p>
            <w:r>
              <w:t>Rise/Run Ratio</w:t>
            </w:r>
          </w:p>
        </w:tc>
      </w:tr>
      <w:tr>
        <w:tc>
          <w:tcPr>
            <w:tcW w:type="dxa" w:w="3096"/>
          </w:tcPr>
          <w:p>
            <w:r>
              <w:t>15</w:t>
            </w:r>
          </w:p>
        </w:tc>
        <w:tc>
          <w:tcPr>
            <w:tcW w:type="dxa" w:w="3096"/>
          </w:tcPr>
          <w:p>
            <w:r>
              <w:t>0.27</w:t>
            </w:r>
          </w:p>
        </w:tc>
      </w:tr>
      <w:tr>
        <w:tc>
          <w:tcPr>
            <w:tcW w:type="dxa" w:w="3096"/>
          </w:tcPr>
          <w:p>
            <w:r>
              <w:t>30</w:t>
            </w:r>
          </w:p>
        </w:tc>
        <w:tc>
          <w:tcPr>
            <w:tcW w:type="dxa" w:w="3096"/>
          </w:tcPr>
          <w:p>
            <w:r>
              <w:t>0.58</w:t>
            </w:r>
          </w:p>
        </w:tc>
      </w:tr>
      <w:tr>
        <w:tc>
          <w:tcPr>
            <w:tcW w:type="dxa" w:w="3096"/>
          </w:tcPr>
          <w:p>
            <w:r>
              <w:t>45</w:t>
            </w:r>
          </w:p>
        </w:tc>
        <w:tc>
          <w:tcPr>
            <w:tcW w:type="dxa" w:w="3096"/>
          </w:tcPr>
          <w:p>
            <w:r>
              <w:t>1.00</w:t>
            </w:r>
          </w:p>
        </w:tc>
      </w:tr>
      <w:tr>
        <w:tc>
          <w:tcPr>
            <w:tcW w:type="dxa" w:w="3096"/>
          </w:tcPr>
          <w:p>
            <w:r>
              <w:t>60</w:t>
            </w:r>
          </w:p>
        </w:tc>
        <w:tc>
          <w:tcPr>
            <w:tcW w:type="dxa" w:w="3096"/>
          </w:tcPr>
          <w:p>
            <w:r>
              <w:t>1.73</w:t>
            </w:r>
          </w:p>
        </w:tc>
      </w:tr>
    </w:tbl>
    <w:p>
      <w:pPr>
        <w:pStyle w:val="Heading2"/>
      </w:pPr>
      <w:r>
        <w:t>4.6 Fitting Segment Calculator Quick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</w:tblGrid>
      <w:tr>
        <w:tc>
          <w:tcPr>
            <w:tcW w:type="dxa" w:w="1548"/>
          </w:tcPr>
          <w:p>
            <w:r>
              <w:t>Fitting Type</w:t>
            </w:r>
          </w:p>
        </w:tc>
        <w:tc>
          <w:tcPr>
            <w:tcW w:type="dxa" w:w="1548"/>
          </w:tcPr>
          <w:p>
            <w:r>
              <w:t>Common Segments</w:t>
            </w:r>
          </w:p>
        </w:tc>
        <w:tc>
          <w:tcPr>
            <w:tcW w:type="dxa" w:w="1548"/>
          </w:tcPr>
          <w:p>
            <w:r>
              <w:t>Segment Angle</w:t>
            </w:r>
          </w:p>
        </w:tc>
        <w:tc>
          <w:tcPr>
            <w:tcW w:type="dxa" w:w="1548"/>
          </w:tcPr>
          <w:p>
            <w:r>
              <w:t>Use Notes</w:t>
            </w:r>
          </w:p>
        </w:tc>
      </w:tr>
      <w:tr>
        <w:tc>
          <w:tcPr>
            <w:tcW w:type="dxa" w:w="1548"/>
          </w:tcPr>
          <w:p>
            <w:r>
              <w:t>90° Elbow</w:t>
            </w:r>
          </w:p>
        </w:tc>
        <w:tc>
          <w:tcPr>
            <w:tcW w:type="dxa" w:w="1548"/>
          </w:tcPr>
          <w:p>
            <w:r>
              <w:t>5 Full + 2 Half</w:t>
            </w:r>
          </w:p>
        </w:tc>
        <w:tc>
          <w:tcPr>
            <w:tcW w:type="dxa" w:w="1548"/>
          </w:tcPr>
          <w:p>
            <w:r>
              <w:t>12.85° each</w:t>
            </w:r>
          </w:p>
        </w:tc>
        <w:tc>
          <w:tcPr>
            <w:tcW w:type="dxa" w:w="1548"/>
          </w:tcPr>
          <w:p>
            <w:r>
              <w:t>Standard medium radius</w:t>
            </w:r>
          </w:p>
        </w:tc>
      </w:tr>
      <w:tr>
        <w:tc>
          <w:tcPr>
            <w:tcW w:type="dxa" w:w="1548"/>
          </w:tcPr>
          <w:p>
            <w:r>
              <w:t>45° Elbow</w:t>
            </w:r>
          </w:p>
        </w:tc>
        <w:tc>
          <w:tcPr>
            <w:tcW w:type="dxa" w:w="1548"/>
          </w:tcPr>
          <w:p>
            <w:r>
              <w:t>3 Full + 2 Half</w:t>
            </w:r>
          </w:p>
        </w:tc>
        <w:tc>
          <w:tcPr>
            <w:tcW w:type="dxa" w:w="1548"/>
          </w:tcPr>
          <w:p>
            <w:r>
              <w:t>15° each</w:t>
            </w:r>
          </w:p>
        </w:tc>
        <w:tc>
          <w:tcPr>
            <w:tcW w:type="dxa" w:w="1548"/>
          </w:tcPr>
          <w:p>
            <w:r>
              <w:t>Tight radius</w:t>
            </w:r>
          </w:p>
        </w:tc>
      </w:tr>
      <w:tr>
        <w:tc>
          <w:tcPr>
            <w:tcW w:type="dxa" w:w="1548"/>
          </w:tcPr>
          <w:p>
            <w:r>
              <w:t>Reducer</w:t>
            </w:r>
          </w:p>
        </w:tc>
        <w:tc>
          <w:tcPr>
            <w:tcW w:type="dxa" w:w="1548"/>
          </w:tcPr>
          <w:p>
            <w:r>
              <w:t>Variable</w:t>
            </w:r>
          </w:p>
        </w:tc>
        <w:tc>
          <w:tcPr>
            <w:tcW w:type="dxa" w:w="1548"/>
          </w:tcPr>
          <w:p>
            <w:r>
              <w:t>Δ Diameter / Length</w:t>
            </w:r>
          </w:p>
        </w:tc>
        <w:tc>
          <w:tcPr>
            <w:tcW w:type="dxa" w:w="1548"/>
          </w:tcPr>
          <w:p>
            <w:r>
              <w:t>Allow for seam lap</w:t>
            </w:r>
          </w:p>
        </w:tc>
      </w:tr>
      <w:tr>
        <w:tc>
          <w:tcPr>
            <w:tcW w:type="dxa" w:w="1548"/>
          </w:tcPr>
          <w:p>
            <w:r>
              <w:t>Tee</w:t>
            </w:r>
          </w:p>
        </w:tc>
        <w:tc>
          <w:tcPr>
            <w:tcW w:type="dxa" w:w="1548"/>
          </w:tcPr>
          <w:p>
            <w:r>
              <w:t>2–3 Pieces</w:t>
            </w:r>
          </w:p>
        </w:tc>
        <w:tc>
          <w:tcPr>
            <w:tcW w:type="dxa" w:w="1548"/>
          </w:tcPr>
          <w:p>
            <w:r>
              <w:t>As drawn</w:t>
            </w:r>
          </w:p>
        </w:tc>
        <w:tc>
          <w:tcPr>
            <w:tcW w:type="dxa" w:w="1548"/>
          </w:tcPr>
          <w:p>
            <w:r>
              <w:t>Use radial projection</w:t>
            </w:r>
          </w:p>
        </w:tc>
      </w:tr>
      <w:tr>
        <w:tc>
          <w:tcPr>
            <w:tcW w:type="dxa" w:w="1548"/>
          </w:tcPr>
          <w:p>
            <w:r>
              <w:t>Wye</w:t>
            </w:r>
          </w:p>
        </w:tc>
        <w:tc>
          <w:tcPr>
            <w:tcW w:type="dxa" w:w="1548"/>
          </w:tcPr>
          <w:p>
            <w:r>
              <w:t>3–5 Pieces</w:t>
            </w:r>
          </w:p>
        </w:tc>
        <w:tc>
          <w:tcPr>
            <w:tcW w:type="dxa" w:w="1548"/>
          </w:tcPr>
          <w:p>
            <w:r>
              <w:t>12°–20° each</w:t>
            </w:r>
          </w:p>
        </w:tc>
        <w:tc>
          <w:tcPr>
            <w:tcW w:type="dxa" w:w="1548"/>
          </w:tcPr>
          <w:p>
            <w:r>
              <w:t>Smooth flow and appearance</w:t>
            </w:r>
          </w:p>
        </w:tc>
      </w:tr>
    </w:tbl>
    <w:p>
      <w:pPr>
        <w:pStyle w:val="Heading2"/>
      </w:pPr>
      <w:r>
        <w:t>4.7 Practical Tips</w:t>
      </w:r>
    </w:p>
    <w:p>
      <w:pPr>
        <w:pStyle w:val="ListBullet"/>
      </w:pPr>
      <w:r>
        <w:t>Label each piece with diameter, radius, and joint type before cutting.</w:t>
      </w:r>
    </w:p>
    <w:p>
      <w:pPr>
        <w:pStyle w:val="ListBullet"/>
      </w:pPr>
      <w:r>
        <w:t>Test-fit with paper or foil before transferring to metal.</w:t>
      </w:r>
    </w:p>
    <w:p>
      <w:pPr>
        <w:pStyle w:val="ListBullet"/>
      </w:pPr>
      <w:r>
        <w:t>Number gores sequentially to ensure correct assembly.</w:t>
      </w:r>
    </w:p>
    <w:p>
      <w:pPr>
        <w:pStyle w:val="ListBullet"/>
      </w:pPr>
      <w:r>
        <w:t>Use magnetic or digital protractors to confirm angles.</w:t>
      </w:r>
    </w:p>
    <w:p>
      <w:pPr>
        <w:pStyle w:val="Heading2"/>
      </w:pPr>
      <w:r>
        <w:t>4.8 QR Video 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6"/>
        <w:gridCol w:w="3096"/>
      </w:tblGrid>
      <w:tr>
        <w:tc>
          <w:tcPr>
            <w:tcW w:type="dxa" w:w="3096"/>
          </w:tcPr>
          <w:p>
            <w:r>
              <w:t>Topic</w:t>
            </w:r>
          </w:p>
        </w:tc>
        <w:tc>
          <w:tcPr>
            <w:tcW w:type="dxa" w:w="3096"/>
          </w:tcPr>
          <w:p>
            <w:r>
              <w:t>Suggested Public Source</w:t>
            </w:r>
          </w:p>
        </w:tc>
      </w:tr>
      <w:tr>
        <w:tc>
          <w:tcPr>
            <w:tcW w:type="dxa" w:w="3096"/>
          </w:tcPr>
          <w:p>
            <w:r>
              <w:t>90° elbow layout demo</w:t>
            </w:r>
          </w:p>
        </w:tc>
        <w:tc>
          <w:tcPr>
            <w:tcW w:type="dxa" w:w="3096"/>
          </w:tcPr>
          <w:p>
            <w:r>
              <w:t>Sheet Metal Basics – YouTube</w:t>
            </w:r>
          </w:p>
        </w:tc>
      </w:tr>
      <w:tr>
        <w:tc>
          <w:tcPr>
            <w:tcW w:type="dxa" w:w="3096"/>
          </w:tcPr>
          <w:p>
            <w:r>
              <w:t>Reducer and transition development</w:t>
            </w:r>
          </w:p>
        </w:tc>
        <w:tc>
          <w:tcPr>
            <w:tcW w:type="dxa" w:w="3096"/>
          </w:tcPr>
          <w:p>
            <w:r>
              <w:t>Industrial Insulation Training – YouTube</w:t>
            </w:r>
          </w:p>
        </w:tc>
      </w:tr>
      <w:tr>
        <w:tc>
          <w:tcPr>
            <w:tcW w:type="dxa" w:w="3096"/>
          </w:tcPr>
          <w:p>
            <w:r>
              <w:t>Tee and wye intersection pattern</w:t>
            </w:r>
          </w:p>
        </w:tc>
        <w:tc>
          <w:tcPr>
            <w:tcW w:type="dxa" w:w="3096"/>
          </w:tcPr>
          <w:p>
            <w:r>
              <w:t>Fabrication Pro Tutorials – YouTube</w:t>
            </w:r>
          </w:p>
        </w:tc>
      </w:tr>
      <w:tr>
        <w:tc>
          <w:tcPr>
            <w:tcW w:type="dxa" w:w="3096"/>
          </w:tcPr>
          <w:p>
            <w:r>
              <w:t>Offset and goose neck layout</w:t>
            </w:r>
          </w:p>
        </w:tc>
        <w:tc>
          <w:tcPr>
            <w:tcW w:type="dxa" w:w="3096"/>
          </w:tcPr>
          <w:p>
            <w:r>
              <w:t>HVAC Fabrication Channel – YouTube</w:t>
            </w:r>
          </w:p>
        </w:tc>
      </w:tr>
    </w:tbl>
    <w:sectPr w:rsidR="00FC693F" w:rsidRPr="0006063C" w:rsidSect="00034616">
      <w:pgSz w:w="7920" w:h="12240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