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LDA 技术白皮书：开源 Agent 原生光子 / 量子芯片设计软件</w:t>
      </w:r>
    </w:p>
    <w:p>
      <w:pPr>
        <w:pStyle w:val="IntenseQuote"/>
      </w:pPr>
      <w:r>
        <w:t>版本：v0.9.40 · 日期：2026-09-05 · 许可：MIT（计划） 生产：https://lda.weomnitech.com.cn/ 仓库：gitee.com/i4hub/LDA · github.com/iduyuhe/LDA</w:t>
      </w:r>
    </w:p>
    <w:p>
      <w:pPr>
        <w:pStyle w:val="Heading1"/>
      </w:pPr>
      <w:r>
        <w:t>0. 摘要</w:t>
      </w:r>
    </w:p>
    <w:p>
      <w:r>
        <w:t>LDA（Lightwave Design Agent）是对标商业 EDA 的</w:t>
      </w:r>
      <w:r>
        <w:rPr>
          <w:b/>
        </w:rPr>
        <w:t>开源、Agent 原生</w:t>
      </w:r>
      <w:r>
        <w:t>光子设计自动化（PDA）+ 量子 EDA（QEDA）等价物。它把三件事作为第一性原则，而不是事后补丁：</w:t>
      </w:r>
    </w:p>
    <w:p>
      <w:pPr>
        <w:pStyle w:val="ListNumber"/>
      </w:pPr>
      <w:r>
        <w:rPr>
          <w:b/>
        </w:rPr>
        <w:t>验证可证伪</w:t>
      </w:r>
      <w:r>
        <w:t>——判决落「非 AI ground」（物理定律锚 + 实证大数据锚），LLM 不进判决路径，PASS/FAIL 由死标量比对定。</w:t>
      </w:r>
    </w:p>
    <w:p>
      <w:pPr>
        <w:pStyle w:val="ListNumber"/>
      </w:pPr>
      <w:r>
        <w:rPr>
          <w:b/>
        </w:rPr>
        <w:t>Agent 原生</w:t>
      </w:r>
      <w:r>
        <w:t>——设计、接线、回归、文档由 AI 自写与自驱，但核心求解与判据主权自主。</w:t>
      </w:r>
    </w:p>
    <w:p>
      <w:pPr>
        <w:pStyle w:val="ListNumber"/>
      </w:pPr>
      <w:r>
        <w:rPr>
          <w:b/>
        </w:rPr>
        <w:t>主权自主</w:t>
      </w:r>
      <w:r>
        <w:t>——A 级能力永不借外部依赖；B 级借今踢后；C 级第一天自主。</w:t>
      </w:r>
    </w:p>
    <w:p>
      <w:r>
        <w:t>本文给出 LDA 的技术架构、核心账目、验证方法论、主权纪律，并与全球主流光子 / 量子 EDA 工具做</w:t>
      </w:r>
      <w:r>
        <w:rPr>
          <w:b/>
        </w:rPr>
        <w:t>技术侧对比与排名</w:t>
      </w:r>
      <w:r>
        <w:t>（数据截至 2026-09，含 Web 检索与 LDA 内部运行账本）。</w:t>
      </w:r>
    </w:p>
    <w:p>
      <w:pPr>
        <w:pStyle w:val="Heading1"/>
      </w:pPr>
      <w:r>
        <w:t>1. 定位与为什么存在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LDA 的立场</w:t>
            </w:r>
          </w:p>
        </w:tc>
      </w:tr>
      <w:tr>
        <w:tc>
          <w:tcPr>
            <w:tcW w:type="dxa" w:w="4320"/>
          </w:tcPr>
          <w:p>
            <w:r>
              <w:t>对标</w:t>
            </w:r>
          </w:p>
        </w:tc>
        <w:tc>
          <w:tcPr>
            <w:tcW w:type="dxa" w:w="4320"/>
          </w:tcPr>
          <w:p>
            <w:r>
              <w:t>商业 EDA（光子布局 / 仿真 / 验证）的开源等价物</w:t>
            </w:r>
          </w:p>
        </w:tc>
      </w:tr>
      <w:tr>
        <w:tc>
          <w:tcPr>
            <w:tcW w:type="dxa" w:w="4320"/>
          </w:tcPr>
          <w:p>
            <w:r>
              <w:t>范式</w:t>
            </w:r>
          </w:p>
        </w:tc>
        <w:tc>
          <w:tcPr>
            <w:tcW w:type="dxa" w:w="4320"/>
          </w:tcPr>
          <w:p>
            <w:r>
              <w:t>Agent 原生——核心由 AI 自写，而非 GUI 点击工具</w:t>
            </w:r>
          </w:p>
        </w:tc>
      </w:tr>
      <w:tr>
        <w:tc>
          <w:tcPr>
            <w:tcW w:type="dxa" w:w="4320"/>
          </w:tcPr>
          <w:p>
            <w:r>
              <w:t>双栈</w:t>
            </w:r>
          </w:p>
        </w:tc>
        <w:tc>
          <w:tcPr>
            <w:tcW w:type="dxa" w:w="4320"/>
          </w:tcPr>
          <w:p>
            <w:r>
              <w:t>光 PDA（15 引擎）+ 量 QEDA（7 引擎）统一在同一求解核</w:t>
            </w:r>
          </w:p>
        </w:tc>
      </w:tr>
      <w:tr>
        <w:tc>
          <w:tcPr>
            <w:tcW w:type="dxa" w:w="4320"/>
          </w:tcPr>
          <w:p>
            <w:r>
              <w:t>护城河</w:t>
            </w:r>
          </w:p>
        </w:tc>
        <w:tc>
          <w:tcPr>
            <w:tcW w:type="dxa" w:w="4320"/>
          </w:tcPr>
          <w:p>
            <w:r>
              <w:t>标准 + 生态 + PDK 供给，而非封闭求解器</w:t>
            </w:r>
          </w:p>
        </w:tc>
      </w:tr>
      <w:tr>
        <w:tc>
          <w:tcPr>
            <w:tcW w:type="dxa" w:w="4320"/>
          </w:tcPr>
          <w:p>
            <w:r>
              <w:t>红线</w:t>
            </w:r>
          </w:p>
        </w:tc>
        <w:tc>
          <w:tcPr>
            <w:tcW w:type="dxa" w:w="4320"/>
          </w:tcPr>
          <w:p>
            <w:r>
              <w:t>验证判据不可被 LLM 污染；主权不可被 A 级依赖绑架</w:t>
            </w:r>
          </w:p>
        </w:tc>
      </w:tr>
    </w:tbl>
    <w:p>
      <w:r>
        <w:t>LDA 不是「又一个光子布局库」。它的差异化在于：把</w:t>
      </w:r>
      <w:r>
        <w:rPr>
          <w:b/>
        </w:rPr>
        <w:t>验证锚的独立性</w:t>
      </w:r>
      <w:r>
        <w:t>和</w:t>
      </w:r>
      <w:r>
        <w:rPr>
          <w:b/>
        </w:rPr>
        <w:t>主权自主</w:t>
      </w:r>
      <w:r>
        <w:t>作为架构约束，而非商业选项。</w:t>
      </w:r>
    </w:p>
    <w:p>
      <w:pPr>
        <w:pStyle w:val="Heading1"/>
      </w:pPr>
      <w:r>
        <w:t>2. 技术架构：从设计到流片的闭环</w:t>
      </w:r>
    </w:p>
    <w:p>
      <w:r>
        <w:t>完整闭环：</w:t>
      </w:r>
      <w:r>
        <w:rPr>
          <w:b/>
        </w:rPr>
        <w:t>设计 → 仿真 → 版图 → DRC/LVS → 工艺角 → 几何寄生</w:t>
      </w:r>
      <w:r>
        <w:t>。</w:t>
      </w:r>
    </w:p>
    <w:p>
      <w:pPr>
        <w:pStyle w:val="ListBullet"/>
      </w:pPr>
      <w:r>
        <w:rPr>
          <w:b/>
        </w:rPr>
        <w:t>22 引擎</w:t>
      </w:r>
      <w:r>
        <w:t>（光 15 + 量 7，口径 = 设计品类）</w:t>
      </w:r>
    </w:p>
    <w:p>
      <w:pPr>
        <w:pStyle w:val="ListBullet"/>
      </w:pPr>
      <w:r>
        <w:rPr>
          <w:b/>
        </w:rPr>
        <w:t>11 包</w:t>
      </w:r>
      <w:r>
        <w:t xml:space="preserve">，合计 </w:t>
      </w:r>
      <w:r>
        <w:rPr>
          <w:b/>
        </w:rPr>
        <w:t>33 类</w:t>
      </w:r>
      <w:r>
        <w:t>能力面</w:t>
      </w:r>
    </w:p>
    <w:p>
      <w:pPr>
        <w:pStyle w:val="ListBullet"/>
      </w:pPr>
      <w:r>
        <w:rPr>
          <w:b/>
        </w:rPr>
        <w:t>求解核 `lda_solver/`：40 模块</w:t>
      </w:r>
    </w:p>
    <w:p>
      <w:pPr>
        <w:pStyle w:val="ListBullet"/>
      </w:pPr>
      <w:r>
        <w:rPr>
          <w:b/>
        </w:rPr>
        <w:t>pdks = 5 / layers = 8</w:t>
      </w:r>
    </w:p>
    <w:p>
      <w:pPr>
        <w:pStyle w:val="ListBullet"/>
      </w:pPr>
      <w:r>
        <w:rPr>
          <w:b/>
        </w:rPr>
        <w:t>超市 58 货架</w:t>
      </w:r>
      <w:r>
        <w:t>（基础档 ¥599 / 标准档 ¥1999 / 高端档 ¥4999 / 开放下载）</w:t>
      </w:r>
    </w:p>
    <w:p>
      <w:r>
        <w:t>规模改造线（已落地）：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改造项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成果</w:t>
            </w:r>
          </w:p>
        </w:tc>
      </w:tr>
      <w:tr>
        <w:tc>
          <w:tcPr>
            <w:tcW w:type="dxa" w:w="4320"/>
          </w:tcPr>
          <w:p>
            <w:r>
              <w:t>P0-1 层次化 GDS</w:t>
            </w:r>
          </w:p>
        </w:tc>
        <w:tc>
          <w:tcPr>
            <w:tcW w:type="dxa" w:w="4320"/>
          </w:tcPr>
          <w:p>
            <w:r>
              <w:t>CPO 250k：897,600 → 331 元素，</w:t>
            </w:r>
            <w:r>
              <w:rPr>
                <w:b/>
              </w:rPr>
              <w:t>99.96%</w:t>
            </w:r>
            <w:r>
              <w:t xml:space="preserve"> 压缩（v0.9.33）</w:t>
            </w:r>
          </w:p>
        </w:tc>
      </w:tr>
      <w:tr>
        <w:tc>
          <w:tcPr>
            <w:tcW w:type="dxa" w:w="4320"/>
          </w:tcPr>
          <w:p>
            <w:r>
              <w:t>P0-2 LVS 几何均值 cell</w:t>
            </w:r>
          </w:p>
        </w:tc>
        <w:tc>
          <w:tcPr>
            <w:tcW w:type="dxa" w:w="4320"/>
          </w:tcPr>
          <w:p>
            <w:r>
              <w:t>1M 全链 35.98s；</w:t>
            </w:r>
            <w:r>
              <w:rPr>
                <w:b/>
              </w:rPr>
              <w:t>10M 实测 428.42s / 30.5GB</w:t>
            </w:r>
            <w:r>
              <w:t>，O(n^1.08)（v0.9.36）</w:t>
            </w:r>
          </w:p>
        </w:tc>
      </w:tr>
      <w:tr>
        <w:tc>
          <w:tcPr>
            <w:tcW w:type="dxa" w:w="4320"/>
          </w:tcPr>
          <w:p>
            <w:r>
              <w:t>T-8 去 GPU</w:t>
            </w:r>
          </w:p>
        </w:tc>
        <w:tc>
          <w:tcPr>
            <w:tcW w:type="dxa" w:w="4320"/>
          </w:tcPr>
          <w:p>
            <w:r>
              <w:t xml:space="preserve">5 器件 live </w:t>
            </w:r>
            <w:r>
              <w:rPr>
                <w:b/>
              </w:rPr>
              <w:t>5/5 零 SKIP</w:t>
            </w:r>
            <w:r>
              <w:t>（v0.9.38）</w:t>
            </w:r>
          </w:p>
        </w:tc>
      </w:tr>
      <w:tr>
        <w:tc>
          <w:tcPr>
            <w:tcW w:type="dxa" w:w="4320"/>
          </w:tcPr>
          <w:p>
            <w:r>
              <w:t>T-9 锚题覆盖矩阵</w:t>
            </w:r>
          </w:p>
        </w:tc>
        <w:tc>
          <w:tcPr>
            <w:tcW w:type="dxa" w:w="4320"/>
          </w:tcPr>
          <w:p>
            <w:r>
              <w:t>33×48 覆盖矩阵，21/22 引擎 + 7/11 包（v0.9.37）</w:t>
            </w:r>
          </w:p>
        </w:tc>
      </w:tr>
    </w:tbl>
    <w:p>
      <w:r>
        <w:t>诚实边界：3D FDTD 1000³ ≈ 96GB 不可行；A* 布线 ≈ 5ms/障碍 ⇒ 顺序布线 O(N²)。这些是规模结论的已知上限。</w:t>
      </w:r>
    </w:p>
    <w:p>
      <w:pPr>
        <w:pStyle w:val="Heading1"/>
      </w:pPr>
      <w:r>
        <w:t>3. 核心账目（v0.9.40）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验证锚总数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t>锚三分类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 严格独立 / 0 降级 / 25 自证桩</w:t>
            </w:r>
          </w:p>
        </w:tc>
      </w:tr>
      <w:tr>
        <w:tc>
          <w:tcPr>
            <w:tcW w:type="dxa" w:w="4320"/>
          </w:tcPr>
          <w:p>
            <w:r>
              <w:t>双路径披露</w:t>
            </w:r>
          </w:p>
        </w:tc>
        <w:tc>
          <w:tcPr>
            <w:tcW w:type="dxa" w:w="4320"/>
          </w:tcPr>
          <w:p>
            <w:r>
              <w:t>路径①（数值候选）= 25；路径②（`--ai`）= 2</w:t>
            </w:r>
          </w:p>
        </w:tc>
      </w:tr>
      <w:tr>
        <w:tc>
          <w:tcPr>
            <w:tcW w:type="dxa" w:w="4320"/>
          </w:tcPr>
          <w:p>
            <w:r>
              <w:t>CI core 冒烟</w:t>
            </w:r>
          </w:p>
        </w:tc>
        <w:tc>
          <w:tcPr>
            <w:tcW w:type="dxa" w:w="4320"/>
          </w:tcPr>
          <w:p>
            <w:r>
              <w:rPr>
                <w:b/>
              </w:rPr>
              <w:t>97 条全绿</w:t>
            </w:r>
            <w:r>
              <w:t>（0 SKIP / 0 FAIL）</w:t>
            </w:r>
          </w:p>
        </w:tc>
      </w:tr>
      <w:tr>
        <w:tc>
          <w:tcPr>
            <w:tcW w:type="dxa" w:w="4320"/>
          </w:tcPr>
          <w:p>
            <w:r>
              <w:t>引擎 / 包</w:t>
            </w:r>
          </w:p>
        </w:tc>
        <w:tc>
          <w:tcPr>
            <w:tcW w:type="dxa" w:w="4320"/>
          </w:tcPr>
          <w:p>
            <w:r>
              <w:t>22 / 11（= 33 类）</w:t>
            </w:r>
          </w:p>
        </w:tc>
      </w:tr>
      <w:tr>
        <w:tc>
          <w:tcPr>
            <w:tcW w:type="dxa" w:w="4320"/>
          </w:tcPr>
          <w:p>
            <w:r>
              <w:t>求解核模块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pdks / layers</w:t>
            </w:r>
          </w:p>
        </w:tc>
        <w:tc>
          <w:tcPr>
            <w:tcW w:type="dxa" w:w="4320"/>
          </w:tcPr>
          <w:p>
            <w:r>
              <w:t>5 / 8</w:t>
            </w:r>
          </w:p>
        </w:tc>
      </w:tr>
      <w:tr>
        <w:tc>
          <w:tcPr>
            <w:tcW w:type="dxa" w:w="4320"/>
          </w:tcPr>
          <w:p>
            <w:r>
              <w:t>超市货架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</w:tbl>
    <w:p>
      <w:pPr>
        <w:pStyle w:val="IntenseQuote"/>
      </w:pPr>
      <w:r>
        <w:t>全绿 ≠ 无失真。v0.9.10 曾漏算 3.0103dB 在 84 全绿下溜过。因此 CI 绿只是门禁，不是正确性证明——正确性由锚的物理定律 / 实证比对保证。</w:t>
      </w:r>
    </w:p>
    <w:p>
      <w:pPr>
        <w:pStyle w:val="Heading1"/>
      </w:pPr>
      <w:r>
        <w:t>4. 验证方法论（不可逾越的红线）</w:t>
      </w:r>
    </w:p>
    <w:p>
      <w:r>
        <w:rPr>
          <w:b/>
        </w:rPr>
        <w:t>判据落非 AI ground</w:t>
      </w:r>
      <w:r>
        <w:t>：</w:t>
      </w:r>
    </w:p>
    <w:p>
      <w:pPr>
        <w:pStyle w:val="ListBullet"/>
      </w:pPr>
      <w:r>
        <w:rPr>
          <w:b/>
        </w:rPr>
        <w:t>物理定律锚</w:t>
      </w:r>
      <w:r>
        <w:t>（B 类）：由麦克斯韦方程 / 量子力学等第一性原理死标量比对。</w:t>
      </w:r>
    </w:p>
    <w:p>
      <w:pPr>
        <w:pStyle w:val="ListBullet"/>
      </w:pPr>
      <w:r>
        <w:rPr>
          <w:b/>
        </w:rPr>
        <w:t>实证大数据锚</w:t>
      </w:r>
      <w:r>
        <w:t>（E 类）：由大规模实证数据集比对。</w:t>
      </w:r>
    </w:p>
    <w:p>
      <w:pPr>
        <w:pStyle w:val="ListBullet"/>
      </w:pPr>
      <w:r>
        <w:rPr>
          <w:b/>
        </w:rPr>
        <w:t>系统级锚</w:t>
      </w:r>
      <w:r>
        <w:t>（S 类）：由系统级一致性约束比对。</w:t>
      </w:r>
    </w:p>
    <w:p>
      <w:r>
        <w:rPr>
          <w:b/>
        </w:rPr>
        <w:t>LLM 不进判决路径</w:t>
      </w:r>
      <w:r>
        <w:t>：</w:t>
      </w:r>
    </w:p>
    <w:p>
      <w:pPr>
        <w:pStyle w:val="ListBullet"/>
      </w:pPr>
      <w:r>
        <w:t xml:space="preserve">客服 Agent、文档生成、接线建议可由 LLM 驱动，但 </w:t>
      </w:r>
      <w:r>
        <w:rPr>
          <w:b/>
        </w:rPr>
        <w:t>PASS/FAIL 由死标量比对定</w:t>
      </w:r>
      <w:r>
        <w:t>，LLM 输出不参与判决。</w:t>
      </w:r>
    </w:p>
    <w:p>
      <w:pPr>
        <w:pStyle w:val="ListBullet"/>
      </w:pPr>
      <w:r>
        <w:t>自证桩判据 = 残差≡0 且扰动无响应（基线取候选自身）；充要特征「跟着 golden 走」。判据 D（v0.9.27）：扫候选自身离散参数恒 ~1e-16 ⇒ 假独立；须双向标定。</w:t>
      </w:r>
    </w:p>
    <w:p>
      <w:pPr>
        <w:pStyle w:val="ListBullet"/>
      </w:pPr>
      <w:r>
        <w:t>不等式锚一律 `cmp='le'`；一律 `spec.compare_fn`，禁裸 `abs`。</w:t>
      </w:r>
    </w:p>
    <w:p>
      <w:r>
        <w:rPr>
          <w:b/>
        </w:rPr>
        <w:t>已知不可接（勿重试）</w:t>
      </w:r>
      <w:r>
        <w:t>：S1–S6 · S9–S12 · E1/E3–E7 · B2 · B11 · B16/B17/B18/B21 · B5/B6/B7（ORACLE 锁）。</w:t>
      </w:r>
    </w:p>
    <w:p>
      <w:pPr>
        <w:pStyle w:val="Heading1"/>
      </w:pPr>
      <w:r>
        <w:t>5. 主权与依赖纪律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 级</w:t>
            </w:r>
          </w:p>
        </w:tc>
        <w:tc>
          <w:tcPr>
            <w:tcW w:type="dxa" w:w="2880"/>
          </w:tcPr>
          <w:p>
            <w:r>
              <w:t>永不借外部依赖</w:t>
            </w:r>
          </w:p>
        </w:tc>
        <w:tc>
          <w:tcPr>
            <w:tcW w:type="dxa" w:w="2880"/>
          </w:tcPr>
          <w:p>
            <w:r>
              <w:t>核心求解 / 判据（主权红线）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 级</w:t>
            </w:r>
          </w:p>
        </w:tc>
        <w:tc>
          <w:tcPr>
            <w:tcW w:type="dxa" w:w="2880"/>
          </w:tcPr>
          <w:p>
            <w:r>
              <w:t>借今踢后</w:t>
            </w:r>
          </w:p>
        </w:tc>
        <w:tc>
          <w:tcPr>
            <w:tcW w:type="dxa" w:w="2880"/>
          </w:tcPr>
          <w:p>
            <w:r>
              <w:t>gdsfactory / KLayout / SAX；Tidy3D 仅外部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 级</w:t>
            </w:r>
          </w:p>
        </w:tc>
        <w:tc>
          <w:tcPr>
            <w:tcW w:type="dxa" w:w="2880"/>
          </w:tcPr>
          <w:p>
            <w:r>
              <w:t>第一天自主</w:t>
            </w:r>
          </w:p>
        </w:tc>
        <w:tc>
          <w:tcPr>
            <w:tcW w:type="dxa" w:w="2880"/>
          </w:tcPr>
          <w:p>
            <w:r>
              <w:t>自有版图 / 接线 / 回归</w:t>
            </w:r>
          </w:p>
        </w:tc>
      </w:tr>
    </w:tbl>
    <w:p>
      <w:r>
        <w:rPr>
          <w:b/>
        </w:rPr>
        <w:t>Meep = GPL v2+ 已隔离</w:t>
      </w:r>
      <w:r>
        <w:t>：通过 subprocess 只回标量，不污染 LDA 代码库（GPL 传染性被阻断在进程边界）。</w:t>
      </w:r>
    </w:p>
    <w:p>
      <w:r>
        <w:rPr>
          <w:b/>
        </w:rPr>
        <w:t>Tidy3D = 仅外部 ORACLE</w:t>
      </w:r>
      <w:r>
        <w:t>：作为基准 oracle 调用，不进 LDA 自身判决路径。</w:t>
      </w:r>
    </w:p>
    <w:p>
      <w:pPr>
        <w:pStyle w:val="Heading1"/>
      </w:pPr>
      <w:r>
        <w:t>6. 全球光子 EDA 工具对比排名（2026）</w:t>
      </w:r>
    </w:p>
    <w:p>
      <w:r>
        <w:t>维度说明：</w:t>
      </w:r>
      <w:r>
        <w:rPr>
          <w:b/>
        </w:rPr>
        <w:t>开源</w:t>
      </w:r>
      <w:r>
        <w:t>（许可自由度）、</w:t>
      </w:r>
      <w:r>
        <w:rPr>
          <w:b/>
        </w:rPr>
        <w:t>AI/Agent 原生</w:t>
      </w:r>
      <w:r>
        <w:t>（是否 LLM 驱动设计）、</w:t>
      </w:r>
      <w:r>
        <w:rPr>
          <w:b/>
        </w:rPr>
        <w:t>验证锚独立性</w:t>
      </w:r>
      <w:r>
        <w:t>（判据是否物理/实证死标量）、</w:t>
      </w:r>
      <w:r>
        <w:rPr>
          <w:b/>
        </w:rPr>
        <w:t>主权风险</w:t>
      </w:r>
      <w:r>
        <w:t>（是否厂商 / 硬件锁定）。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许可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开源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AI 原生</w:t>
            </w:r>
          </w:p>
        </w:tc>
        <w:tc>
          <w:tcPr>
            <w:tcW w:type="dxa" w:w="1080"/>
          </w:tcPr>
          <w:p>
            <w:r>
              <w:rPr>
                <w:b/>
              </w:rPr>
              <w:t>验证锚独立性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主权风险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LDA</w:t>
            </w:r>
          </w:p>
        </w:tc>
        <w:tc>
          <w:tcPr>
            <w:tcW w:type="dxa" w:w="1080"/>
          </w:tcPr>
          <w:p>
            <w:r>
              <w:t>Agent 原生 PDA+QEDA</w:t>
            </w:r>
          </w:p>
        </w:tc>
        <w:tc>
          <w:tcPr>
            <w:tcW w:type="dxa" w:w="1080"/>
          </w:tcPr>
          <w:p>
            <w:r>
              <w:t>MIT(计划)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强</w:t>
            </w:r>
            <w:r>
              <w:t>（物理+实证）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无</w:t>
            </w:r>
            <w:r>
              <w:t>（A 级自主）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gdsfactory</w:t>
            </w:r>
          </w:p>
        </w:tc>
        <w:tc>
          <w:tcPr>
            <w:tcW w:type="dxa" w:w="1080"/>
          </w:tcPr>
          <w:p>
            <w:r>
              <w:t>开源布局+仿真+LVS 端到端</w:t>
            </w:r>
          </w:p>
        </w:tc>
        <w:tc>
          <w:tcPr>
            <w:tcW w:type="dxa" w:w="1080"/>
          </w:tcPr>
          <w:p>
            <w:r>
              <w:t>MIT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弱（用户自证）</w:t>
            </w:r>
          </w:p>
        </w:tc>
        <w:tc>
          <w:tcPr>
            <w:tcW w:type="dxa" w:w="1080"/>
          </w:tcPr>
          <w:p>
            <w:r>
              <w:t>低（B 级可借）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Meep</w:t>
            </w:r>
          </w:p>
        </w:tc>
        <w:tc>
          <w:tcPr>
            <w:tcW w:type="dxa" w:w="1080"/>
          </w:tcPr>
          <w:p>
            <w:r>
              <w:t>开源 FDTD 求解</w:t>
            </w:r>
          </w:p>
        </w:tc>
        <w:tc>
          <w:tcPr>
            <w:tcW w:type="dxa" w:w="1080"/>
          </w:tcPr>
          <w:p>
            <w:r>
              <w:t>GPL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</w:t>
            </w:r>
          </w:p>
        </w:tc>
        <w:tc>
          <w:tcPr>
            <w:tcW w:type="dxa" w:w="1080"/>
          </w:tcPr>
          <w:p>
            <w:r>
              <w:t>中（GPL 隔离）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Luceda IPKISS</w:t>
            </w:r>
          </w:p>
        </w:tc>
        <w:tc>
          <w:tcPr>
            <w:tcW w:type="dxa" w:w="1080"/>
          </w:tcPr>
          <w:p>
            <w:r>
              <w:t>商业 PIC 全流程</w:t>
            </w:r>
          </w:p>
        </w:tc>
        <w:tc>
          <w:tcPr>
            <w:tcW w:type="dxa" w:w="1080"/>
          </w:tcPr>
          <w:p>
            <w:r>
              <w:t>商业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否（Canvas 协）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高（厂商锁定）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Ansys Lumerical</w:t>
            </w:r>
          </w:p>
        </w:tc>
        <w:tc>
          <w:tcPr>
            <w:tcW w:type="dxa" w:w="1080"/>
          </w:tcPr>
          <w:p>
            <w:r>
              <w:t>商业黄金标准求解</w:t>
            </w:r>
          </w:p>
        </w:tc>
        <w:tc>
          <w:tcPr>
            <w:tcW w:type="dxa" w:w="1080"/>
          </w:tcPr>
          <w:p>
            <w:r>
              <w:t>商业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否（PyLumerical）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高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Tidy3D</w:t>
            </w:r>
          </w:p>
        </w:tc>
        <w:tc>
          <w:tcPr>
            <w:tcW w:type="dxa" w:w="1080"/>
          </w:tcPr>
          <w:p>
            <w:r>
              <w:t>云端 FDTD SaaS</w:t>
            </w:r>
          </w:p>
        </w:tc>
        <w:tc>
          <w:tcPr>
            <w:tcW w:type="dxa" w:w="1080"/>
          </w:tcPr>
          <w:p>
            <w:r>
              <w:t>商业 SaaS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</w:t>
            </w:r>
          </w:p>
        </w:tc>
        <w:tc>
          <w:tcPr>
            <w:tcW w:type="dxa" w:w="1080"/>
          </w:tcPr>
          <w:p>
            <w:r>
              <w:t>高（ORACLE 锁）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COMSOL</w:t>
            </w:r>
          </w:p>
        </w:tc>
        <w:tc>
          <w:tcPr>
            <w:tcW w:type="dxa" w:w="1080"/>
          </w:tcPr>
          <w:p>
            <w:r>
              <w:t>通用多物理场</w:t>
            </w:r>
          </w:p>
        </w:tc>
        <w:tc>
          <w:tcPr>
            <w:tcW w:type="dxa" w:w="1080"/>
          </w:tcPr>
          <w:p>
            <w:r>
              <w:t>商业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高</w:t>
            </w:r>
          </w:p>
        </w:tc>
      </w:tr>
    </w:tbl>
    <w:p>
      <w:r>
        <w:rPr>
          <w:b/>
        </w:rPr>
        <w:t>解读</w:t>
      </w:r>
      <w:r>
        <w:t>：</w:t>
      </w:r>
    </w:p>
    <w:p>
      <w:pPr>
        <w:pStyle w:val="ListBullet"/>
      </w:pPr>
      <w:r>
        <w:rPr>
          <w:b/>
        </w:rPr>
        <w:t>gdsfactory 9.39.3（MIT）</w:t>
      </w:r>
      <w:r>
        <w:t xml:space="preserve"> 是社区最强的开源 PIC 流：端到端布局 + 仿真接口 + LVS，25+ 开源 PDK，被 Google/Meta/MIT 用于流片。它是 LDA 的 B 级可借底座，但</w:t>
      </w:r>
      <w:r>
        <w:rPr>
          <w:b/>
        </w:rPr>
        <w:t>非 Agent 原生、验证靠用户自证</w:t>
      </w:r>
      <w:r>
        <w:t>。</w:t>
      </w:r>
    </w:p>
    <w:p>
      <w:pPr>
        <w:pStyle w:val="ListBullet"/>
      </w:pPr>
      <w:r>
        <w:rPr>
          <w:b/>
        </w:rPr>
        <w:t>Luceda IPKISS</w:t>
      </w:r>
      <w:r>
        <w:t xml:space="preserve"> 是工业级商业全流程（Python/PDK/CAPHE，源于 Ghent/imec），但闭源、厂商锁定，主权风险高。</w:t>
      </w:r>
    </w:p>
    <w:p>
      <w:pPr>
        <w:pStyle w:val="ListBullet"/>
      </w:pPr>
      <w:r>
        <w:rPr>
          <w:b/>
        </w:rPr>
        <w:t>Ansys Lumerical 2026 R1.2</w:t>
      </w:r>
      <w:r>
        <w:t xml:space="preserve"> 是器件/系统求解标杆（FDTD/EME/FEM/多物理场 + GPU + qINTERCONNECT 量子光子线路），但闭源昂贵、主权依赖。</w:t>
      </w:r>
    </w:p>
    <w:p>
      <w:pPr>
        <w:pStyle w:val="ListBullet"/>
      </w:pPr>
      <w:r>
        <w:rPr>
          <w:b/>
        </w:rPr>
        <w:t>Tidy3D（Flexcompute）</w:t>
      </w:r>
      <w:r>
        <w:t xml:space="preserve"> 比 Meep 快 300×（云端 GPU），但 SaaS 计费 + ORACLE 锁，主权风险最高——LDA 仅作外部基准。</w:t>
      </w:r>
    </w:p>
    <w:p>
      <w:pPr>
        <w:pStyle w:val="ListBullet"/>
      </w:pPr>
      <w:r>
        <w:rPr>
          <w:b/>
        </w:rPr>
        <w:t>Meep（GPL）</w:t>
      </w:r>
      <w:r>
        <w:t xml:space="preserve"> 纯开源 FDTD，支持 GDSII 导入，但无 GPU、慢，LDA 以进程隔离方式借用其标量输出。</w:t>
      </w:r>
    </w:p>
    <w:p>
      <w:pPr>
        <w:pStyle w:val="ListBullet"/>
      </w:pPr>
      <w:r>
        <w:rPr>
          <w:b/>
        </w:rPr>
        <w:t>COMSOL</w:t>
      </w:r>
      <w:r>
        <w:t xml:space="preserve"> 通用多物理场，非 PIC 专用。</w:t>
      </w:r>
    </w:p>
    <w:p>
      <w:r>
        <w:t>LDA 排名居首，不是因为求解精度已超越 Lumerical（尚在 C 期前、未流片），而是因为</w:t>
      </w:r>
      <w:r>
        <w:rPr>
          <w:b/>
        </w:rPr>
        <w:t>它把验证锚独立 + 主权自主 + Agent 原生作为架构第一性原则</w:t>
      </w:r>
      <w:r>
        <w:t>——这是现有工具的结构性空白。</w:t>
      </w:r>
    </w:p>
    <w:p>
      <w:pPr>
        <w:pStyle w:val="Heading1"/>
      </w:pPr>
      <w:r>
        <w:t>7. 全球量子 EDA / SDK 对比排名（2026）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许可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开源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AI 原生</w:t>
            </w:r>
          </w:p>
        </w:tc>
        <w:tc>
          <w:tcPr>
            <w:tcW w:type="dxa" w:w="1080"/>
          </w:tcPr>
          <w:p>
            <w:r>
              <w:rPr>
                <w:b/>
              </w:rPr>
              <w:t>验证锚独立性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主权风险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LDA QEDA</w:t>
            </w:r>
          </w:p>
        </w:tc>
        <w:tc>
          <w:tcPr>
            <w:tcW w:type="dxa" w:w="1080"/>
          </w:tcPr>
          <w:p>
            <w:r>
              <w:t>Agent 原生 QEDA</w:t>
            </w:r>
          </w:p>
        </w:tc>
        <w:tc>
          <w:tcPr>
            <w:tcW w:type="dxa" w:w="1080"/>
          </w:tcPr>
          <w:p>
            <w:r>
              <w:t>MIT(计划)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强</w:t>
            </w:r>
            <w:r>
              <w:t>（锚）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无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Qiskit</w:t>
            </w:r>
          </w:p>
        </w:tc>
        <w:tc>
          <w:tcPr>
            <w:tcW w:type="dxa" w:w="1080"/>
          </w:tcPr>
          <w:p>
            <w:r>
              <w:t>IBM 开源 SDK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中（transpiler 审计）</w:t>
            </w:r>
          </w:p>
        </w:tc>
        <w:tc>
          <w:tcPr>
            <w:tcW w:type="dxa" w:w="1080"/>
          </w:tcPr>
          <w:p>
            <w:r>
              <w:t>中（IBM 硬件绑定）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PennyLane</w:t>
            </w:r>
          </w:p>
        </w:tc>
        <w:tc>
          <w:tcPr>
            <w:tcW w:type="dxa" w:w="1080"/>
          </w:tcPr>
          <w:p>
            <w:r>
              <w:t>Xanadu 微分 / 混合 ML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低（厂商中立）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QuTiP</w:t>
            </w:r>
          </w:p>
        </w:tc>
        <w:tc>
          <w:tcPr>
            <w:tcW w:type="dxa" w:w="1080"/>
          </w:tcPr>
          <w:p>
            <w:r>
              <w:t>开源主方程 / Lindblad</w:t>
            </w:r>
          </w:p>
        </w:tc>
        <w:tc>
          <w:tcPr>
            <w:tcW w:type="dxa" w:w="1080"/>
          </w:tcPr>
          <w:p>
            <w:r>
              <w:t>BSD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强（数值可复现）</w:t>
            </w:r>
          </w:p>
        </w:tc>
        <w:tc>
          <w:tcPr>
            <w:tcW w:type="dxa" w:w="1080"/>
          </w:tcPr>
          <w:p>
            <w:r>
              <w:t>低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Cirq</w:t>
            </w:r>
          </w:p>
        </w:tc>
        <w:tc>
          <w:tcPr>
            <w:tcW w:type="dxa" w:w="1080"/>
          </w:tcPr>
          <w:p>
            <w:r>
              <w:t>Google 设备感知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中（Google）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Strawberry Fields</w:t>
            </w:r>
          </w:p>
        </w:tc>
        <w:tc>
          <w:tcPr>
            <w:tcW w:type="dxa" w:w="1080"/>
          </w:tcPr>
          <w:p>
            <w:r>
              <w:t>Xanadu CV 光子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低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Braket</w:t>
            </w:r>
          </w:p>
        </w:tc>
        <w:tc>
          <w:tcPr>
            <w:tcW w:type="dxa" w:w="1080"/>
          </w:tcPr>
          <w:p>
            <w:r>
              <w:t>AWS 托管 SDK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是(SDK)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</w:t>
            </w:r>
          </w:p>
        </w:tc>
        <w:tc>
          <w:tcPr>
            <w:tcW w:type="dxa" w:w="1080"/>
          </w:tcPr>
          <w:p>
            <w:r>
              <w:t>高（AWS）</w:t>
            </w:r>
          </w:p>
        </w:tc>
      </w:tr>
    </w:tbl>
    <w:p>
      <w:r>
        <w:rPr>
          <w:b/>
        </w:rPr>
        <w:t>解读</w:t>
      </w:r>
      <w:r>
        <w:t>：</w:t>
      </w:r>
    </w:p>
    <w:p>
      <w:pPr>
        <w:pStyle w:val="ListBullet"/>
      </w:pPr>
      <w:r>
        <w:rPr>
          <w:b/>
        </w:rPr>
        <w:t>Qiskit</w:t>
      </w:r>
      <w:r>
        <w:t>（IBM，生态最大，transpiler + Runtime 审计追溯）是量子 SDK 事实标准，但硬件绑定 IBM。</w:t>
      </w:r>
    </w:p>
    <w:p>
      <w:pPr>
        <w:pStyle w:val="ListBullet"/>
      </w:pPr>
      <w:r>
        <w:rPr>
          <w:b/>
        </w:rPr>
        <w:t>PennyLane</w:t>
      </w:r>
      <w:r>
        <w:t>（Xanadu，参数移位梯度 + 混合 ML）厂商中立，适合变分量子算法。</w:t>
      </w:r>
    </w:p>
    <w:p>
      <w:pPr>
        <w:pStyle w:val="ListBullet"/>
      </w:pPr>
      <w:r>
        <w:rPr>
          <w:b/>
        </w:rPr>
        <w:t>QuTiP</w:t>
      </w:r>
      <w:r>
        <w:t>（BSD，主方程 / Lindblad 主方程，数值可复现）是开放量子系统研究首选，验证锚独立性最强。</w:t>
      </w:r>
    </w:p>
    <w:p>
      <w:pPr>
        <w:pStyle w:val="ListBullet"/>
      </w:pPr>
      <w:r>
        <w:rPr>
          <w:b/>
        </w:rPr>
        <w:t>Cirq</w:t>
      </w:r>
      <w:r>
        <w:t>（Google，Moment 显式时序 / 设备感知）适合硬件对齐调试。</w:t>
      </w:r>
    </w:p>
    <w:p>
      <w:pPr>
        <w:pStyle w:val="ListBullet"/>
      </w:pPr>
      <w:r>
        <w:rPr>
          <w:b/>
        </w:rPr>
        <w:t>Strawberry Fields</w:t>
      </w:r>
      <w:r>
        <w:t>（Xanadu，连续变量光子）专注光子 CV 工作流。</w:t>
      </w:r>
    </w:p>
    <w:p>
      <w:pPr>
        <w:pStyle w:val="ListBullet"/>
      </w:pPr>
      <w:r>
        <w:rPr>
          <w:b/>
        </w:rPr>
        <w:t>Braket</w:t>
      </w:r>
      <w:r>
        <w:t>（AWS）统一管理后端执行，但云锁定。</w:t>
      </w:r>
    </w:p>
    <w:p>
      <w:pPr>
        <w:pStyle w:val="ListBullet"/>
      </w:pPr>
      <w:r>
        <w:rPr>
          <w:b/>
        </w:rPr>
        <w:t>LDA QEDA</w:t>
      </w:r>
      <w:r>
        <w:t xml:space="preserve"> 排名居首同理：Agent 原生 + 锚独立 + 主权自主，是量子 EDA 的结构性新范式（当前成熟度低于 Qiskit 生态，但维度不同）。</w:t>
      </w:r>
    </w:p>
    <w:p>
      <w:pPr>
        <w:pStyle w:val="Heading1"/>
      </w:pPr>
      <w:r>
        <w:t>8. 规模能力（实测基线）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1M 元素全链</w:t>
            </w:r>
          </w:p>
        </w:tc>
        <w:tc>
          <w:tcPr>
            <w:tcW w:type="dxa" w:w="2160"/>
          </w:tcPr>
          <w:p>
            <w:r>
              <w:t>35.98s</w:t>
            </w:r>
          </w:p>
        </w:tc>
        <w:tc>
          <w:tcPr>
            <w:tcW w:type="dxa" w:w="2160"/>
          </w:tcPr>
          <w:p>
            <w:r>
              <w:t>0.85GB</w:t>
            </w:r>
          </w:p>
        </w:tc>
        <w:tc>
          <w:tcPr>
            <w:tcW w:type="dxa" w:w="2160"/>
          </w:tcPr>
          <w:p>
            <w:r>
              <w:t>LVS 几何均值 cell</w:t>
            </w:r>
          </w:p>
        </w:tc>
      </w:tr>
      <w:tr>
        <w:tc>
          <w:tcPr>
            <w:tcW w:type="dxa" w:w="2160"/>
          </w:tcPr>
          <w:p>
            <w:r>
              <w:t>10M 元素实测</w:t>
            </w:r>
          </w:p>
        </w:tc>
        <w:tc>
          <w:tcPr>
            <w:tcW w:type="dxa" w:w="2160"/>
          </w:tcPr>
          <w:p>
            <w:r>
              <w:t>428.42s</w:t>
            </w:r>
          </w:p>
        </w:tc>
        <w:tc>
          <w:tcPr>
            <w:tcW w:type="dxa" w:w="2160"/>
          </w:tcPr>
          <w:p>
            <w:r>
              <w:t>30.5GB</w:t>
            </w:r>
          </w:p>
        </w:tc>
        <w:tc>
          <w:tcPr>
            <w:tcW w:type="dxa" w:w="2160"/>
          </w:tcPr>
          <w:p>
            <w:r>
              <w:t>O(n^1.08)</w:t>
            </w:r>
          </w:p>
        </w:tc>
      </w:tr>
      <w:tr>
        <w:tc>
          <w:tcPr>
            <w:tcW w:type="dxa" w:w="2160"/>
          </w:tcPr>
          <w:p>
            <w:r>
              <w:t>1M IR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2.35GB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电路仿真</w:t>
            </w:r>
          </w:p>
        </w:tc>
        <w:tc>
          <w:tcPr>
            <w:tcW w:type="dxa" w:w="2160"/>
          </w:tcPr>
          <w:p>
            <w:r>
              <w:t>2.66µs / 器件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ListBullet"/>
      </w:pPr>
      <w:r>
        <w:t xml:space="preserve">去 GPU（T-8）：5 器件 live </w:t>
      </w:r>
      <w:r>
        <w:rPr>
          <w:b/>
        </w:rPr>
        <w:t>5/5 零 SKIP</w:t>
      </w:r>
      <w:r>
        <w:t>。</w:t>
      </w:r>
    </w:p>
    <w:p>
      <w:pPr>
        <w:pStyle w:val="ListBullet"/>
      </w:pPr>
      <w:r>
        <w:t>层次化 GDS：CPO 250k 压缩 99.96%。</w:t>
      </w:r>
    </w:p>
    <w:p>
      <w:pPr>
        <w:pStyle w:val="ListBullet"/>
      </w:pPr>
      <w:r>
        <w:t>已知上限：3D FDTD 1000³ ≈ 96GB 不可行；A* 布线 ≈ 5ms/障碍 ⇒ 顺序布线 O(N²)。</w:t>
      </w:r>
    </w:p>
    <w:p>
      <w:pPr>
        <w:pStyle w:val="Heading1"/>
      </w:pPr>
      <w:r>
        <w:t>9. 路线图与诚实边界</w:t>
      </w:r>
    </w:p>
    <w:p>
      <w:r>
        <w:rPr>
          <w:b/>
        </w:rPr>
        <w:t>C 期未做（诚实披露）</w:t>
      </w:r>
      <w:r>
        <w:t>：</w:t>
      </w:r>
    </w:p>
    <w:p>
      <w:pPr>
        <w:pStyle w:val="ListBullet"/>
      </w:pPr>
      <w:r>
        <w:t>真实 PDK / 流片属 C 期，当前未做。</w:t>
      </w:r>
    </w:p>
    <w:p>
      <w:pPr>
        <w:pStyle w:val="ListBullet"/>
      </w:pPr>
      <w:r>
        <w:t>自证桩判据边界：路径②（`--ai`）= 2 仍待升级为真独立锚。</w:t>
      </w:r>
    </w:p>
    <w:p>
      <w:pPr>
        <w:pStyle w:val="ListBullet"/>
      </w:pPr>
      <w:r>
        <w:t>已知不可接清单（S1–S6 / S9–S12 / E1/E3–E7 / B2 / B11 / B16–B18/B21 / B5/B6/B7）按纪律冻结，不重试。</w:t>
      </w:r>
    </w:p>
    <w:p>
      <w:r>
        <w:rPr>
          <w:b/>
        </w:rPr>
        <w:t>战略主线</w:t>
      </w:r>
      <w:r>
        <w:t>：</w:t>
      </w:r>
    </w:p>
    <w:p>
      <w:pPr>
        <w:pStyle w:val="ListBullet"/>
      </w:pPr>
      <w:r>
        <w:t>Layer0 → SYSTEM_TYPES → 超市(58) → GC-*(29)。</w:t>
      </w:r>
    </w:p>
    <w:p>
      <w:pPr>
        <w:pStyle w:val="ListBullet"/>
      </w:pPr>
      <w:r>
        <w:t xml:space="preserve">A 对外可达性收口 · B 生态播种实质完成 · </w:t>
      </w:r>
      <w:r>
        <w:rPr>
          <w:b/>
        </w:rPr>
        <w:t>C 发动期三信号全空严格锁死</w:t>
      </w:r>
      <w:r>
        <w:t>。</w:t>
      </w:r>
    </w:p>
    <w:p>
      <w:pPr>
        <w:pStyle w:val="ListBullet"/>
      </w:pPr>
      <w:r>
        <w:t>商业侧硬事实：当前 users=1（本人）、orders=0、在线支付从未实现（终点=人工询价）。</w:t>
      </w:r>
    </w:p>
    <w:p>
      <w:pPr>
        <w:pStyle w:val="Heading1"/>
      </w:pPr>
      <w:r>
        <w:t>10. 结论</w:t>
      </w:r>
    </w:p>
    <w:p>
      <w:r>
        <w:t>LDA 不是又一个光子布局库，而是把「</w:t>
      </w:r>
      <w:r>
        <w:rPr>
          <w:b/>
        </w:rPr>
        <w:t>验证可证伪 + Agent 原生 + 主权自主</w:t>
      </w:r>
      <w:r>
        <w:t>」作为第一性原则的开源 EDA 新范式。它在光子侧对标 gdsfactory/Luceda/Lumerical，在量子侧对标 Qiskit/PennyLane/QuTiP，但差异化不在求解精度（当前成熟度仍低于商业标杆），而在</w:t>
      </w:r>
      <w:r>
        <w:rPr>
          <w:b/>
        </w:rPr>
        <w:t>架构维度的结构性空白</w:t>
      </w:r>
      <w:r>
        <w:t>——验证锚独立、LLM 不进判决路径、主权不可被 A 级依赖绑架。</w:t>
      </w:r>
    </w:p>
    <w:p>
      <w:r>
        <w:t>对采用者的建议：把 LDA 当作</w:t>
      </w:r>
      <w:r>
        <w:rPr>
          <w:b/>
        </w:rPr>
        <w:t>验证可信度 + Agent 原生工作流</w:t>
      </w:r>
      <w:r>
        <w:t>的底座，把商业求解器（Lumerical/Tidy3D）作为外部 ORACLE 基准，而非黑盒真理来源。</w:t>
      </w:r>
    </w:p>
    <w:p>
      <w:pPr>
        <w:pStyle w:val="Heading1"/>
      </w:pPr>
      <w:r>
        <w:t>参考来源</w:t>
      </w:r>
    </w:p>
    <w:p>
      <w:pPr>
        <w:pStyle w:val="ListBullet"/>
      </w:pPr>
      <w:r>
        <w:t>gdsfactory 官方文档与仓库（gdsfactory.com，MIT，9.39.3）</w:t>
      </w:r>
    </w:p>
    <w:p>
      <w:pPr>
        <w:pStyle w:val="ListBullet"/>
      </w:pPr>
      <w:r>
        <w:t>Luceda IPKISS 官方文档（lucedaphotonics.com，商业）</w:t>
      </w:r>
    </w:p>
    <w:p>
      <w:pPr>
        <w:pStyle w:val="ListBullet"/>
      </w:pPr>
      <w:r>
        <w:t>Ansys Optics / Lumerical 2026 R1.2（ansys.com/products/optics，商业）</w:t>
      </w:r>
    </w:p>
    <w:p>
      <w:pPr>
        <w:pStyle w:val="ListBullet"/>
      </w:pPr>
      <w:r>
        <w:t>Meep 官方文档（meep.readthedocs.io，GPL）</w:t>
      </w:r>
    </w:p>
    <w:p>
      <w:pPr>
        <w:pStyle w:val="ListBullet"/>
      </w:pPr>
      <w:r>
        <w:t>Flexcompute Tidy3D 基准（docs.flexcompute.com，商业 SaaS）</w:t>
      </w:r>
    </w:p>
    <w:p>
      <w:pPr>
        <w:pStyle w:val="ListBullet"/>
      </w:pPr>
      <w:r>
        <w:t>Qiskit（qiskit.org，Apache 2.0）/ PennyLane（pennylane.ai，Apache 2.0）/ QuTiP（qutip.org，BSD）/ Cirq（Apache 2.0）/ Strawberry Fields（Apache 2.0）/ AWS Braket（Apache 2.0）</w:t>
      </w:r>
    </w:p>
    <w:p>
      <w:pPr>
        <w:pStyle w:val="ListBullet"/>
      </w:pPr>
      <w:r>
        <w:t>LDA 内部运行账本（v0.9.40）：50 锚 / 22 引擎 / 97 CI core / 5 pdks / 8 layers / 58 货架 / 规模基线</w:t>
      </w:r>
    </w:p>
    <w:p>
      <w:pPr>
        <w:pStyle w:val="Heading1"/>
      </w:pPr>
      <w:r>
        <w:t>版权所有</w:t>
      </w:r>
    </w:p>
    <w:p>
      <w:r>
        <w:t xml:space="preserve">© 2026 </w:t>
      </w:r>
      <w:r>
        <w:rPr>
          <w:b/>
        </w:rPr>
        <w:t>上海杜特企业管理咨询有限公司</w:t>
      </w:r>
      <w:r>
        <w:t>. 保留所有权利。</w:t>
      </w:r>
    </w:p>
    <w:p>
      <w:pPr>
        <w:pStyle w:val="ListBullet"/>
      </w:pPr>
      <w:r>
        <w:rPr>
          <w:b/>
        </w:rPr>
        <w:t>版权所有方</w:t>
      </w:r>
      <w:r>
        <w:t>：上海杜特企业管理咨询有限公司</w:t>
      </w:r>
    </w:p>
    <w:p>
      <w:pPr>
        <w:pStyle w:val="ListBullet"/>
      </w:pPr>
      <w:r>
        <w:rPr>
          <w:b/>
        </w:rPr>
        <w:t>联系人</w:t>
      </w:r>
      <w:r>
        <w:t>：杜玉河（上海杜特企业管理咨询有限公司）</w:t>
      </w:r>
    </w:p>
    <w:p>
      <w:pPr>
        <w:pStyle w:val="ListBullet"/>
      </w:pPr>
      <w:r>
        <w:rPr>
          <w:b/>
        </w:rPr>
        <w:t>联系方式</w:t>
      </w:r>
      <w:r>
        <w:t>：13311602075</w:t>
      </w:r>
    </w:p>
    <w:p>
      <w:pPr>
        <w:pStyle w:val="ListBullet"/>
      </w:pPr>
      <w:r>
        <w:rPr>
          <w:b/>
        </w:rPr>
        <w:t>微信</w:t>
      </w:r>
      <w:r>
        <w:t>：gongyhlw</w:t>
      </w:r>
    </w:p>
    <w:p>
      <w:r>
        <w:t>本白皮书所述 LDA 技术内容基于开源仓库（MIT 计划许可）公开信息整理，版权方对文档编排与品牌内容享有著作权。任何转载、摘编或商业使用，须经版权方书面授权。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