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光电子产业链龙头企业产业带头人普查清单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用途：LDA（开源 Agent 原生 EDA，光子芯片设计自动化 + 物理定律锚仿真验证）牵头成立「光子产业设计联盟」，本清单用于识别可签标杆合作、可进联盟理事会、可共建 PDK 接口的链主企业决策层。  数据来源：2024–2026 年报、招股书、权威媒体公开资料（WebSearch 检索核对，已反映最新工商/高管变更）。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一、光模块（数据中心 / AI 算力核心赛道）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企业代码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主营/赛道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行业地位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总裁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300308.SZ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高速光模块（800G/1.6T），全球 AI 算力光模块龙头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全球光模块出货量第一，英伟达核心供应商，硅光与 1.6T 技术领先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联盟标杆发起单位；硅光/1.6T 模块定义方，可共建模块级 PDK 与仿真基准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高光荣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300502.SZ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高速光模块（800G/1.6T），云厂商主力供应商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全球光模块份额前二，LPO/硅光路线积极布局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硅光模块协同方，可做第二标杆背书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黄宣泽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总经理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002281.SZ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光芯片→光模块垂直集成（中国信科体系）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国内稀缺"芯片+器件+模块"全链条，央企背景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联盟核心理事会；垂直集成样板，光芯片到模块全栈可接入 LDA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黄卫平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海信宽带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非上市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光模块/光组件（接入与数通）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全球接入光模块与光组件头部，海信集团通信板块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接入侧模块协同，可补中低端全场景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二、光芯片（激光器芯片 / 硅光 / 调制器）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企业代码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主营/赛道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行业地位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张欣刚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总经理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688498.SH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激光器芯片（DFB/EML/CW 激光器）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国产高速激光器芯片龙头，10G/25G/100G EML 突破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芯片级 PDK 共建核心，缺芯环节卡位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闵大勇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长光华芯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688048.SH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高功率激光芯片（VCSEL/边发射）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国产高功率半导体激光芯片龙头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激光芯片平台方，可拓展光电协同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葛海泉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仕佳光子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总经理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688313.SH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PLC/AWG 芯片、DFB 激光器芯片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国产无源光芯片（AWG/PLC）龙头，数据中心波分核心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无源光芯片 PDK 接口方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曲志超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光库科技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法定代表人 / 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300620.SZ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薄膜铌酸锂（TFLN）调制器、光纤器件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TFLN 调制器国内领先，华发科技体系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薄膜铌酸锂 PDK 共建，高速调制器关键卡位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林志强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董事长（三安集成为化合物半导体代工子公司）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600703.SH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化合物半导体（GaAs/InP/SiC/GaN）代工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国内化合物半导体代工龙头，光电子外延与晶圆制造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制造流片端链主，可提供光芯片代工 PDK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三、光纤光缆（通信基础设施）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企业代码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主营/赛道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行业地位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马杰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长飞光纤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601869.SH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光纤预制棒/光纤光缆（含海缆）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全球光纤光缆龙头，预制棒自供领先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传输基础设施链主，可接入光电协同标准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庄丹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长飞光纤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总裁 / 执行董事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601869.SH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同上（运营负责人）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日常对接与项目落地方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崔巍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亨通光电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600487.SH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光纤光缆、海缆、海洋通信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国内光纤海缆双龙头，崔根良之子接班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海缆+光通信链主，地方（苏州）集聚地协同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张建峰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亨通光电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法定代表人 / 总经理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600487.SH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同上（运营负责人）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项目落地与产线对接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薛驰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中天科技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600522.SH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光纤光缆、海缆、新能源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海缆与光通信头部，薛济萍之子接班（2025 变更）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海缆链主，地方（南通）集聚地协同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蓝海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烽火通信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600498.SH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光纤通信、光网络设备（中国信科体系）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光通信系统与网络设备央企龙头（2026 变更）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与光迅同体系，叠加系统级卡位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四、激光（工业光电子）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企业代码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主营/赛道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行业地位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高云峰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大族激光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002008.SZ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激光装备、激光光源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国内激光装备综合龙头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激光光源与装备链主，可补工业光电场景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马新强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华工科技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总经理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000988.SZ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激光装备 + 光联接（华工正源）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武汉光谷链主，激光与光模块双布局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联盟核心理事会；武汉光谷集聚地牵头方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陈星星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锐科激光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300747.SZ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光纤激光器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国产光纤激光器龙头（2026 变更）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光纤激光器平台，光电协同延伸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黄治家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杰普特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688025.SH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激光器、激光/光学智能装备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激光器与检测装备细分龙头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激光器+智能装备协同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五、设备与代工 · 硅光平台 · 地方链主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职务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企业代码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主营/赛道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行业地位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与联盟卡位点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韩建忠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联合微电子中心 CUMEC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执行董事 / 总经理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未上市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/ 光电融合工艺平台（8 吋硅光产线）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国内硅光 PDK 与工艺平台国家队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 PDK 接口共建核心平台方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王涛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联合微电子中心 CUMEC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未上市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同上（战略负责人）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理事会级别对接，硅光标准制定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戴军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罗博特科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 / CEO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300757.SZ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光电子/半导体封测自动化设备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硅光封测与耦合设备细分龙头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设备端链主，自动化产线接入 LDA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刘训峰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中芯国际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688981.SH / 00981.HK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晶圆代工（含特色工艺）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国内最大晶圆代工龙头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制造流片底座，可提供光电特色工艺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赵海军 / 梁孟松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中芯国际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联合 CEO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688981.SH / 00981.HK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同上（运营负责人）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工艺平台落地对接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张淑梅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苏州纳米城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董事长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未上市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苏州工业园区纳米/光子产业集聚运营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苏州光子产业地方集聚地核心载体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地方集聚地链主，联盟区域节点</w:t>
            </w:r>
          </w:p>
        </w:tc>
        <w:tc>
          <w:tcPr>
            <w:tcW w:type="dxa" w:w="117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总结</w:t>
      </w:r>
    </w:p>
    <w:p>
      <w:r>
        <w:rPr>
          <w:rFonts w:ascii="Calibri" w:hAnsi="Calibri" w:eastAsia="宋体"/>
          <w:sz w:val="21"/>
        </w:rPr>
        <w:t xml:space="preserve">本清单共纳入 </w:t>
      </w:r>
      <w:r>
        <w:rPr>
          <w:rFonts w:ascii="Calibri" w:hAnsi="Calibri" w:eastAsia="宋体"/>
          <w:b/>
          <w:sz w:val="21"/>
        </w:rPr>
        <w:t>6 大赛道、30 位</w:t>
      </w:r>
      <w:r>
        <w:rPr>
          <w:rFonts w:ascii="Calibri" w:hAnsi="Calibri" w:eastAsia="宋体"/>
          <w:sz w:val="21"/>
        </w:rPr>
        <w:t xml:space="preserve"> 链主企业产业带头人，覆盖光模块、光芯片、光纤光缆、激光、设备代工与硅光平台及地方集聚地。</w:t>
      </w:r>
    </w:p>
    <w:p>
      <w:r>
        <w:rPr>
          <w:rFonts w:ascii="Calibri" w:hAnsi="Calibri" w:eastAsia="宋体"/>
          <w:sz w:val="21"/>
        </w:rPr>
        <w:t>最值得优先对接（P0）的三家标杆为：</w:t>
      </w:r>
      <w:r>
        <w:rPr>
          <w:rFonts w:ascii="Calibri" w:hAnsi="Calibri" w:eastAsia="宋体"/>
          <w:b/>
          <w:sz w:val="21"/>
        </w:rPr>
        <w:t>中际旭创 刘圣</w:t>
      </w:r>
      <w:r>
        <w:rPr>
          <w:rFonts w:ascii="Calibri" w:hAnsi="Calibri" w:eastAsia="宋体"/>
          <w:sz w:val="21"/>
        </w:rPr>
        <w:t>（全球光模块第一、硅光/1.6T 龙头，作联盟发起标杆）、</w:t>
      </w:r>
      <w:r>
        <w:rPr>
          <w:rFonts w:ascii="Calibri" w:hAnsi="Calibri" w:eastAsia="宋体"/>
          <w:b/>
          <w:sz w:val="21"/>
        </w:rPr>
        <w:t>光迅科技 黄宣泽</w:t>
      </w:r>
      <w:r>
        <w:rPr>
          <w:rFonts w:ascii="Calibri" w:hAnsi="Calibri" w:eastAsia="宋体"/>
          <w:sz w:val="21"/>
        </w:rPr>
        <w:t>（中国信科体系、芯片到模块垂直集成全栈，进理事会）、</w:t>
      </w:r>
      <w:r>
        <w:rPr>
          <w:rFonts w:ascii="Calibri" w:hAnsi="Calibri" w:eastAsia="宋体"/>
          <w:b/>
          <w:sz w:val="21"/>
        </w:rPr>
        <w:t>华工科技 马新强</w:t>
      </w:r>
      <w:r>
        <w:rPr>
          <w:rFonts w:ascii="Calibri" w:hAnsi="Calibri" w:eastAsia="宋体"/>
          <w:sz w:val="21"/>
        </w:rPr>
        <w:t xml:space="preserve">（武汉光谷链主、激光+光联接双布局）。另建议并列入 </w:t>
      </w:r>
      <w:r>
        <w:rPr>
          <w:rFonts w:ascii="Calibri" w:hAnsi="Calibri" w:eastAsia="宋体"/>
          <w:b/>
          <w:sz w:val="21"/>
        </w:rPr>
        <w:t>CUMEC 韩建忠/王涛</w:t>
      </w:r>
      <w:r>
        <w:rPr>
          <w:rFonts w:ascii="Calibri" w:hAnsi="Calibri" w:eastAsia="宋体"/>
          <w:sz w:val="21"/>
        </w:rPr>
        <w:t xml:space="preserve"> 作为硅光 PDK 平台共建的核心技术接口方，是 LDA 开源 EDA 落地"设计—流片"闭环的关键卡位。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