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sz w:val="40"/>
        </w:rPr>
        <w:t>光子产业设计联盟 · 投资机构与关键投资人资源普查清单</w:t>
      </w:r>
    </w:p>
    <w:p>
      <w:pPr>
        <w:ind w:left="576" w:right="288"/>
      </w:pPr>
      <w:r>
        <w:rPr>
          <w:rFonts w:ascii="Calibri" w:hAnsi="Calibri" w:eastAsia="宋体"/>
          <w:i/>
          <w:color w:val="555555"/>
          <w:sz w:val="19"/>
        </w:rPr>
        <w:t>用途：为 LDA（开源 Agent 原生 EDA：光子芯片设计自动化 + 物理定律锚仿真验证）牵头组建「光子产业设计联盟」识别</w:t>
      </w:r>
      <w:r>
        <w:rPr>
          <w:rFonts w:ascii="Calibri" w:hAnsi="Calibri" w:eastAsia="宋体"/>
          <w:b/>
          <w:i/>
          <w:color w:val="555555"/>
          <w:sz w:val="19"/>
        </w:rPr>
        <w:t>资金方与决策人</w:t>
      </w:r>
      <w:r>
        <w:rPr>
          <w:rFonts w:ascii="Calibri" w:hAnsi="Calibri" w:eastAsia="宋体"/>
          <w:i/>
          <w:color w:val="555555"/>
          <w:sz w:val="19"/>
        </w:rPr>
        <w:t xml:space="preserve">——可投 LDA 早期轮、可投联盟成员企业、可共建光子专项基金、可引入联盟理事会产业资本与关键 LP。  编制口径：2024–2026 公开资料（基金公告 / 年报 / 清科·投中 / 创投媒体 / 采访 / 论坛）。仅收录公开可查信息，不含任何私人联系方式。  卡位点图例：机构=资金属性（直投 VC / 产业资本 CVC / 地方基金 / 国家级）；投资人=可决策的个人（合伙人/负责人）。P0=最优先对接。  与 </w:t>
      </w:r>
      <w:r>
        <w:rPr>
          <w:rFonts w:ascii="Calibri" w:hAnsi="Calibri" w:eastAsia="宋体"/>
          <w:i/>
          <w:color w:val="555555"/>
          <w:sz w:val="19"/>
        </w:rPr>
        <w:t>census_ecosystem_others.md</w:t>
      </w:r>
      <w:r>
        <w:rPr>
          <w:rFonts w:ascii="Calibri" w:hAnsi="Calibri" w:eastAsia="宋体"/>
          <w:i/>
          <w:color w:val="555555"/>
          <w:sz w:val="19"/>
        </w:rPr>
        <w:t xml:space="preserve"> 的"资本"维度是递进关系：本清单把资金方从"机构"深化到"可对接的具体公司 + 可决策的具体人"。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Calibri" w:hAnsi="Calibri" w:eastAsia="黑体"/>
          <w:b/>
          <w:sz w:val="33"/>
        </w:rPr>
        <w:t>第一部分：投资机构清单</w:t>
      </w:r>
    </w:p>
    <w:p>
      <w:pPr>
        <w:ind w:left="576" w:right="288"/>
      </w:pPr>
      <w:r>
        <w:rPr>
          <w:rFonts w:ascii="Calibri" w:hAnsi="Calibri" w:eastAsia="宋体"/>
          <w:i/>
          <w:color w:val="555555"/>
          <w:sz w:val="19"/>
        </w:rPr>
        <w:t>三类对接目标：①可投 LDA 早期轮；②可投联盟成员企业；③可共建光子专项基金。</w:t>
      </w:r>
    </w:p>
    <w:p>
      <w:pPr>
        <w:pStyle w:val="Heading2"/>
      </w:pPr>
      <w:r>
        <w:rPr>
          <w:rFonts w:ascii="Calibri" w:hAnsi="Calibri" w:eastAsia="黑体"/>
          <w:b/>
          <w:sz w:val="30"/>
        </w:rPr>
        <w:t>一、专业硬科技 / 半导体 VC（可投 LDA 早期轮的核心力量）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机构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类型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管理规模 / 特点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光子·半导体代表案例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与联盟卡位点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对接优先级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中科创星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硬科技 VC（中科院西安光机所背景）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管理规模 &gt;160 亿元；专注光电芯片、光电子，投早投小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源杰科技、奇芯光电、曦智科技（硅光 AI）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西安光机所/西科控股同源，光子基因最强，可直投 LDA 天使轮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武岳峰资本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半导体产业 VC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累计管理 &gt;300 亿元；上海集成电路基金系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韦尔股份、翱捷、多个硅光/射频项目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半导体产业链深，可对接联盟成员 Pre-A/A 轮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临芯投资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半导体专业 VC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累计投资近 100 亿元，管理规模突破 200 亿元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多家国产半导体龙头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国产替代主线，适合联盟制造/封测类成员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和利资本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半导体/光电 VC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管理规模近 90–100 亿元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曦智科技（硅光）、光电芯片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硅光认知深，可投 LDA 及硅光成员早期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华登国际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全球半导体 VC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管理规模 &gt;30 亿美元，投资半导体企业 120+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中芯国际、多家全球光通信芯片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国际化视野，可引介海外光子生态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中芯聚源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中芯国际 CVC 型基金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管理规模 &gt;330 亿元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半导体上下游全产业链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晶圆制造上下游，对接联盟器件/代工成员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元禾璞华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半导体专业 VC（元禾系）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管理规模 &gt;160 亿元，投资半导体 200+，上市 45+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多家芯片设计/设备公司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苏州本土，联动太湖光子基金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深创投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政府背景综合 VC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管理规模 &gt;5100 亿元；深圳半导体基金 50 亿元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全赛道覆盖，半导体专项基金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深圳光模块集群（中际旭创等）生态入口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北极光创投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早期科技 VC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早期硬科技布局深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云英谷（硅基 OLED/微显示）等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偏早期，可投 LDA 天使/Pre-A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光速光合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成长+早期 VC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管理规模约 151 亿元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中际旭创（光模块龙头）、禾赛科技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光模块龙头股东，直通产业需求端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国投创业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国家级 VC（国投集团）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大湾区基金 150 亿元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粤芯半导体、长光华芯（激光芯片）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国家级+光子浓度高，可投 LDA 及联盟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中电科基金 / 中电产融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军工电子央企 CVC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中电科基金 &gt;100 亿、中电产融累计 320 亿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电科系半导体、光电项目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光电探测/军用光子，对接特种成员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芯动能投资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面板+半导体 CVC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管理规模 &gt;120 亿元（京东方+大基金）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显示驱动、半导体材料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显示光电协同，适合光电显示成员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超越摩尔基金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集成电路早期基金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管理规模 &gt;53 亿元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源杰科技（光芯片）等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专注早期芯片，可投 LDA 种子/天使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盈富泰克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国家网信办背景 VC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管理规模 &gt;170 亿元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厦门优讯（光通信芯片）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光通信芯片案例，对接通信类成员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sz w:val="30"/>
        </w:rPr>
        <w:t>二、CVC 与产业资本（可投联盟成员企业的最佳买家）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机构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类型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管理规模 / 特点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光子·半导体代表案例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与联盟卡位点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对接优先级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华为哈勃投资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科技巨头 CVC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深圳哈勃认缴 94.8 亿元；战略卡位上游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入股弥尔光（磷化铟 InP 光芯片）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InP 光芯片直投，与 LDA 仿真验证强相关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中兴众投（中兴创投）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通信巨头 CVC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围绕光通信产业链布局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鸿辉光通、湛卢光子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光通信器件买家，可投联盟器件成员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中际旭创投资平台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光模块龙头 CVC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全球光模块出货第一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源杰科技、冠英科技（薄膜铌酸锂）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需求端龙头，可共建光模块生态/专项基金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光迅科技系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光器件央企 CVC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67.5 亿元硅光基地投资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硅光集成、光芯片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硅光产能方，对接联盟硅光成员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长飞 / 亨通 / 三安 相关投资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光通信/化合物半导体产业资本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产业龙头战投平台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光纤光缆、化合物半导体、LED/光芯片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太湖光子基金发起方，地方基金联动入口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sz w:val="30"/>
        </w:rPr>
        <w:t>三、地方光子 / 半导体基金（可共建光子专项基金）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机构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类型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管理规模 / 特点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光子·半导体代表案例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与联盟卡位点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对接优先级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太湖光子产业投资基金（苏州）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地方光子专项基金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目标 100 亿元，首期 10 亿元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苏州光子产业集群（长光华芯等）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国内首个明确"光子"命名基金，共建专项首选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广东省半导体及集成电路产业投资基金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省级产业基金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出资额 100.01 亿元，首期 200 亿元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粤芯、广东半导体全链条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资金雄厚，可设光子子基金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上海国投先导 / 浦东创投 / 上海未来产业基金（硅光芯源）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市级母基金+未来产业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先导母基金 900 亿（集成电 450 亿）；未来产业 150 亿；"硅光芯源"9.25 亿撬动 81 亿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硅光芯源专项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上海硅光政策最强，专项基金直达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重庆战新 / 科创投母基金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地方战新基金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战新约 800 亿、科创投超千亿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重庆半导体/光电项目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西部光子布局，可共建区域基金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合肥 / 肥西泛半导体基金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地方产业基金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肥西泛半导体 5 亿；产投壹号 29 亿；安徽新一代信息技术 300 亿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长鑫存储、半导体集群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合肥"风投城市"模式，可谈落地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武汉光谷基金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光电子集群基金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光谷产业基金 500 亿，半导体基金超 200 亿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光谷光电子全产业链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"中国光谷"原产地，光子浓度最高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陕西光子基金（西科控股 / 中科创星）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省级光子基金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补链 7.5 亿 + 强链 20 亿 + 先导 10 亿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源杰、奇芯、陕西光电子集群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与中科创星同源，光子基金矩阵完整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sz w:val="30"/>
        </w:rPr>
        <w:t>四、国家级基金（顶层资金与长周期资本）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机构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类型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管理规模 / 特点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光子·半导体代表案例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与联盟卡位点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对接优先级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国家集成电路产业投资基金三期（大基金三期）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国家级集成电路基金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注册资本 3440 亿元；华芯鼎新 930.93 亿 + 国投集新 710.71 亿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制造/设备/材料重资产环节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重资产环节为主，可作联盟成员的后期/产线资金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国家创业投资引导基金（三大区域子基金）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国家级创投母基金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京津冀/长三角/粤港澳三只区域子基金，各 500 亿+，存续期 20 年；GP 中金资本/国投创合/深创投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投早投小投硬科技，覆盖全国光子集群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长周期"耐心资本"，最契合 LDA 及联盟早期+专项基金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sz w:val="30"/>
        </w:rPr>
        <w:t>五、机构优先对接结论</w:t>
      </w:r>
    </w:p>
    <w:p>
      <w:r>
        <w:rPr>
          <w:rFonts w:ascii="Calibri" w:hAnsi="Calibri" w:eastAsia="宋体"/>
          <w:b/>
          <w:sz w:val="21"/>
        </w:rPr>
        <w:t>最优先对接 3 家：中科创星、上海"硅光芯源"（国投系未来产业基金）、国家创业投资引导基金三大区域子基金。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中科创星</w:t>
      </w:r>
      <w:r>
        <w:rPr>
          <w:rFonts w:ascii="Calibri" w:hAnsi="Calibri" w:eastAsia="宋体"/>
          <w:sz w:val="20"/>
        </w:rPr>
        <w:t>：光子基因最强（西安光机所同源）、可投早轮（天使/Pre-A）、对 LDA 开源 EDA 战略价值高，是 P0 直投首选。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上海硅光芯源专项</w:t>
      </w:r>
      <w:r>
        <w:rPr>
          <w:rFonts w:ascii="Calibri" w:hAnsi="Calibri" w:eastAsia="宋体"/>
          <w:sz w:val="20"/>
        </w:rPr>
        <w:t>：市级未来产业基金明确聚焦硅光、9.25 亿撬动 81 亿，可与联盟共建光子专项基金，资金属性最契合。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国家创投引导基金</w:t>
      </w:r>
      <w:r>
        <w:rPr>
          <w:rFonts w:ascii="Calibri" w:hAnsi="Calibri" w:eastAsia="宋体"/>
          <w:sz w:val="20"/>
        </w:rPr>
        <w:t>：20 年长周期"耐心资本"、各 500 亿+ 规模、覆盖三大光子集群，既能直投 LDA 早期，又能作为地方光子专项基金的顶层资金来源，是联盟长期共建的核心杠杆。</w:t>
      </w:r>
    </w:p>
    <w:p>
      <w:pPr>
        <w:ind w:left="576" w:right="288"/>
      </w:pPr>
      <w:r>
        <w:rPr>
          <w:rFonts w:ascii="Calibri" w:hAnsi="Calibri" w:eastAsia="宋体"/>
          <w:i/>
          <w:color w:val="555555"/>
          <w:sz w:val="19"/>
        </w:rPr>
        <w:t>补充：产业资本侧以华为哈勃、中际旭创为 P0，直通光芯片/光模块需求与并购出口；地方基金侧以太湖光子、武汉光谷、陕西光子为 P0，均已具备"光子"专项载体，可快速启动联合基金谈判。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Calibri" w:hAnsi="Calibri" w:eastAsia="黑体"/>
          <w:b/>
          <w:sz w:val="33"/>
        </w:rPr>
        <w:t>第二部分：关键投资人清单（可决策的个人）</w:t>
      </w:r>
    </w:p>
    <w:p>
      <w:pPr>
        <w:ind w:left="576" w:right="288"/>
      </w:pPr>
      <w:r>
        <w:rPr>
          <w:rFonts w:ascii="Calibri" w:hAnsi="Calibri" w:eastAsia="宋体"/>
          <w:i/>
          <w:color w:val="555555"/>
          <w:sz w:val="19"/>
        </w:rPr>
        <w:t>用于 LDA 早期轮融资对接 + 联盟理事会引入产业资本与关键 LP。</w:t>
      </w:r>
    </w:p>
    <w:p>
      <w:pPr>
        <w:pStyle w:val="Heading2"/>
      </w:pPr>
      <w:r>
        <w:rPr>
          <w:rFonts w:ascii="Calibri" w:hAnsi="Calibri" w:eastAsia="黑体"/>
          <w:b/>
          <w:sz w:val="30"/>
        </w:rPr>
        <w:t>六、专业 VC 合伙人（光子 / 半导体方向）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姓名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机构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职务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代表光子/半导体案例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投资风格 / 可投阶段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与联盟卡位点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对接优先级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米磊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中科创星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创始合伙人、"硬科技"理念提出者、光子旗手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源杰科技、唐晶量子、奇芯光电、长光辰芯、曦智科技、赛富乐斯；光子赛道布局 200+ 家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投早/投小/投长期/投硬；天使–A 轮；管理 &gt;110 亿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高度契合</w:t>
            </w:r>
            <w:r>
              <w:rPr>
                <w:rFonts w:ascii="Calibri" w:hAnsi="Calibri" w:eastAsia="宋体"/>
                <w:sz w:val="18"/>
              </w:rPr>
              <w:t>：光子产业化旗手，长期呼吁国家母基金支持光子芯片；可同时对接早期轮与联盟理事会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P0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袁博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中科创星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合伙人（光子方向）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源杰科技 A 轮领投（5700 万）、智元机器人；主导光子全链条布局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耐心资本、领投早期硬科技；天使–B 轮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高度契合</w:t>
            </w:r>
            <w:r>
              <w:rPr>
                <w:rFonts w:ascii="Calibri" w:hAnsi="Calibri" w:eastAsia="宋体"/>
                <w:sz w:val="18"/>
              </w:rPr>
              <w:t>：直接负责光子赛道，源杰即高端光芯片龙头，与 LDA 光芯片工具链强相关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P0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陈大同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元禾璞华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投委会主席 / 管理合伙人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联合创办展讯、豪威；投兆易创新、韦尔/豪威、晶晨、恒玄；主导紫光展锐近 20 亿增资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半导体全产业链、中早期–成长期；管理超百亿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强契合</w:t>
            </w:r>
            <w:r>
              <w:rPr>
                <w:rFonts w:ascii="Calibri" w:hAnsi="Calibri" w:eastAsia="宋体"/>
                <w:sz w:val="18"/>
              </w:rPr>
              <w:t>：半导体传奇人物、国家大基金投委独立委员，掌握产业+资本双网络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P0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宓群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光速光合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创始合伙人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中际旭创（早期投资人）、中微公司、南芯、禾赛、JBD、灵明光子；硅光深度布局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硬科技早期–成长期（70% 早期）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高度契合</w:t>
            </w:r>
            <w:r>
              <w:rPr>
                <w:rFonts w:ascii="Calibri" w:hAnsi="Calibri" w:eastAsia="宋体"/>
                <w:sz w:val="18"/>
              </w:rPr>
              <w:t>：中际旭创是硅光/光模块龙头，宓群对硅光有前瞻判断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P0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武平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武岳峰资本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创始合伙人（展讯创始人）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兆易创新、韦尔/豪威、闻泰/安世、沪硅产业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半导体并购+成长期；管理 &gt;300 亿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半导体整合大佬，可对接产业资本与并购退出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潘建岳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武岳峰资本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创始合伙人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沪硅产业、兆易创新、黑芝麻智能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半导体全周期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产业资本网络广，适合联盟理事会产业 LP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李亚军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临芯投资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董事长 / CEO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澜起私有化、中微、韦尔/豪威、中芯国际、芯原、思瑞浦；累计 137 个项目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专注集成电路，并购+VC；管理约 200 亿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半导体全链条、产业思维，可对接并购生态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孔令国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和利资本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创始管理合伙人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寒武纪（天使）、沐曦、芯驰、曦智科技、思必驰；半导体项目近 180 个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投早/投头部；种子–A 轮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半导体中早期强，曦智（光计算）与 LDA 光计算方向呼应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黄庆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华登国际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董事总经理 / 合伙人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格科微、兆易创新、思瑞浦、大疆、芯驰、聚辰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半导体长期持有，天使–成长期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国际半导体 VC 标杆，硅光/芯片设计项目多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孙玉望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中芯聚源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合伙人 / 总裁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韦尔、中科蓝讯、比亚迪半导体、芯华章（EDA）、思特威、江波龙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半导体全产业链，全阶段；管理 &gt;300 亿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强相关</w:t>
            </w:r>
            <w:r>
              <w:rPr>
                <w:rFonts w:ascii="Calibri" w:hAnsi="Calibri" w:eastAsia="宋体"/>
                <w:sz w:val="18"/>
              </w:rPr>
              <w:t>：投 EDA（芯华章），LDA 是光子 EDA，可对接中芯生态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高永岗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中芯聚源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董事长（原中芯国际董事长/CFO）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主导中芯聚源平台，覆盖韦尔、格科微、纳芯微等 37+ 上市公司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产业型母基金，全阶段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中芯国际产业资本核心，联盟关键产业 LP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高爱民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国投创业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总经理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拓荆科技、中科飞测、华海清科、芯碁微装、粤芯、芯粤能；国投科技成果转化基金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科技成果转化、早–成长期；累计 240+ 亿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强相关</w:t>
            </w:r>
            <w:r>
              <w:rPr>
                <w:rFonts w:ascii="Calibri" w:hAnsi="Calibri" w:eastAsia="宋体"/>
                <w:sz w:val="18"/>
              </w:rPr>
              <w:t>：重点投半导体设备/EDA 上游，与 LDA（EDA）同赛道，国家队耐心资本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史小梅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深创投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投委会委员 / 半导体首席专家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已投中芯国际、旭创科技、澜起、瑞芯微、中科飞测等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投早投小投硬科技，全阶段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国资创投龙头，可对接深圳光子产业资源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刘苏华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深创投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党委副书记、总经理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星宸科技、广合科技、中微公司等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硬科技全阶段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决策层对接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王军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超越摩尔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创始合伙人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源杰科技（光芯片）、佰维存储、龙旗、晶华微；曾任大基金一期华芯投资投资一部总经理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半导体"后摩尔"赛道，早–成长期；管理 &gt;50 亿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契合</w:t>
            </w:r>
            <w:r>
              <w:rPr>
                <w:rFonts w:ascii="Calibri" w:hAnsi="Calibri" w:eastAsia="宋体"/>
                <w:sz w:val="18"/>
              </w:rPr>
              <w:t>：投过源杰（光芯片），具国家队视野，可对接大基金体系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王林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华登国际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管理合伙人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与黄庆协同（半导体周期投资）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半导体全周期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对接华登中国半导体基金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张飚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和利资本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执行合伙人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沐曦、芯驰等（台积电/联发科背景）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投早/头部，半导体设计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半导体设计专家，可对接技术评审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张焕麟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中芯聚源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管理合伙人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汽车电子半导体布局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半导体全周期、产业 CVC 视角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对接车规光子场景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胡颖平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元禾璞华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合伙人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华勤技术、江波龙、思瑞浦、天准、慧智微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半导体产业链中早期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元禾璞华产业网络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杨磊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北极光创投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合伙人 / 董事总经理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黑芝麻智能、安集微、登临、云英谷、联睿微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先进技术早期（70% A 轮）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先进科技早期，光电/半导体器件有布局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蔡伟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光速光合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合伙人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寒武纪、黑芝麻智能、云英谷、睿思芯科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硬科技/绿色科技早期–成长期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可与宓群协同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王家恒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芯动能投资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董事长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北方华创、思特威、乐鑫、奕斯伟、中科飞测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显示与集成电路硬科技，全阶段；管理约 120 亿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显示/光电产业资本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刘廷儒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盈富泰克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董事长 / 总经理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沪硅产业、华天科技、北京君正；系大基金管理人华芯投资股东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电子信息早期–成长期；管理 70–160 亿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国家大基金体系关联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周宁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盈富泰克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总经理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灿芯半导体等，A 轮前项目占比高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早期硬科技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早期项目源丰富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</w:tr>
    </w:tbl>
    <w:p/>
    <w:p>
      <w:pPr>
        <w:ind w:left="576" w:right="288"/>
      </w:pPr>
      <w:r>
        <w:rPr>
          <w:rFonts w:ascii="Calibri" w:hAnsi="Calibri" w:eastAsia="宋体"/>
          <w:b/>
          <w:i/>
          <w:color w:val="555555"/>
          <w:sz w:val="19"/>
        </w:rPr>
        <w:t>重要更正</w:t>
      </w:r>
      <w:r>
        <w:rPr>
          <w:rFonts w:ascii="Calibri" w:hAnsi="Calibri" w:eastAsia="宋体"/>
          <w:i/>
          <w:color w:val="555555"/>
          <w:sz w:val="19"/>
        </w:rPr>
        <w:t>：原常误列"和利资本 朱晋桥（创始合伙人）"。经核实，</w:t>
      </w:r>
      <w:r>
        <w:rPr>
          <w:rFonts w:ascii="Calibri" w:hAnsi="Calibri" w:eastAsia="宋体"/>
          <w:b/>
          <w:i/>
          <w:color w:val="555555"/>
          <w:sz w:val="19"/>
        </w:rPr>
        <w:t>朱晋桥实为倚锋资本（医疗健康方向）控制人</w:t>
      </w:r>
      <w:r>
        <w:rPr>
          <w:rFonts w:ascii="Calibri" w:hAnsi="Calibri" w:eastAsia="宋体"/>
          <w:i/>
          <w:color w:val="555555"/>
          <w:sz w:val="19"/>
        </w:rPr>
        <w:t>，并非和利资本合伙人。和利资本实际的半导体合伙人为</w:t>
      </w:r>
      <w:r>
        <w:rPr>
          <w:rFonts w:ascii="Calibri" w:hAnsi="Calibri" w:eastAsia="宋体"/>
          <w:b/>
          <w:i/>
          <w:color w:val="555555"/>
          <w:sz w:val="19"/>
        </w:rPr>
        <w:t>孔令国（创始管理合伙人）</w:t>
      </w:r>
      <w:r>
        <w:rPr>
          <w:rFonts w:ascii="Calibri" w:hAnsi="Calibri" w:eastAsia="宋体"/>
          <w:i/>
          <w:color w:val="555555"/>
          <w:sz w:val="19"/>
        </w:rPr>
        <w:t>与</w:t>
      </w:r>
      <w:r>
        <w:rPr>
          <w:rFonts w:ascii="Calibri" w:hAnsi="Calibri" w:eastAsia="宋体"/>
          <w:b/>
          <w:i/>
          <w:color w:val="555555"/>
          <w:sz w:val="19"/>
        </w:rPr>
        <w:t>张飚（执行合伙人）</w:t>
      </w:r>
      <w:r>
        <w:rPr>
          <w:rFonts w:ascii="Calibri" w:hAnsi="Calibri" w:eastAsia="宋体"/>
          <w:i/>
          <w:color w:val="555555"/>
          <w:sz w:val="19"/>
        </w:rPr>
        <w:t>，本表已据实收录。</w:t>
      </w:r>
    </w:p>
    <w:p>
      <w:pPr>
        <w:pStyle w:val="Heading2"/>
      </w:pPr>
      <w:r>
        <w:rPr>
          <w:rFonts w:ascii="Calibri" w:hAnsi="Calibri" w:eastAsia="黑体"/>
          <w:b/>
          <w:sz w:val="30"/>
        </w:rPr>
        <w:t>七、CVC 与产业资本 / 国家级与地方引导基金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姓名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机构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职务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代表光子/半导体案例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投资风格 / 可投阶段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与联盟卡位点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对接优先级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白熠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华为哈勃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董事长 / 总经理（华为老兵，2019 起执掌哈勃）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源杰科技（光芯片）、天岳先进（碳化硅）、长光华芯（激光芯片）、灿勤科技、思瑞浦、东芯、华海诚科；累计近百家、14+ 上市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产业链战略投资，早–成长期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高度契合</w:t>
            </w:r>
            <w:r>
              <w:rPr>
                <w:rFonts w:ascii="Calibri" w:hAnsi="Calibri" w:eastAsia="宋体"/>
                <w:sz w:val="18"/>
              </w:rPr>
              <w:t>：已投源杰（高端光芯片），与 LDA 光芯片 EDA 直接互补；可战略投资+联盟关键 CVC LP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P0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张静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中兴创投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董事长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兆易创新、创芯慧联、明泰微、通潮精密；延伸至壁仞、紫光展锐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通信/半导体产业链 CVC，早–成长期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通信+光子产业链，可对接中兴光通信生态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刘圣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中际旭创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董事长 / 总裁（全球光模块龙头）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中际旭创 800G/1.6T 硅光全球第一；预研 3.2T 硅光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产业方（生态牵引）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强契合</w:t>
            </w:r>
            <w:r>
              <w:rPr>
                <w:rFonts w:ascii="Calibri" w:hAnsi="Calibri" w:eastAsia="宋体"/>
                <w:sz w:val="18"/>
              </w:rPr>
              <w:t>：硅光龙头，LDA 最天然下游标杆客户与生态伙伴，可探讨战略投资+联合验证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P1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吴亮东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华芯投资（大基金三期 GP）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党委书记、董事长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大基金三期首度出手出资华芯鼎新（930 亿）、国投集新（710 亿）；注册资本 3440 亿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国家级母基金，子基金投早–成长期与重大项目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战略级</w:t>
            </w:r>
            <w:r>
              <w:rPr>
                <w:rFonts w:ascii="Calibri" w:hAnsi="Calibri" w:eastAsia="宋体"/>
                <w:sz w:val="18"/>
              </w:rPr>
              <w:t>：光子/半导体最高能级资本源，可成联盟关键 LP 与重大项目背书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P1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马向晖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国家中小企业发展基金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董事长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子基金认缴超 1080 亿；培育华大九天（EDA）等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母基金投种子–初创期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强相关</w:t>
            </w:r>
            <w:r>
              <w:rPr>
                <w:rFonts w:ascii="Calibri" w:hAnsi="Calibri" w:eastAsia="宋体"/>
                <w:sz w:val="18"/>
              </w:rPr>
              <w:t>：EDA 已验证赛道（华大九天），LDA 可申报子基金早投；联盟可引入引导 LP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P1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曲大伟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国家中小企业发展基金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总经理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推动"投早投小投创新"、专精特新赋能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母基金运营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子基金落地与项目对接执行层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袁国华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上海国投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董事长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上海级国资投资平台，半导体/硬科技布局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地方国资母基金，全阶段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上海光子/半导体产业资本，可对接地方 LP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戴敏敏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上海国投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总裁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同上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地方国资母基金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落地执行层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亦庄国投（北京）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北京经开区国资平台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大基金三期股东（5.814%），半导体重镇资本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地方引导基金，重大项目+早投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北京亦庄半导体生态，联盟落地选项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sz w:val="30"/>
        </w:rPr>
        <w:t>八、投资人优先对接结论</w:t>
      </w:r>
    </w:p>
    <w:p>
      <w:r>
        <w:rPr>
          <w:rFonts w:ascii="Calibri" w:hAnsi="Calibri" w:eastAsia="宋体"/>
          <w:b/>
          <w:sz w:val="21"/>
        </w:rPr>
        <w:t>最值得优先建立联系的 3 位关键投资人：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米磊（中科创星）</w:t>
      </w:r>
      <w:r>
        <w:rPr>
          <w:rFonts w:ascii="Calibri" w:hAnsi="Calibri" w:eastAsia="宋体"/>
          <w:sz w:val="20"/>
        </w:rPr>
        <w:t>——光子产业化旗手、"硬科技"理念提出者，布局光子全链条 200+ 企业，长期公开呼吁国家母基金支持光子芯片；既是 LDA 早期轮最对口领投方，也是联盟理事会最具号召力的产业资本与 LP 入口。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白熠（华为哈勃）</w:t>
      </w:r>
      <w:r>
        <w:rPr>
          <w:rFonts w:ascii="Calibri" w:hAnsi="Calibri" w:eastAsia="宋体"/>
          <w:sz w:val="20"/>
        </w:rPr>
        <w:t>——华为战投掌门人，已直投源杰科技（高端光芯片）、长光华芯（激光芯片）、天岳先进（碳化硅）等，哈勃已具独立募资资格；可同时为 LDA 提供产业验证场景、战略投资与联盟关键 CVC 席位。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宓群（光速光合）</w:t>
      </w:r>
      <w:r>
        <w:rPr>
          <w:rFonts w:ascii="Calibri" w:hAnsi="Calibri" w:eastAsia="宋体"/>
          <w:sz w:val="20"/>
        </w:rPr>
        <w:t>——中际旭创（全球硅光/光模块龙头）早期投资人，对硅光与数据中心光互联有前瞻判断；是 LDA 链接光模块龙头生态与硅光设计需求的最直接桥梁。</w:t>
      </w:r>
    </w:p>
    <w:p>
      <w:pPr>
        <w:ind w:left="576" w:right="288"/>
      </w:pPr>
      <w:r>
        <w:rPr>
          <w:rFonts w:ascii="Calibri" w:hAnsi="Calibri" w:eastAsia="宋体"/>
          <w:i/>
          <w:color w:val="555555"/>
          <w:sz w:val="19"/>
        </w:rPr>
        <w:t>备选高优先：袁博（中科创星光子方向直接负责人）、陈大同（元禾璞华，半导体全链条+国家大基金网络）、高爱民（国投创业，EDA/设备上游国家队）。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Calibri" w:hAnsi="Calibri" w:eastAsia="黑体"/>
          <w:b/>
          <w:sz w:val="33"/>
        </w:rPr>
        <w:t>第三部分：跨表 P0 速览（给杜先生）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机构 P0</w:t>
      </w:r>
      <w:r>
        <w:rPr>
          <w:rFonts w:ascii="Calibri" w:hAnsi="Calibri" w:eastAsia="宋体"/>
          <w:sz w:val="20"/>
        </w:rPr>
        <w:t>：中科创星、上海"硅光芯源"（国投系未来产业基金）、国家创投引导基金三大区域子基金；产业资本 P0 = 华为哈勃、中际旭创；地方基金 P0 = 太湖光子（苏州）、武汉光谷基金、陕西光子基金。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投资人 P0</w:t>
      </w:r>
      <w:r>
        <w:rPr>
          <w:rFonts w:ascii="Calibri" w:hAnsi="Calibri" w:eastAsia="宋体"/>
          <w:sz w:val="20"/>
        </w:rPr>
        <w:t>：米磊（中科创星）、白熠（华为哈勃）、宓群（光速光合）；备选 = 袁博（中科创星光子）、陈大同（元禾璞华）、高爱民（国投创业）。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一句话打法</w:t>
      </w:r>
      <w:r>
        <w:rPr>
          <w:rFonts w:ascii="Calibri" w:hAnsi="Calibri" w:eastAsia="宋体"/>
          <w:sz w:val="20"/>
        </w:rPr>
        <w:t>：先攻</w:t>
      </w:r>
      <w:r>
        <w:rPr>
          <w:rFonts w:ascii="Calibri" w:hAnsi="Calibri" w:eastAsia="宋体"/>
          <w:b/>
          <w:sz w:val="20"/>
        </w:rPr>
        <w:t>米磊</w:t>
      </w:r>
      <w:r>
        <w:rPr>
          <w:rFonts w:ascii="Calibri" w:hAnsi="Calibri" w:eastAsia="宋体"/>
          <w:sz w:val="20"/>
        </w:rPr>
        <w:t>（光子旗手 + 直投 + 理事会号召），并联</w:t>
      </w:r>
      <w:r>
        <w:rPr>
          <w:rFonts w:ascii="Calibri" w:hAnsi="Calibri" w:eastAsia="宋体"/>
          <w:b/>
          <w:sz w:val="20"/>
        </w:rPr>
        <w:t>华为哈勃/中际旭创</w:t>
      </w:r>
      <w:r>
        <w:rPr>
          <w:rFonts w:ascii="Calibri" w:hAnsi="Calibri" w:eastAsia="宋体"/>
          <w:sz w:val="20"/>
        </w:rPr>
        <w:t>产业资本做战略验证，再用</w:t>
      </w:r>
      <w:r>
        <w:rPr>
          <w:rFonts w:ascii="Calibri" w:hAnsi="Calibri" w:eastAsia="宋体"/>
          <w:b/>
          <w:sz w:val="20"/>
        </w:rPr>
        <w:t>国家创投引导基金 + 地方光子专项</w:t>
      </w:r>
      <w:r>
        <w:rPr>
          <w:rFonts w:ascii="Calibri" w:hAnsi="Calibri" w:eastAsia="宋体"/>
          <w:sz w:val="20"/>
        </w:rPr>
        <w:t>做长期杠杆——与 LDA"开源 EDA + 国产 PDK 兼容 + 物理锚验证"的中立设计入口定位天然互补。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数据口径</w:t>
      </w:r>
      <w:r>
        <w:rPr>
          <w:rFonts w:ascii="Calibri" w:hAnsi="Calibri" w:eastAsia="宋体"/>
          <w:sz w:val="20"/>
        </w:rPr>
        <w:t>：2024–2026 公开资料；机构规模/案例/任职以最新公开披露为准，正式对接前请二次核实对接人现任职务与可投阶段。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