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80"/><w:jc w:val="center"/></w:pPr><w:r><w:rPr><w:rFonts w:ascii="Arial" w:eastAsia="Microsoft YaHei" w:hAnsi="Arial"/><w:b/><w:bCs/><w:color w:val="1F3864"/><w:sz w:val="40"/><w:szCs w:val="40"/></w:rPr><w:t xml:space="preserve">晶圆厂AI原生的智能制造平台</w:t></w:r></w:p><w:p><w:pPr><w:spacing w:after="40"/><w:jc w:val="center"/></w:pPr><w:r><w:rPr><w:rFonts w:ascii="Arial" w:eastAsia="Microsoft YaHei" w:hAnsi="Arial"/><w:b/><w:bCs/><w:color w:val="2E75B6"/><w:sz w:val="28"/><w:szCs w:val="28"/></w:rPr><w:t xml:space="preserve">项目进展与价值分析</w:t></w:r></w:p><w:p><w:pPr><w:spacing w:after="240"/><w:jc w:val="center"/></w:pPr><w:r><w:rPr><w:rFonts w:ascii="Arial" w:eastAsia="Microsoft YaHei" w:hAnsi="Arial"/><w:color w:val="888888"/><w:sz w:val="20"/><w:szCs w:val="20"/></w:rPr><w:t xml:space="preserve">（代码/仓库名：fab-mes）</w:t></w:r></w:p><w:p><w:pPr><w:pStyle w:val="Heading1"/></w:pPr><w:r><w:rPr><w:rFonts w:ascii="Arial" w:eastAsia="Microsoft YaHei" w:hAnsi="Arial"/><w:b/><w:bCs/></w:rPr><w:t xml:space="preserve">一、摘要</w:t></w:r></w:p><w:p><w:pPr><w:spacing w:after="120"/></w:pPr><w:r><w:rPr><w:rFonts w:ascii="Arial" w:eastAsia="Microsoft YaHei" w:hAnsi="Arial"/></w:rPr><w:t xml:space="preserve">本平台是面向晶圆厂的「AI 原生的智能制造平台」——用一套 AI 原生闭环（五大智能引擎 + APC 先进过程控制 + Agent 问答副驾），把订单、设备、量测、仓储、交付这些原本断裂的环节，用「数字主线」焊成一条完整智能体系。它不是替换客户已有的 MES/ERP，而是只修主轴断裂处，因此落地风险低、可渐进。</w:t></w:r></w:p><w:p><w:pPr><w:spacing w:after="120"/></w:pPr><w:r><w:rPr><w:rFonts w:ascii="Arial" w:eastAsia="Microsoft YaHei" w:hAnsi="Arial"/></w:rPr><w:t xml:space="preserve">截至 2026-08-31，平台已完成两条业务主线的端到端贯通（OTD 订单→交付、NPI 设计→流片）、设备协议级 SECS/GEM 真实联调、数据资产时序库 + 三引擎 AI 自学习、预测性主动告警，并已在公网服务器部署运行（开机自启、7 端口全活）。所有核心能力均通过自动化回归（6/6 用例、25/0 失败项）验证。</w:t></w:r></w:p><w:p><w:pPr><w:pStyle w:val="Heading1"/></w:pPr><w:r><w:rPr><w:rFonts w:ascii="Arial" w:eastAsia="Microsoft YaHei" w:hAnsi="Arial"/><w:b/><w:bCs/></w:rPr><w:t xml:space="preserve">二、具体进展（已落地、已验证）</w:t></w:r></w:p><w:p><w:pPr><w:pStyle w:val="Heading2"/></w:pPr><w:r><w:rPr><w:rFonts w:ascii="Arial" w:eastAsia="Microsoft YaHei" w:hAnsi="Arial"/><w:b/><w:bCs/></w:rPr><w:t xml:space="preserve">1. 两条业务主轴贯通</w:t></w:r></w:p><0/><w:p><w:pPr><w:pStyle w:val="Heading2"/></w:pPr><w:r><w:rPr><w:rFonts w:ascii="Arial" w:eastAsia="Microsoft YaHei" w:hAnsi="Arial"/><w:b/><w:bCs/></w:rPr><w:t xml:space="preserve">2. AI 原生闭环（五大引擎 + Agent 副驾）</w:t></w:r></w:p><0/><w:p><w:pPr><w:pStyle w:val="Heading2"/></w:pPr><w:r><w:rPr><w:rFonts w:ascii="Arial" w:eastAsia="Microsoft YaHei" w:hAnsi="Arial"/><w:b/><w:bCs/></w:rPr><w:t xml:space="preserve">3. 设备协议级打通（SECS/GEM 真实联调）</w:t></w:r></w:p><0/><w:p><w:pPr><w:pStyle w:val="Heading2"/></w:pPr><w:r><w:rPr><w:rFonts w:ascii="Arial" w:eastAsia="Microsoft YaHei" w:hAnsi="Arial"/><w:b/><w:bCs/></w:rPr><w:t xml:space="preserve">4. 数字主线与孪生</w:t></w:r></w:p><0/><w:p><w:pPr><w:pStyle w:val="Heading2"/></w:pPr><w:r><w:rPr><w:rFonts w:ascii="Arial" w:eastAsia="Microsoft YaHei" w:hAnsi="Arial"/><w:b/><w:bCs/></w:rPr><w:t xml:space="preserve">5. 数据资产 + AI 自学习</w:t></w:r></w:p><0/><w:p><w:pPr><w:pStyle w:val="Heading2"/></w:pPr><w:r><w:rPr><w:rFonts w:ascii="Arial" w:eastAsia="Microsoft YaHei" w:hAnsi="Arial"/><w:b/><w:bCs/></w:rPr><w:t xml:space="preserve">6. 预测与主动告警</w:t></w:r></w:p><0/><w:p><w:pPr><w:pStyle w:val="Heading2"/></w:pPr><w:r><w:rPr><w:rFonts w:ascii="Arial" w:eastAsia="Microsoft YaHei" w:hAnsi="Arial"/><w:b/><w:bCs/></w:rPr><w:t xml:space="preserve">7. 对外标杆样品（可一键复现 + 交付凭证）</w:t></w:r></w:p><0/><w:p><w:pPr><w:pStyle w:val="Heading2"/></w:pPr><w:r><w:rPr><w:rFonts w:ascii="Arial" w:eastAsia="Microsoft YaHei" w:hAnsi="Arial"/><w:b/><w:bCs/></w:rPr><w:t xml:space="preserve">8. 公网部署（已上服务器）</w:t></w:r></w:p><0/><w:p><w:r><w:br w:type="page"/></w:r></w:p><w:p><w:pPr><w:pStyle w:val="Heading1"/></w:pPr><w:r><w:rPr><w:rFonts w:ascii="Arial" w:eastAsia="Microsoft YaHei" w:hAnsi="Arial"/><w:b/><w:bCs/></w:rPr><w:t xml:space="preserve">三、当前验证状态（量化证据）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/><w:bCs/></w:rPr><w:t xml:space="preserve">验证项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/><w:bCs/></w:rPr><w:t xml:space="preserve">结果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自动化回归 verify-all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6/6 用例通过，25/0 失败项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MES 健康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192 个机台，事件流 seq 12.5 万+ 持续滚动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EAP 设备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3/3 在线（HSMS 会话已建立）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TSDB 数据资产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回填 6 万+ 条，实时持续入库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AI 自学习成效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APC kp 0.5→0.787；VM MAE 降 96.7%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第一单样品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SO→CLOSED→AR ¥2,100,000，363 事件，~39s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SECS/GEM 联调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稳定 7/7（S2F41 SET_PARAM→ACK=0）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公网部署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7 端口全监听，systemd enabled，开机自启</w:t></w:r></w:p></w:tc></w:tr></w:tbl><w:p><w:pPr><w:pStyle w:val="Heading1"/></w:pPr><w:r><w:rPr><w:rFonts w:ascii="Arial" w:eastAsia="Microsoft YaHei" w:hAnsi="Arial"/><w:b/><w:bCs/></w:rPr><w:t xml:space="preserve">四、对未来价值</w:t></w:r></w:p><w:p><w:pPr><w:pStyle w:val="Heading2"/></w:pPr><w:r><w:rPr><w:rFonts w:ascii="Arial" w:eastAsia="Microsoft YaHei" w:hAnsi="Arial"/><w:b/><w:bCs/></w:rPr><w:t xml:space="preserve">战略价值：串主轴，不推翻</w:t></w:r></w:p><w:p><w:pPr><w:spacing w:after="120"/></w:pPr><w:r><w:rPr><w:rFonts w:ascii="Arial" w:eastAsia="Microsoft YaHei" w:hAnsi="Arial"/></w:rPr><w:t xml:space="preserve">只修主轴断裂处，不替换客户已有的 MES/ERP。这意味着客户无需「推倒重来」，落地阻力与风险大幅降低，可渐进式切入——这是区别于传统「大替换」方案的最强公约数。</w:t></w:r></w:p><w:p><w:pPr><w:pStyle w:val="Heading2"/></w:pPr><w:r><w:rPr><w:rFonts w:ascii="Arial" w:eastAsia="Microsoft YaHei" w:hAnsi="Arial"/><w:b/><w:bCs/></w:rPr><w:t xml:space="preserve">自主可控：不绑定任何厂商</w:t></w:r></w:p><w:p><w:pPr><w:spacing w:after="120"/></w:pPr><w:r><w:rPr><w:rFonts w:ascii="Arial" w:eastAsia="Microsoft YaHei" w:hAnsi="Arial"/></w:rPr><w:t xml:space="preserve">平台是纯粹 AI 原生闭环，不依赖、不受制于任何第三方商业套装（含传统 ERP 巨头）。外部系统仅作为可选数据源接入，原生闭环成熟即自然替代。不被任何厂商的路线图绑架，议价能力与可持续性都掌握在自己手里。</w:t></w:r></w:p><w:p><w:pPr><w:pStyle w:val="Heading2"/></w:pPr><w:r><w:rPr><w:rFonts w:ascii="Arial" w:eastAsia="Microsoft YaHei" w:hAnsi="Arial"/><w:b/><w:bCs/></w:rPr><w:t xml:space="preserve">商业价值：活的销售证据 + 完整智能体系叙事</w:t></w:r></w:p><w:p><w:pPr><w:spacing w:after="120"/></w:pPr><w:r><w:rPr><w:rFonts w:ascii="Arial" w:eastAsia="Microsoft YaHei" w:hAnsi="Arial"/></w:rPr><w:t xml:space="preserve">「完整智能体系 = 数字孪生 + 工业互联网(EAP/SECS-GEM) + 智能模型(五大引擎/APC/Agent) + 数字主线」。这套叙事加上可一键复现的标杆样品，是投标与方案宣讲中「不是 PPT、是真能跑」的硬实力。</w:t></w:r></w:p><w:p><w:pPr><w:pStyle w:val="Heading2"/></w:pPr><w:r><w:rPr><w:rFonts w:ascii="Arial" w:eastAsia="Microsoft YaHei" w:hAnsi="Arial"/><w:b/><w:bCs/></w:rPr><w:t xml:space="preserve">技术范式价值：从被动看板到主动智能</w:t></w:r></w:p><0/><w:p><w:pPr><w:pStyle w:val="Heading1"/></w:pPr><w:r><w:rPr><w:rFonts w:ascii="Arial" w:eastAsia="Microsoft YaHei" w:hAnsi="Arial"/><w:b/><w:bCs/></w:rPr><w:t xml:space="preserve">五、蓝图态与下一步（诚实的边界）</w:t></w:r></w:p><w:p><w:pPr><w:spacing w:after="120"/></w:pPr><w:r><w:rPr><w:rFonts w:ascii="Arial" w:eastAsia="Microsoft YaHei" w:hAnsi="Arial"/></w:rPr><w:t xml:space="preserve">以下能力当前为「蓝图态/占位」，不假装完成，是下一步可推进的方向：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3560"/><w:gridCol w:w="320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/><w:bCs/></w:rPr><w:t xml:space="preserve">方向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/><w:bCs/></w:rPr><w:t xml:space="preserve">当前状态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/><w:bCs/></w:rPr><w:t xml:space="preserve">下一步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多租户行级隔离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蓝图态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按租户隔离数据域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真实外部系统对接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通用接口 demo 占位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接真实 SAP/用友 OData/BAPI（不绑定、可选）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AI 模型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规则/统计启发式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引入在线再训练闭环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WMS/协议适配器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已接通主轴，真实协议 stub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OPC-UA / EDA 真实适配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公网 HTTPS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待 DNS A 记录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加 A 记录后 certbot 一键签发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服务器安全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部署密码曾明文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00"/><w:bottom w:type="dxa" w:w="60"/><w:right w:type="dxa" w:w="100"/></w:tcMar></w:tcPr><w:p><w:pPr><w:jc w:val="left"/></w:pPr><w:r><w:rPr><w:rFonts w:ascii="Arial" w:eastAsia="Microsoft YaHei" w:hAnsi="Arial"/><w:b w:val="false"/><w:bCs w:val="false"/></w:rPr><w:t xml:space="preserve">稳定后改密、收敛 token</w:t></w:r></w:p></w:tc></w:tr></w:tbl><w:p><w:pPr><w:pStyle w:val="Heading1"/></w:pPr><w:r><w:rPr><w:rFonts w:ascii="Arial" w:eastAsia="Microsoft YaHei" w:hAnsi="Arial"/><w:b/><w:bCs/></w:rPr><w:t xml:space="preserve">附：关键事实速查</w:t></w:r></w:p><0/><w:sectPr><w:headerReference w:type="default" r:id="rId7"/><w:footerReference w:type="default" r:id="rId8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</w:rPr>
      <w:t xml:space="preserve">第 </w:t>
    </w:r>
    <w:r>
      <w:rPr>
        <w:rFonts w:ascii="Arial" w:eastAsia="Microsoft YaHei" w:hAnsi="Arial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6"/>
        <w:szCs w:val="16"/>
      </w:rPr>
      <w:t xml:space="preserve">晶圆厂AI原生的智能制造平台 · 项目进展与价值分析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eastAsia="Microsoft YaHei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eastAsia="Microsoft YaHei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2026-08-31T02:34:07.907Z</dcterms:created>
  <dcterms:modified xsi:type="dcterms:W3CDTF">2026-08-31T02:34:07.914Z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