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p14">
  <ns0:body>
    <ns0:p>
      <ns0:pPr>
        <ns0:pBdr>
          <ns0:bottom ns0:val="single" ns0:sz="6" ns0:space="1" ns0:color="FF5C5C"/>
        </ns0:pBdr>
        <ns0:spacing ns0:before="4" ns0:after="8"/>
      </ns0:pPr>
      <ns0:r>
        <ns0:t xml:space="preserve">【整合状态更新 · 2026-08-23（终态 · 串主轴不推翻）】本报告原结论基于整合前的“分裂态”。后续按用户拍板的“串主轴不推翻”战略（零件已齐，只修主轴断裂、其余标蓝图态，不推翻重写）完成 P0–P3 整改：① P0 丝滑杀手闭环——twin3d ERP 面板改走门户同源 + ERP 加 CORS 头，白屏消除；eap-console / 3D 角色工作台已纳入门户导航；twin3d、agent 跨源硬编码改为相对 /api/*；② P1 业务链打通——EAP(:8125) 经 HSMS 真实驱动 lot 生命周期（设备 lotStart→时延→自发 LOT_DONE→ingest→WIPEngine.completeTool），3D 默认接真实事件总线(src=mes)；③ P3 埋雷清理——补齐 /api/spc/alarms /api/wip/stats /api/dashboard /api/apc 四路由(200)、修复 ERP costLot 绑定 undefined 崩溃、死模块（integrations/*、mes-adapter、adapters/opcua|eda、bindInProcErp）已显式标“蓝图态/未接入 spine”；④ P2 空点纠偏——审计发送端（executor→/api/audit/log→MES audit_log）已接通；ERP 轻量操作台已建（erp-ops.html）；对外超纲宣称（APC 闭环 / 多租户隔离 / 真实适配即插即用）降级为蓝图态注记。原始 L4“全部接活 / 删除独立 fab-erp 进程”方案已调整为保守路线：fab-erp 保留 standalone(:8126)，仅做 CORS 与成本修复；L4 适配器、多租户、APC 维持 demo / 默认关、标蓝图态，不强行接线以免引入未验证副作用。下文“核查证据”章节为历史记录，实际系统状态以运行实例为准。WMS 仓储执行域已于 2026-08-23 新建（:8128）（ERP 库存为财务台账，非仓储执行）。</ns0:t>
      </ns0:r>
    </ns0:p>
    <ns0:p>
      <ns0:pPr>
        <ns0:spacing ns0:before="1200"/>
        <ns0:jc ns0:val="center"/>
      </ns0:pPr>
      <ns0:r>
        <ns0:rPr>
          <ns0:rFonts ns0:ascii="Arial" ns0:cs="Arial" ns0:eastAsia="Arial" ns0:hAnsi="Arial"/>
          <ns0:b/>
          <ns0:bCs/>
          <ns0:color ns0:val="1F3864"/>
          <ns0:sz ns0:val="40"/>
          <ns0:szCs ns0:val="40"/>
        </ns0:rPr>
        <ns0:t xml:space="preserve">fab-mes 智能晶圆厂平台</ns0:t>
      </ns0:r>
    </ns0:p>
    <ns0:p>
      <ns0:pPr>
        <ns0:spacing ns0:before="200"/>
        <ns0:jc ns0:val="center"/>
      </ns0:pPr>
      <ns0:r>
        <ns0:rPr>
          <ns0:rFonts ns0:ascii="Arial" ns0:cs="Arial" ns0:eastAsia="Arial" ns0:hAnsi="Arial"/>
          <ns0:b/>
          <ns0:bCs/>
          <ns0:color ns0:val="2E75B6"/>
          <ns0:sz ns0:val="30"/>
          <ns0:szCs ns0:val="30"/>
        </ns0:rPr>
        <ns0:t xml:space="preserve">系统集成诊断与整合蓝图</ns0:t>
      </ns0:r>
    </ns0:p>
    <ns0:p>
      <ns0:pPr>
        <ns0:spacing ns0:before="600"/>
        <ns0:jc ns0:val="center"/>
      </ns0:pPr>
      <ns0:r>
        <ns0:rPr>
          <ns0:rFonts ns0:ascii="Arial" ns0:cs="Arial" ns0:eastAsia="Arial" ns0:hAnsi="Arial"/>
          <ns0:color ns0:val="595959"/>
          <ns0:sz ns0:val="22"/>
          <ns0:szCs ns0:val="22"/>
        </ns0:rPr>
        <ns0:t xml:space="preserve">——关于"两张皮"问题的核查、归因与一体化改造方案</ns0:t>
      </ns0:r>
    </ns0:p>
    <ns0:p>
      <ns0:pPr>
        <ns0:spacing ns0:before="400"/>
        <ns0:jc ns0:val="center"/>
      </ns0:pPr>
      <ns0:r>
        <ns0:rPr>
          <ns0:rFonts ns0:ascii="Arial" ns0:cs="Arial" ns0:eastAsia="Arial" ns0:hAnsi="Arial"/>
          <ns0:color ns0:val="595959"/>
          <ns0:sz ns0:val="18"/>
          <ns0:szCs ns0:val="18"/>
        </ns0:rPr>
        <ns0:t xml:space="preserve">编制：平台工程组   |   日期：2026-08-23   |   状态：待评审</ns0:t>
      </ns0:r>
    </ns0:p>
    <ns0:p>
      <ns0:r>
        <ns0:br ns0:type="page"/>
      </ns0:r>
    </ns0:p>
    <ns0:p>
      <ns0:pPr>
        <ns0:pStyle ns0:val="Heading1"/>
      </ns0:pPr>
      <ns0:r>
        <ns0:rPr>
          <ns0:color ns0:val="1F3864"/>
        </ns0:rPr>
        <ns0:t xml:space="preserve">一、结论摘要</ns0:t>
      </ns0:r>
    </ns0:p>
    <ns0:p>
      <ns0:pPr>
        <ns0:spacing ns0:after="120"/>
      </ns0:pPr>
      <ns0:r>
        <ns0:rPr>
          <ns0:b/>
          <ns0:bCs/>
        </ns0:rPr>
        <ns0:t xml:space="preserve">经对代码库逐文件依赖追踪（谁 require 谁），确认当前 fab-mes 存在结构性"两张皮"问题：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运行中的是一套"老进程"（server.js / fab-erp.js / portal.js / agent/chat-server.js），功能互相耦合很浅；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文档（docs/）吹的是另一套"L4 工厂级画像"——多租户、APC、对接适配、协议适配等模块写得像已完成，但经核查，下列 16 个模块没有任何运行进程加载（inbound require 计数为 0），等于从没接进系统：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rPr>
          <ns0:color ns0:val="C00000"/>
        </ns0:rPr>
        <ns0:t xml:space="preserve">services/index.js、services/bus-adapter.js、services/registry.js、integrations/index.js、integrations/erp-adapter.js、integrations/mes-adapter.js、tenant/context.js、tenant/index.js、apc/controller.js、adapters/opcua-client.js、adapters/eda-client.js、adapters/index.js、audit/semi-map.js、storage/interface.js、storage/index.js、config/topo.js（注：config/topo.js 实际被 server.js 引用，计数脚本漏判相对路径，应保留）。</ns0:t>
      </ns0:r>
    </ns0:p>
    <ns0:p>
      <ns0:pPr>
        <ns0:spacing ns0:after="120"/>
      </ns0:pPr>
      <ns0:r>
        <ns0:rPr>
          <ns0:b/>
          <ns0:bCs/>
        </ns0:rPr>
        <ns0:t xml:space="preserve">ERP 与 MES 亦属"半张皮"：</ns0:t>
      </ns0:r>
      <ns0:r>
        <ns0:t xml:space="preserve">fab-erp.js 仅依赖 node:sqlite，零内部模块复用；两套存储、两套模型各自为政，仅被动订阅 MES 的 WS 事件做展示级联动（领料/成本），并非真正的集成总线。</ns0:t>
      </ns0:r>
    </ns0:p>
    <ns0:p>
      <ns0:pPr>
        <ns0:spacing ns0:after="120"/>
      </ns0:pPr>
      <ns0:r>
        <ns0:rPr>
          <ns0:b/>
          <ns0:bCs/>
          <ns0:color ns0:val="C00000"/>
        </ns0:rPr>
        <ns0:t xml:space="preserve">这不是用户当初"同一底座、四级输出、资产逐级复用"的设计意图。</ns0:t>
      </ns0:r>
      <ns0:r>
        <ns0:t xml:space="preserve">根因是 L3/L4 阶段为"不破坏已有功能"而把新能力写成独立蓝图/适配/装配文件，却从未把调用点接回主进程。</ns0:t>
      </ns0:r>
    </ns0:p>
    <ns0:p>
      <ns0:pPr>
        <ns0:spacing ns0:after="120"/>
      </ns0:pPr>
      <ns0:r>
        <ns0:rPr>
          <ns0:b/>
          <ns0:bCs/>
        </ns0:rPr>
        <ns0:t xml:space="preserve">已与用户对齐改造方向（2026-08-27 战略审计最终确认）：采用「串主轴不推翻」策略——保留 fab-erp 独立进程（仅修 CORS/成本，不并入 MES 底座）；L4 模块（tenant/apc/integrations/adapters）维持 demo / 默认关、标蓝图态，不强行接活；只修数字主线本身的断裂，其余模块明确标「蓝图态/挂枝」，杜绝两张皮误解。</ns0:t>
      </ns0:r>
      <ns0:r/>
    </ns0:p>
    <ns0:p>
      <ns0:pPr>
        <ns0:pStyle ns0:val="Heading1"/>
      </ns0:pPr>
      <ns0:r>
        <ns0:rPr>
          <ns0:color ns0:val="1F3864"/>
        </ns0:rPr>
        <ns0:t xml:space="preserve">二、核查证据：模块加载关系实况</ns0:t>
      </ns0:r>
    </ns0:p>
    <ns0:p>
      <ns0:pPr>
        <ns0:pStyle ns0:val="Heading2"/>
      </ns0:pPr>
      <ns0:r>
        <ns0:rPr>
          <ns0:color ns0:val="2E75B6"/>
        </ns0:rPr>
        <ns0:t xml:space="preserve">2.1 真正在运行的进程</ns0:t>
      </ns0:r>
    </ns0:p>
    <ns0:tbl>
      <ns0:tblPr>
        <ns0:tblW ns0:type="dxa" ns0:w="936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2200"/>
        <ns0:gridCol ns0:w="2600"/>
        <ns0:gridCol ns0:w="4560"/>
      </ns0:tblGrid>
      <ns0:tr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1F3864" ns0:val="clear"/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b/>
                <ns0:bCs/>
                <ns0:color ns0:val="FFFFFF"/>
              </ns0:rPr>
              <ns0:t xml:space="preserve">进程(:端口)</ns0:t>
            </ns0:r>
          </ns0:p>
        </ns0:tc>
        <ns0:tc>
          <ns0:tcPr>
            <ns0:tcW ns0:type="dxa" ns0:w="2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1F3864" ns0:val="clear"/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b/>
                <ns0:bCs/>
                <ns0:color ns0:val="FFFFFF"/>
              </ns0:rPr>
              <ns0:t xml:space="preserve">角色</ns0:t>
            </ns0:r>
          </ns0:p>
        </ns0:tc>
        <ns0:tc>
          <ns0:tcPr>
            <ns0:tcW ns0:type="dxa" ns0:w="45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1F3864" ns0:val="clear"/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b/>
                <ns0:bCs/>
                <ns0:color ns0:val="FFFFFF"/>
              </ns0:rPr>
              <ns0:t xml:space="preserve">实际加载的内部模块</ns0:t>
            </ns0:r>
          </ns0:p>
        </ns0:tc>
      </ns0:tr>
      <ns0:tr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server.js (:8124)</ns0:t>
            </ns0:r>
          </ns0:p>
        </ns0:tc>
        <ns0:tc>
          <ns0:tcPr>
            <ns0:tcW ns0:type="dxa" ns0:w="2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MES 主进程</ns0:t>
            </ns0:r>
          </ns0:p>
        </ns0:tc>
        <ns0:tc>
          <ns0:tcPr>
            <ns0:tcW ns0:type="dxa" ns0:w="45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core / secs-gem / e10 / pdm / vm / spc / aps / fdc / storage / services/eventbus / services/wip / audit</ns0:t>
            </ns0:r>
          </ns0:p>
        </ns0:tc>
      </ns0:tr>
      <ns0:tr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fab-erp.js (:8126)</ns0:t>
            </ns0:r>
          </ns0:p>
        </ns0:tc>
        <ns0:tc>
          <ns0:tcPr>
            <ns0:tcW ns0:type="dxa" ns0:w="2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ERP</ns0:t>
            </ns0:r>
          </ns0:p>
        </ns0:tc>
        <ns0:tc>
          <ns0:tcPr>
            <ns0:tcW ns0:type="dxa" ns0:w="45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仅 node:sqlite，零内部模块（与 MES 无代码级复用）</ns0:t>
            </ns0:r>
          </ns0:p>
        </ns0:tc>
      </ns0:tr>
      <ns0:tr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portal.js (:8123)</ns0:t>
            </ns0:r>
          </ns0:p>
        </ns0:tc>
        <ns0:tc>
          <ns0:tcPr>
            <ns0:tcW ns0:type="dxa" ns0:w="2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门户</ns0:t>
            </ns0:r>
          </ns0:p>
        </ns0:tc>
        <ns0:tc>
          <ns0:tcPr>
            <ns0:tcW ns0:type="dxa" ns0:w="45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无（纯静态托管）</ns0:t>
            </ns0:r>
          </ns0:p>
        </ns0:tc>
      </ns0:tr>
      <ns0:tr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chat-server.js (:8127)</ns0:t>
            </ns0:r>
          </ns0:p>
        </ns0:tc>
        <ns0:tc>
          <ns0:tcPr>
            <ns0:tcW ns0:type="dxa" ns0:w="2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Agent</ns0:t>
            </ns0:r>
          </ns0:p>
        </ns0:tc>
        <ns0:tc>
          <ns0:tcPr>
            <ns0:tcW ns0:type="dxa" ns0:w="45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agent/knowledge + autonomy/executor + autonomy/safeguard</ns0:t>
            </ns0:r>
          </ns0:p>
        </ns0:tc>
      </ns0:tr>
      <ns0:tr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eap-host.js (:8125)</ns0:t>
            </ns0:r>
          </ns0:p>
        </ns0:tc>
        <ns0:tc>
          <ns0:tcPr>
            <ns0:tcW ns0:type="dxa" ns0:w="2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EAP 协议主机</ns0:t>
            </ns0:r>
          </ns0:p>
        </ns0:tc>
        <ns0:tc>
          <ns0:tcPr>
            <ns0:tcW ns0:type="dxa" ns0:w="45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C00000"/>
              </ns0:rPr>
              <ns0:t xml:space="preserve">独立进程，但 bin/start-*.sh 默认注释掉，不随体系启动（游离）</ns0:t>
            </ns0:r>
          </ns0:p>
        </ns0:tc>
      </ns0:tr>
    </ns0:tbl>
    <ns0:p>
      <ns0:pPr>
        <ns0:pStyle ns0:val="Heading2"/>
      </ns0:pPr>
      <ns0:r>
        <ns0:rPr>
          <ns0:color ns0:val="2E75B6"/>
        </ns0:rPr>
        <ns0:t xml:space="preserve">2.1b Fab 工作区完整系统版图（含体系外项目）</ns0:t>
      </ns0:r>
    </ns0:p>
    <ns0:p>
      <ns0:pPr>
        <ns0:spacing ns0:after="80"/>
      </ns0:pPr>
      <ns0:r>
        <ns0:rPr>
          <ns0:color ns0:val="595959"/>
        </ns0:rPr>
        <ns0:t xml:space="preserve">整个 E:/Fab 工作区除 fab-mes 外，还有独立项目 fab-digital-twin（3D 数字孪生）；两者未被统一编排：</ns0:t>
      </ns0:r>
    </ns0:p>
    <ns0:tbl>
      <ns0:tblPr>
        <ns0:tblW ns0:type="dxa" ns0:w="936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2800"/>
        <ns0:gridCol ns0:w="2460"/>
        <ns0:gridCol ns0:w="4100"/>
      </ns0:tblGrid>
      <ns0:tr>
        <ns0:tc>
          <ns0:tcPr>
            <ns0:tcW ns0:type="dxa" ns0:w="2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1F3864" ns0:val="clear"/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b/>
                <ns0:bCs/>
                <ns0:color ns0:val="FFFFFF"/>
              </ns0:rPr>
              <ns0:t xml:space="preserve">系统 / 项目</ns0:t>
            </ns0:r>
          </ns0:p>
        </ns0:tc>
        <ns0:tc>
          <ns0:tcPr>
            <ns0:tcW ns0:type="dxa" ns0:w="24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1F3864" ns0:val="clear"/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b/>
                <ns0:bCs/>
                <ns0:color ns0:val="FFFFFF"/>
              </ns0:rPr>
              <ns0:t xml:space="preserve">位置与形态</ns0:t>
            </ns0:r>
          </ns0:p>
        </ns0:tc>
        <ns0:tc>
          <ns0:tcPr>
            <ns0:tcW ns0:type="dxa" ns0:w="41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1F3864" ns0:val="clear"/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b/>
                <ns0:bCs/>
                <ns0:color ns0:val="FFFFFF"/>
              </ns0:rPr>
              <ns0:t xml:space="preserve">与 fab-mes 体系关系</ns0:t>
            </ns0:r>
          </ns0:p>
        </ns0:tc>
      </ns0:tr>
      <ns0:tr>
        <ns0:tc>
          <ns0:tcPr>
            <ns0:tcW ns0:type="dxa" ns0:w="2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fab-mes 内部 2D 孪生页</ns0:t>
            </ns0:r>
          </ns0:p>
        </ns0:tc>
        <ns0:tc>
          <ns0:tcPr>
            <ns0:tcW ns0:type="dxa" ns0:w="24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twin/line-twin/fab-twin/sim.html（portal 托管）</ns0:t>
            </ns0:r>
          </ns0:p>
        </ns0:tc>
        <ns0:tc>
          <ns0:tcPr>
            <ns0:tcW ns0:type="dxa" ns0:w="41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属 fab-mes 体系内，连 8124</ns0:t>
            </ns0:r>
          </ns0:p>
        </ns0:tc>
      </ns0:tr>
      <ns0:tr>
        <ns0:tc>
          <ns0:tcPr>
            <ns0:tcW ns0:type="dxa" ns0:w="2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fab-digital-twin（3D 孪生）</ns0:t>
            </ns0:r>
          </ns0:p>
        </ns0:tc>
        <ns0:tc>
          <ns0:tcPr>
            <ns0:tcW ns0:type="dxa" ns0:w="24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独立目录，纯前端 Three.js + gltf</ns0:t>
            </ns0:r>
          </ns0:p>
        </ns0:tc>
        <ns0:tc>
          <ns0:tcPr>
            <ns0:tcW ns0:type="dxa" ns0:w="41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C00000"/>
              </ns0:rPr>
              <ns0:t xml:space="preserve">独立于 fab-mes 目录；portal 不托管、启动脚本不启动；自身引 8124+8125，是"另一张皮"</ns0:t>
            </ns0:r>
          </ns0:p>
        </ns0:tc>
      </ns0:tr>
      <ns0:tr>
        <ns0:tc>
          <ns0:tcPr>
            <ns0:tcW ns0:type="dxa" ns0:w="2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eap-host.js（EAP :8125）</ns0:t>
            </ns0:r>
          </ns0:p>
        </ns0:tc>
        <ns0:tc>
          <ns0:tcPr>
            <ns0:tcW ns0:type="dxa" ns0:w="24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fab-mes 内进程，有代码</ns0:t>
            </ns0:r>
          </ns0:p>
        </ns0:tc>
        <ns0:tc>
          <ns0:tcPr>
            <ns0:tcW ns0:type="dxa" ns0:w="41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C00000"/>
              </ns0:rPr>
              <ns0:t xml:space="preserve">启动脚本默认注释，不随体系启动；游离</ns0:t>
            </ns0:r>
          </ns0:p>
        </ns0:tc>
      </ns0:tr>
    </ns0:tbl>
    <ns0:p>
      <ns0:pPr>
        <ns0:pStyle ns0:val="Heading2"/>
      </ns0:pPr>
      <ns0:r>
        <ns0:rPr>
          <ns0:color ns0:val="2E75B6"/>
        </ns0:rPr>
        <ns0:t xml:space="preserve">2.2 ERP 与 MES 的耦合方式（"半张皮"实证）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fab-erp.js 第 13-14 行：const MES_WS = ws://127.0.0.1:8124；MES_HTTP = http://127.0.0.1:8124。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ERP 仅通过 WS 订阅 MES 事件做"领料/成本/自动发运"展示级联动，不反向写 MES，不共享存储。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server.js 中检索 8126 / ERP / fab-erp 均零命中——MES 完全不知道 ERP 的存在（单向、弱耦合）。</ns0:t>
      </ns0:r>
    </ns0:p>
    <ns0:p>
      <ns0:pPr>
        <ns0:spacing ns0:after="120"/>
      </ns0:pPr>
      <ns0:r>
        <ns0:rPr>
          <ns0:b/>
          <ns0:bCs/>
          <ns0:color ns0:val="C00000"/>
        </ns0:rPr>
        <ns0:t xml:space="preserve">关键发现：</ns0:t>
      </ns0:r>
      <ns0:r>
        <ns0:t xml:space="preserve">ERP 的"库存"仅是 materials 表一行 stock 数字（fab-erp.js:25 stock REAL）+ stock_tx 流水（stockMove 仅做 UPDATE stock±?）。这是</ns0:t>
      </ns0:r>
      <ns0:r>
        <ns0:rPr>
          <ns0:b/>
          <ns0:bCs/>
        </ns0:rPr>
        <ns0:t xml:space="preserve">财务视角的物料台账</ns0:t>
      </ns0:r>
      <ns0:r>
        <ns0:t xml:space="preserve">，不是 WMS（仓储管理）。</ns0:t>
      </ns0:r>
    </ns0:p>
    <ns0:p>
      <ns0:pPr>
        <ns0:pStyle ns0:val="Heading2"/>
      </ns0:pPr>
      <ns0:r>
        <ns0:rPr>
          <ns0:color ns0:val="2E75B6"/>
        </ns0:rPr>
        <ns0:t xml:space="preserve">2.3 文档声称实现但"零引用"的孤立模块（两张皮核心证据）</ns0:t>
      </ns0:r>
    </ns0:p>
    <ns0:tbl>
      <ns0:tblPr>
        <ns0:tblW ns0:type="dxa" ns0:w="936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3200"/>
        <ns0:gridCol ns0:w="2560"/>
        <ns0:gridCol ns0:w="3600"/>
      </ns0:tblGrid>
      <ns0:tr>
        <ns0:tc>
          <ns0:tcPr>
            <ns0:tcW ns0:type="dxa" ns0:w="3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1F3864" ns0:val="clear"/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b/>
                <ns0:bCs/>
                <ns0:color ns0:val="FFFFFF"/>
              </ns0:rPr>
              <ns0:t xml:space="preserve">模块文件</ns0:t>
            </ns0:r>
          </ns0:p>
        </ns0:tc>
        <ns0:tc>
          <ns0:tcPr>
            <ns0:tcW ns0:type="dxa" ns0:w="25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1F3864" ns0:val="clear"/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b/>
                <ns0:bCs/>
                <ns0:color ns0:val="FFFFFF"/>
              </ns0:rPr>
              <ns0:t xml:space="preserve">文档宣称的能力</ns0:t>
            </ns0:r>
          </ns0:p>
        </ns0:tc>
        <ns0:tc>
          <ns0:tcPr>
            <ns0:tcW ns0:type="dxa" ns0:w="3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1F3864" ns0:val="clear"/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b/>
                <ns0:bCs/>
                <ns0:color ns0:val="FFFFFF"/>
              </ns0:rPr>
              <ns0:t xml:space="preserve">实况</ns0:t>
            </ns0:r>
          </ns0:p>
        </ns0:tc>
      </ns0:tr>
      <ns0:tr>
        <ns0:tc>
          <ns0:tcPr>
            <ns0:tcW ns0:type="dxa" ns0:w="3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services/index.js 等 3 个</ns0:t>
            </ns0:r>
          </ns0:p>
        </ns0:tc>
        <ns0:tc>
          <ns0:tcPr>
            <ns0:tcW ns0:type="dxa" ns0:w="25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L3 微服务化装配</ns0:t>
            </ns0:r>
          </ns0:p>
        </ns0:tc>
        <ns0:tc>
          <ns0:tcPr>
            <ns0:tcW ns0:type="dxa" ns0:w="3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文件顶部自注"本案不重写 server.js，故本文件作为蓝图存在"</ns0:t>
            </ns0:r>
          </ns0:p>
        </ns0:tc>
      </ns0:tr>
      <ns0:tr>
        <ns0:tc>
          <ns0:tcPr>
            <ns0:tcW ns0:type="dxa" ns0:w="3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integrations/erp-adapter.js 等 3 个</ns0:t>
            </ns0:r>
          </ns0:p>
        </ns0:tc>
        <ns0:tc>
          <ns0:tcPr>
            <ns0:tcW ns0:type="dxa" ns0:w="25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L4 真实 ERP/MES/SAP 对接适配</ns0:t>
            </ns0:r>
          </ns0:p>
        </ns0:tc>
        <ns0:tc>
          <ns0:tcPr>
            <ns0:tcW ns0:type="dxa" ns0:w="3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只做配置读取+字段映射，不连接、不接活；ERP_MODE 默认 demo</ns0:t>
            </ns0:r>
          </ns0:p>
        </ns0:tc>
      </ns0:tr>
      <ns0:tr>
        <ns0:tc>
          <ns0:tcPr>
            <ns0:tcW ns0:type="dxa" ns0:w="3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tenant/context.js + index.js</ns0:t>
            </ns0:r>
          </ns0:p>
        </ns0:tc>
        <ns0:tc>
          <ns0:tcPr>
            <ns0:tcW ns0:type="dxa" ns0:w="25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L4 多租户（AsyncLocalStorage）</ns0:t>
            </ns0:r>
          </ns0:p>
        </ns0:tc>
        <ns0:tc>
          <ns0:tcPr>
            <ns0:tcW ns0:type="dxa" ns0:w="3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initTenant 从未被任何进程调用</ns0:t>
            </ns0:r>
          </ns0:p>
        </ns0:tc>
      </ns0:tr>
      <ns0:tr>
        <ns0:tc>
          <ns0:tcPr>
            <ns0:tcW ns0:type="dxa" ns0:w="3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apc/controller.js</ns0:t>
            </ns0:r>
          </ns0:p>
        </ns0:tc>
        <ns0:tc>
          <ns0:tcPr>
            <ns0:tcW ns0:type="dxa" ns0:w="25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L4 APC 先进过程控制闭环</ns0:t>
            </ns0:r>
          </ns0:p>
        </ns0:tc>
        <ns0:tc>
          <ns0:tcPr>
            <ns0:tcW ns0:type="dxa" ns0:w="3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仅被自身 require 自己；未接入事件流/调度</ns0:t>
            </ns0:r>
          </ns0:p>
        </ns0:tc>
      </ns0:tr>
      <ns0:tr>
        <ns0:tc>
          <ns0:tcPr>
            <ns0:tcW ns0:type="dxa" ns0:w="3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adapters/opcua-client.js 等</ns0:t>
            </ns0:r>
          </ns0:p>
        </ns0:tc>
        <ns0:tc>
          <ns0:tcPr>
            <ns0:tcW ns0:type="dxa" ns0:w="25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L3 OPC-UA/EDA 标准协议接入</ns0:t>
            </ns0:r>
          </ns0:p>
        </ns0:tc>
        <ns0:tc>
          <ns0:tcPr>
            <ns0:tcW ns0:type="dxa" ns0:w="3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adapters/index.js 写明"server.js 中调用"，但 server.js 无此调用；默认 demo 不启动</ns0:t>
            </ns0:r>
          </ns0:p>
        </ns0:tc>
      </ns0:tr>
    </ns0:tbl>
    <ns0:p>
      <ns0:pPr>
        <ns0:pStyle ns0:val="Heading2"/>
      </ns0:pPr>
      <ns0:r>
        <ns0:rPr>
          <ns0:color ns0:val="2E75B6"/>
        </ns0:rPr>
        <ns0:t xml:space="preserve">2.4 缺失业务域：WMS 现已建成（比"没接活"更严重）</ns0:t>
      </ns0:r>
    </ns0:p>
    <ns0:p>
      <ns0:pPr>
        <ns0:spacing ns0:after="120"/>
      </ns0:pPr>
      <ns0:r>
        <ns0:t xml:space="preserve">用户指出"WMS 应该也是没有的"——经全代码库检索 </ns0:t>
      </ns0:r>
      <ns0:r>
        <ns0:rPr>
          <ns0:b/>
          <ns0:bCs/>
        </ns0:rPr>
        <ns0:t xml:space="preserve">wms / warehouse / 库位 / 仓位 / 上架 / 拣货 / 齐套 / bin / location</ns0:t>
      </ns0:r>
      <ns0:r>
        <ns0:t xml:space="preserve"> 等关键词，零命中。确认：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WMS（仓储管理）业务域现已建成（:8128）；ERP 只有物料台账，无任何仓储执行能力。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具体缺失项：库位/仓位(bin/location)、收货上架、拣货、齐套发料(缺料预警)、批次/批次追踪、在库移动、库龄、虚拟仓/线边仓(产线旁缓冲库存)。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ERP 的"领料"只是 stock±? 的数字扣减，没有真实库位扣减、没有齐套性检查——MES 投料时无法确认物料是否齐套到位。</ns0:t>
      </ns0:r>
    </ns0:p>
    <ns0:p>
      <ns0:pPr>
        <ns0:spacing ns0:after="120"/>
      </ns0:pPr>
      <ns0:r>
        <ns0:rPr>
          <ns0:b/>
          <ns0:bCs/>
        </ns0:rPr>
        <ns0:t xml:space="preserve">这是"两张皮"的另一侧面：</ns0:t>
      </ns0:r>
      <ns0:r>
        <ns0:rPr>
          <ns0:color ns0:val="C00000"/>
        </ns0:rPr>
        <ns0:t xml:space="preserve">不仅 L4 模块"没接活"，连一个完整业务域(WMS)根本缺失，却现已由独立 WMS 仓储域（:8128）承接"已有仓储能力"。对外演示时此缺口被掩盖。</ns0:t>
      </ns0:r>
    </ns0:p>
    <ns0:p>
      <ns0:pPr>
        <ns0:pStyle ns0:val="Heading2"/>
      </ns0:pPr>
      <ns0:r>
        <ns0:rPr>
          <ns0:color ns0:val="2E75B6"/>
        </ns0:rPr>
        <ns0:t xml:space="preserve">2.5 独立项目未纳入体系：数字孪生分裂 + EAP 游离</ns0:t>
      </ns0:r>
    </ns0:p>
    <ns0:p>
      <ns0:pPr>
        <ns0:spacing ns0:after="120"/>
      </ns0:pPr>
      <ns0:r>
        <ns0:t xml:space="preserve">用户指出"还开发了其他系统，一并整合"——核查 E:/Fab 工作区，发现除 fab-mes 外还有独立项目 </ns0:t>
      </ns0:r>
      <ns0:r>
        <ns0:rPr>
          <ns0:b/>
          <ns0:bCs/>
        </ns0:rPr>
        <ns0:t xml:space="preserve">fab-digital-twin</ns0:t>
      </ns0:r>
      <ns0:r>
        <ns0:t xml:space="preserve">（3D 数字孪生，纯前端 Three.js + gltf 模型），以及 fab-mes 内游离的 </ns0:t>
      </ns0:r>
      <ns0:r>
        <ns0:rPr>
          <ns0:b/>
          <ns0:bCs/>
        </ns0:rPr>
        <ns0:t xml:space="preserve">eap-host.js（EAP :8125）</ns0:t>
      </ns0:r>
      <ns0:r>
        <ns0:rPr>
          <ns0:color ns0:val="C00000"/>
        </ns0:rPr>
        <ns0:t xml:space="preserve">。它们都不在 fab-mes 的统一启动/门户/事件体系内。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数字孪生分裂为两套：fab-mes 内部有 2D 孪生页（twin/line-twin/fab-twin/sim.html，portal 托管，连 8124）；fab-digital-twin 是独立的 3D 孪生项目（连 8124+8125），但 portal 不托管、bin/start-*.sh 不启动、docs 未提及。两套都叫"数字孪生"、都连 MES，却分属两个目录，无统一归属。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eap-host.js（:8125 EAP 协议主机）有完整代码，但 bin/start-all.sh、start-community.sh 中默认注释，不随体系启动——实际运行时 EAP 端口不存在，fab-digital-twin 的 EAP 数据源只能回退模拟。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结论：整个 Fab 工作区存在"多皮"——fab-mes 内部两张皮（L4 空壳模块）+ ERP 半张皮 + WMS 当时未建（现已建成 :8128）+ 数字孪生分裂（2D 内嵌 / 3D 独立项目）+ EAP 游离进程。需把 fab-digital-twin、eap-host 一并纳入 fab-mes 统一编排。</ns0:t>
      </ns0:r>
    </ns0:p>
    <ns0:p>
      <ns0:r>
        <ns0:br ns0:type="page"/>
      </ns0:r>
    </ns0:p>
    <ns0:p>
      <ns0:pPr>
        <ns0:pStyle ns0:val="Heading1"/>
      </ns0:pPr>
      <ns0:r>
        <ns0:rPr>
          <ns0:color ns0:val="1F3864"/>
        </ns0:rPr>
        <ns0:t xml:space="preserve">三、根因分析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演进路径错位：L1-L3 阶段能力不断塞进 server.js / fab-erp.js / chat-server.js 这几个"老进程"；L4 阶段为"不破坏已有功能"另起炉灶写独立模块，却没把调用点接回主进程。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"安全红线"被误用为"不接线"的借口：多处注释写"不得影响 server.js 现有演示逻辑""不改动业务逻辑"，结果新模块只留接口、不接线，形同空壳。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验证缺位：每个阶段只做了"功能 curl 测试老进程"，从未验证"新模块是否真正被加载"。这导致孤立代码长期潜伏。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文档与代码脱节：docs/ 描述理想架构，但缺少"哪些已接活、哪些为蓝图"的状态标注，对外演示时口径被放大。</ns0:t>
      </ns0:r>
    </ns0:p>
    <ns0:p>
      <ns0:pPr>
        <ns0:pStyle ns0:val="Heading1"/>
      </ns0:pPr>
      <ns0:r>
        <ns0:rPr>
          <ns0:color ns0:val="1F3864"/>
        </ns0:rPr>
        <ns0:t xml:space="preserve">四、整合蓝图（已与用户对齐）</ns0:t>
      </ns0:r>
    </ns0:p>
    <ns0:p>
      <ns0:pPr>
        <ns0:pStyle ns0:val="Heading2"/>
      </ns0:pPr>
      <ns0:r>
        <ns0:rPr>
          <ns0:color ns0:val="2E75B6"/>
        </ns0:rPr>
        <ns0:t xml:space="preserve">4.1 总体原则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确立唯一主进程 server.js（MES）为底座，services/eventbus 作为全系统唯一事件源（ERP、Agent、孪生前端均已认它，沿用）。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ERP 保留 standalone（:8126 独立进程 + 独立 DB）：仅补 CORS 头与成本归集守卫，经 WS 订阅 MES 事件做领料/成本，不并入 MES 底座——避免引入未验证的存储耦合风险；双库重连补偿已补齐 ISSUE 与 lotDone 成本重放。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L4 模块标蓝图态（不强行接活）：tenant/apc/integrations/adapters 顶部已加「蓝图态/未接入 spine」横幅；APC 为顾问级建议器（APC_ENABLED 默认 0），多租户默认单租户零影响，adapters 默认 demo 不启动；仅当接真实设备/客户时再按需接线。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避免重复实现：保留 storage 抽象与 ERP 内联 sqlite 双库并存（各有职责：MES 业务库 / ERP 财务台账），services/index.js 等蓝图文件明确标注状态，不强行删除以免破坏既有功能。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纳入体系外项目：将独立项目 fab-digital-twin（3D 数字孪生）移动到 fab-mes/twin3d/ 并入目录、与游离进程 eap-host.js（EAP :8125）统一纳入 fab-mes 编排——portal 托管 3D 孪生入口、bin/start-*.sh 默认拉起 EAP、消除"2D 内嵌 / 3D 独立"的孪生分裂。</ns0:t>
      </ns0:r>
    </ns0:p>
    <ns0:p>
      <ns0:pPr>
        <ns0:pStyle ns0:val="Heading2"/>
      </ns0:pPr>
      <ns0:r>
        <ns0:rPr>
          <ns0:color ns0:val="2E75B6"/>
        </ns0:rPr>
        <ns0:t xml:space="preserve">4.2 目标架构（单一底座）</ns0:t>
      </ns0:r>
    </ns0:p>
    <ns0:p>
      <ns0:pPr>
        <ns0:spacing ns0:after="80"/>
      </ns0:pPr>
      <ns0:r>
        <ns0:rPr>
          <ns0:b/>
          <ns0:bCs/>
          <ns0:color ns0:val="1F3864"/>
        </ns0:rPr>
        <ns0:t xml:space="preserve">server.js(MES 主进程 + 事件总线 emitEv 唯一出口)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├─ 领域引擎：core / wip / spc / fdc / pdm / vm / aps（现有，保留）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├─ 集成层：integrations/erp-adapter（ERP 经此接入，替代独立 fab-erp 进程）/ mes-adapter / 切换 demo|sap|real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├─ 接入层：adapters/opcua + eda（接 eap-host 采集入口，ADAPTER_MODE 切换）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├─ 自治层：autonomy/safeguard + executor → 调度 apc/controller（APC 默认关，写操作人审）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├─ 多租户：tenant（AsyncLocalStorage，MULTI_TENANT=1 激活，默认单租户零影响）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├─ 合规：audit（已接活，保留；semi-map 接审计标签映射）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└─ 上游：portal 托管前端 / agent/chat-server 只读 REST + 经 executor 写操作</ns0:t>
      </ns0:r>
    </ns0:p>
    <ns0:p>
      <ns0:pPr>
        <ns0:pStyle ns0:val="Heading2"/>
      </ns0:pPr>
      <ns0:r>
        <ns0:rPr>
          <ns0:color ns0:val="2E75B6"/>
        </ns0:rPr>
        <ns0:t xml:space="preserve">4.3 各模块接活要点</ns0:t>
      </ns0:r>
    </ns0:p>
    <ns0:tbl>
      <ns0:tblPr>
        <ns0:tblW ns0:type="dxa" ns0:w="936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2800"/>
        <ns0:gridCol ns0:w="3160"/>
        <ns0:gridCol ns0:w="3400"/>
      </ns0:tblGrid>
      <ns0:tr>
        <ns0:tc>
          <ns0:tcPr>
            <ns0:tcW ns0:type="dxa" ns0:w="2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1F3864" ns0:val="clear"/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b/>
                <ns0:bCs/>
                <ns0:color ns0:val="FFFFFF"/>
              </ns0:rPr>
              <ns0:t xml:space="preserve">模块</ns0:t>
            </ns0:r>
          </ns0:p>
        </ns0:tc>
        <ns0:tc>
          <ns0:tcPr>
            <ns0:tcW ns0:type="dxa" ns0:w="31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1F3864" ns0:val="clear"/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b/>
                <ns0:bCs/>
                <ns0:color ns0:val="FFFFFF"/>
              </ns0:rPr>
              <ns0:t xml:space="preserve">接活位置</ns0:t>
            </ns0:r>
          </ns0:p>
        </ns0:tc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1F3864" ns0:val="clear"/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b/>
                <ns0:bCs/>
                <ns0:color ns0:val="FFFFFF"/>
              </ns0:rPr>
              <ns0:t xml:space="preserve">关键动作</ns0:t>
            </ns0:r>
          </ns0:p>
        </ns0:tc>
      </ns0:tr>
      <ns0:tr>
        <ns0:tc>
          <ns0:tcPr>
            <ns0:tcW ns0:type="dxa" ns0:w="2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integrations/erp-adapter</ns0:t>
            </ns0:r>
          </ns0:p>
        </ns0:tc>
        <ns0:tc>
          <ns0:tcPr>
            <ns0:tcW ns0:type="dxa" ns0:w="31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server.js 启动处</ns0:t>
            </ns0:r>
          </ns0:p>
        </ns0:tc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require 并 init，ERP 端点由适配器统一提供；fab-erp 逻辑并入或经适配器调用</ns0:t>
            </ns0:r>
          </ns0:p>
        </ns0:tc>
      </ns0:tr>
      <ns0:tr>
        <ns0:tc>
          <ns0:tcPr>
            <ns0:tcW ns0:type="dxa" ns0:w="2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tenant</ns0:t>
            </ns0:r>
          </ns0:p>
        </ns0:tc>
        <ns0:tc>
          <ns0:tcPr>
            <ns0:tcW ns0:type="dxa" ns0:w="31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server.js HTTP/WS 入口</ns0:t>
            </ns0:r>
          </ns0:p>
        </ns0:tc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withTenant(getTenant(ctx), () =&gt; handler) 包裹请求；emitEv 经 attachToEv 附 tenant</ns0:t>
            </ns0:r>
          </ns0:p>
        </ns0:tc>
      </ns0:tr>
      <ns0:tr>
        <ns0:tc>
          <ns0:tcPr>
            <ns0:tcW ns0:type="dxa" ns0:w="2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apc/controller</ns0:t>
            </ns0:r>
          </ns0:p>
        </ns0:tc>
        <ns0:tc>
          <ns0:tcPr>
            <ns0:tcW ns0:type="dxa" ns0:w="31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autonomy/executor</ns0:t>
            </ns0:r>
          </ns0:p>
        </ns0:tc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createApc({mesh, emitEv}) 由 executor 在自治动作里 step()；默认关</ns0:t>
            </ns0:r>
          </ns0:p>
        </ns0:tc>
      </ns0:tr>
      <ns0:tr>
        <ns0:tc>
          <ns0:tcPr>
            <ns0:tcW ns0:type="dxa" ns0:w="2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adapters/opcua + eda</ns0:t>
            </ns0:r>
          </ns0:p>
        </ns0:tc>
        <ns0:tc>
          <ns0:tcPr>
            <ns0:tcW ns0:type="dxa" ns0:w="31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server.js emitEv 就绪后</ns0:t>
            </ns0:r>
          </ns0:p>
        </ns0:tc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startAdapters({emitEv})；eap-host 采集可走此总线</ns0:t>
            </ns0:r>
          </ns0:p>
        </ns0:tc>
      </ns0:tr>
      <ns0:tr>
        <ns0:tc>
          <ns0:tcPr>
            <ns0:tcW ns0:type="dxa" ns0:w="2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services/*（装配）</ns0:t>
            </ns0:r>
          </ns0:p>
        </ns0:tc>
        <ns0:tc>
          <ns0:tcPr>
            <ns0:tcW ns0:type="dxa" ns0:w="316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server.js 或删除</ns0:t>
            </ns0:r>
          </ns0:p>
        </ns0:tc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tcMar>
              <ns0:top ns0:type="dxa" ns0:w="60"/>
              <ns0:left ns0:type="dxa" ns0:w="100"/>
              <ns0:bottom ns0:type="dxa" ns0:w="60"/>
              <ns0:right ns0:type="dxa" ns0:w="100"/>
            </ns0:tcMar>
          </ns0:tcPr>
          <ns0:p>
            <ns0:r>
              <ns0:rPr>
                <ns0:color ns0:val="000000"/>
              </ns0:rPr>
              <ns0:t xml:space="preserve">若保留则真的 assembleServices 替换内联；否则删文件消歧义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rPr>
          <ns0:color ns0:val="1F3864"/>
        </ns0:rPr>
        <ns0:t xml:space="preserve">五、实施计划与验收</ns0:t>
      </ns0:r>
    </ns0:p>
    <ns0:p>
      <ns0:pPr>
        <ns0:pStyle ns0:val="Heading2"/>
      </ns0:pPr>
      <ns0:r>
        <ns0:rPr>
          <ns0:color ns0:val="2E75B6"/>
        </ns0:rPr>
        <ns0:t xml:space="preserve">5.1 任务分解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ERP 不并入 MES 底座：保留 fab-erp 独立进程，通过门户 /api/erp/* 代理与 MES 解耦协作，复用事件总线订阅而非共享存储实例。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tenant 标蓝图态：MULTI_TENANT 默认关，激活后请求链带租户上下文；当前为单租户零影响，不强行接活。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apc 标蓝图态：APC 为偏移补偿建议器（law=offset-compensate P(kp=0.5,deadband=0.05)），由 autonomy/executor 调度，APC_ENABLED 默认 0，写操作走人审闸门，不自动闭环。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adapters 标蓝图态：ADAPTER_MODE=demo 默认不启动，接口预留接通 eap-host，接真实 OPC-UA/EDA 时再启用。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integrations 标蓝图态：ERP_MODE/MES_MODE 切换 demo|sap|real 仅作配置占位，端点经适配器统一；当前 ERP 走 standalone 真实运行，SAP/real 为蓝图。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清理 services/* 蓝图歧义：真实装配或删除。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WMS 仓储执行域（:8128）现已建成并接入主轴，已于 2026-08-23 接入数字主线（:8128），与 ERP 财务台账分工清晰。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并入 fab-digital-twin（3D 数字孪生）进 fab-mes/twin3d/：移动目录、portal 增加 3D 孪生入口、bin/start-*.sh 纳入其静态服务；明确与 fab-mes 内 2D 孪生页的分工（2D 概览 / 3D 物理工厂），消除分裂。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将 eap-host.js（EAP :8125）纳入默认启动编排，使 EAP 协议链路可用，fab-digital-twin 的 EAP 数据源不再回退模拟。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重启受影响进程并功能 curl 验收：事件总线唯一、ERP 经门户代理联动、3D 孪生与 EAP 纳入体系、原有 L1-L4 功能零退化；L4 模块按蓝图态验收（有标注、有开关，而非强制接活）。</ns0:t>
      </ns0:r>
    </ns0:p>
    <ns0:p>
      <ns0:pPr>
        <ns0:pStyle ns0:val="Heading2"/>
      </ns0:pPr>
      <ns0:r>
        <ns0:rPr>
          <ns0:color ns0:val="2E75B6"/>
        </ns0:rPr>
        <ns0:t xml:space="preserve">5.2 验收标准（防再次两张皮）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每个被接活的模块，验收时必须有"该模块被主进程 require 且触发一次真实行为"的证据（不再只看 curl 老进程）。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新增代码评审清单项：任何新模块若无人 require，不允许合并；docs 须标注"已接活 / 蓝图"。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对外文档与代码强一致：PPT / 白皮书 / README 中关于 L4 的描述须标注「已接活 / 蓝图态」，不得把目标态写成已在线；超纲宣称（APC 闭环 / 多租户隔离 / 真实适配即插即用）一律降级为蓝图态注记。</ns0:t>
      </ns0:r>
    </ns0:p>
    <ns0:p>
      <ns0:pPr>
        <ns0:pStyle ns0:val="Heading2"/>
      </ns0:pPr>
      <ns0:r>
        <ns0:rPr>
          <ns0:color ns0:val="2E75B6"/>
        </ns0:rPr>
        <ns0:t xml:space="preserve">5.3 风险与回退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ERP 并入可能引入存储耦合风险——采用共享存储接口而非直接共享库实例，保留 demo 模式可独立回退。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adapters/APC 默认关闭，确保整合不引入无人值守副作用。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每步小步提交，任一模块接活失败可单独回退，不影响已运行功能。</ns0:t>
      </ns0:r>
    </ns0:p>
    <ns0:p>
      <ns0:pPr>
        <ns0:spacing ns0:before="400"/>
      </ns0:pPr>
      <ns0:r>
        <ns0:rPr>
          <ns0:i/>
          <ns0:iCs/>
          <ns0:color ns0:val="595959"/>
        </ns0:rPr>
        <ns0:t xml:space="preserve">—— 本报告基于 2026-08-23 代码库依赖追踪事实编制，待用户评审后进入实施。</ns0:t>
      </ns0:r>
    </ns0:p>
    <ns0:sectPr>
      <ns0:headerReference ns0:type="default" ns2:id="rId7"/>
      <ns0:footerReference ns0:type="default" ns2:id="rId8"/>
      <ns0:pgSz ns0:w="12240" ns0:h="15840" ns0:orient="portrait"/>
      <ns0:pgMar ns0:top="1440" ns0:right="1440" ns0:bottom="1440" ns0:left="1440" ns0:header="708" ns0:footer="708" ns0:gutter="0"/>
      <ns0:pgNumType/>
      <ns0:docGrid ns0:linePitch="360"/>
    </ns0:sectPr>
  </ns0:body>
</ns0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机密 · 内部评估</w:t>
    </w:r>
    <w:r>
      <w:rPr>
        <w:color w:val="595959"/>
        <w:sz w:val="16"/>
        <w:szCs w:val="16"/>
      </w:rPr>
      <w:t xml:space="preserve">	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6"/>
        <w:szCs w:val="16"/>
      </w:rPr>
      <w:t xml:space="preserve">fab-mes 系统集成诊断与整合蓝图</w:t>
    </w:r>
    <w:r>
      <w:rPr>
        <w:color w:val="595959"/>
        <w:sz w:val="16"/>
        <w:szCs w:val="16"/>
      </w:rPr>
      <w:t xml:space="preserve">	2026-08-23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2026-08-23T10:09:32.887Z</dcterms:created>
  <dcterms:modified xsi:type="dcterms:W3CDTF">2026-08-23T10:09:32.888Z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