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80"/>
        </w:rPr>
      </w:r>
    </w:p>
    <w:p>
      <w:pPr>
        <w:jc w:val="center"/>
      </w:pPr>
      <w:r>
        <w:rPr>
          <w:rFonts w:ascii="Microsoft YaHei" w:hAnsi="Microsoft YaHei" w:eastAsia="Microsoft YaHei"/>
          <w:b/>
          <w:color w:val="0B2545"/>
          <w:sz w:val="80"/>
        </w:rPr>
        <w:t>智衍 EvolvIQ</w:t>
      </w:r>
    </w:p>
    <w:p>
      <w:pPr>
        <w:jc w:val="center"/>
      </w:pPr>
      <w:r>
        <w:rPr>
          <w:rFonts w:ascii="Microsoft YaHei" w:hAnsi="Microsoft YaHei" w:eastAsia="Microsoft YaHei"/>
          <w:b/>
          <w:color w:val="2563EB"/>
          <w:sz w:val="52"/>
        </w:rPr>
        <w:t>造船行业智能体合作方案书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8"/>
        </w:rPr>
        <w:t>工业 AI 决策大脑 · 让每艘船拥有可对话的决策分身</w:t>
      </w:r>
    </w:p>
    <w:p>
      <w:r>
        <w:rPr>
          <w:sz w:val="60"/>
        </w:rPr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6"/>
        </w:rPr>
        <w:t>杜玉河 · 工业 5 点 0 产业生态联盟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4"/>
        </w:rPr>
        <w:t>2026 年 10 月</w:t>
      </w:r>
    </w:p>
    <w:p>
      <w:r>
        <w:br w:type="page"/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一、背景与目的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中国造船业连续多年位居全球前列，但在「多品种、小批量、长周期」的项目制模式下，经营管控者长期面对进度、成本、质量、设备、研发多源信息割裂的困境：决策依赖经验、响应滞后、归因困难。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智衍 EvolvIQ 是一套面向工业的 AI 决策平台，以「工业 AI 决策分身」为核心，在客户既有的 ERP / MES 之上叠加实时决策脑与全息真相源，而非推倒重来。本方案书系统梳理造船行业的痛点、智衍的能力矩阵与合作进阶路径，作为与造船企业系统化交流、迈向智能体深度合作的共同基线。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475569"/>
          <w:sz w:val="21"/>
        </w:rPr>
        <w:t>说明：出于零真名铁律，本方案书中涉及的客户均作匿名化处理，真实主体仅限内部视图，不对第三方披露。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二、造船行业的决策痛点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基于与多家头部造船集团（含演示租户与培训接触客户）的交流，造船企业的决策瓶颈高度集中在以下四类：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#</w:t>
            </w:r>
          </w:p>
        </w:tc>
        <w:tc>
          <w:tcPr>
            <w:tcW w:type="dxa" w:w="238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决策痛点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典型表现</w:t>
            </w:r>
          </w:p>
        </w:tc>
        <w:tc>
          <w:tcPr>
            <w:tcW w:type="dxa" w:w="2835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影响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多品种·小批量·长周期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一艘船即一个定制项目，分段、舾装、调试跨数月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进度、资源、成本难以实时掌控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大型专用设备多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龙门吊、焊接机器人、船坞、船用柴油机停机损失高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运维依赖老师傅经验，故障被动救火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一次合格率低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船体报验环节多，缺陷归因链条长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返工代价巨大，质量成本不可控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跨专业协同复杂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设计、工艺、生产、质量数据割裂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变更影响难量化，协同成本高</w:t>
            </w:r>
          </w:p>
        </w:tc>
      </w:tr>
    </w:tbl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三、智衍定位：工业 AI 决策分身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智衍不替代企业的 ERP / MES，而是在其之上叠加「实时决策脑 + 全息真相源」。其能力以四层决策分身框架组织，与客户的决策层级天然对齐：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24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192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决策分身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核心职责</w:t>
            </w:r>
          </w:p>
        </w:tc>
        <w:tc>
          <w:tcPr>
            <w:tcW w:type="dxa" w:w="260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价值落点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产业级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产业决策分身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全球价值链与宏观周期洞察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先于行业看清趋势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行业级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行业洞察分身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对标与行业基准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找准自身坐标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企业级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经营管控分身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驾驶舱与经营决策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实时掌控经营全局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专业级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岗位执行分身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 / 工艺 / 质量执行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直达现场与设备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 w:val="0"/>
          <w:color w:val="0F172A"/>
          <w:sz w:val="22"/>
        </w:rPr>
        <w:t>成熟度阶梯：L0 观察 → L1 判断 → L2 预案 → L3 授权执行。当前大多数场景处于 L0–L2，对外不承诺 L3——分身提供判断与预案，最终决策与签署由人终审（人留终审红线）。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护城河：四层框架由同一套知识资产与 Agent 贯通，支持跨层下钻，而非孤立的工具集合。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四、造船十类智能体矩阵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行业成为数据驱动的一等公民：智能体的名称、场景与设备类型随行业 manifest 自动切换。面向造船业务域，智衍落地十类智能体——其中「造船生产排产 Agent（aps_scheduler 造船感知）」已在平台代码内落地并验证，将排产从离散制造逻辑升级为懂造船约束的实时决策：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24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业务域</w:t>
            </w:r>
          </w:p>
        </w:tc>
        <w:tc>
          <w:tcPr>
            <w:tcW w:type="dxa" w:w="2835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智能体</w:t>
            </w:r>
          </w:p>
        </w:tc>
        <w:tc>
          <w:tcPr>
            <w:tcW w:type="dxa" w:w="51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核心能力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设备健康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健康诊断、预测维护建议、关键部件寿命管理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装配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分段装配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分段合拢进度、节拍与资源协同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质量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涂装焊接缺陷判定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缺陷误报过滤、阈值优化、复判工时节省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质量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一次合格率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报验合格率趋势、缺陷分类、设备-质量根因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质量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质量追溯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跨工序质量问题归因与闭环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工艺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可建造性检查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焊接可达性 / 精度 / 安全规则自动审查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研发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新船型导入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全生命周期里程碑、风险识别、批量试产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标准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船级社标准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IACS / CCS / LR / DNV / ABS 规范辅助查询与判定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研发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设计变更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受影响 BOM / 在制 / 库存 / 工序识别 + 协同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排产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造船生产排产 Agent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船坞窗口闸门 / 托盘齐套 / 多船并行 / 节拍 / What-if（已落地）</w:t>
            </w:r>
          </w:p>
        </w:tc>
      </w:tr>
    </w:tbl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五、生产排产决策深化：突破造船核心瓶颈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通用 APS / MES 在船厂「水土不服」，根因不在算力，而在它照搬离散制造逻辑，不懂造船特有的生产约束。智衍的做法不是再做一个排产引擎，而是在既有 ERP / MES 之上叠加一层「懂造船约束的实时决策脑」——把排产从「一次排定」升级为「动态再平衡」，把决策权留在人手里、把判断与预案交给分身。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5"/>
        </w:rPr>
        <w:t>5.1 造船排产五大结构性约束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2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约束维度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造船现场特征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通用 APS / MES 短板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船坞是唯一瓶颈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总段合拢→下水→码头周期，坞期延误沿关键路径连锁放大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把船坞当普通资源，缺关键路径闸门建模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壳舾涂一体化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先行预舾装使舾装前移，串行变并行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照搬串行工序，不懂先行 / 后行语义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托盘齐套耦合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后行窝工约八成源于托盘不齐，而非工人不足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只排工时，不排物料–工序耦合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多项目并行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同一船坞 / 同一批焊工同时服务 3–5 艘不同船型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单项目优化，缺跨船型资源冲突消解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设计变更高频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ECN 频繁，计划脆弱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一次排定，无动态再平衡机制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5"/>
        </w:rPr>
        <w:t>5.2 五类排产决策智能体（已落地为平台能力）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0F172A"/>
          <w:sz w:val="22"/>
        </w:rPr>
        <w:t>与上述约束一一对应，智衍已在造船行业 manifest 内嵌排产决策智能体（aps_scheduler 造船感知模式），由既有设备 / 质量 / 变更类智能体提供事实底座，不重复造轮子。该模式已在平台代码内实现并验证：命中「船坞 / 托盘齐套 / 合拢 / 坞期 / 节拍」等语义即自动切换为造船排产分析，输出五类干预洞察（见下方表格），全部人留终审、不代签计划。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4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排产智能体</w:t>
            </w:r>
          </w:p>
        </w:tc>
        <w:tc>
          <w:tcPr>
            <w:tcW w:type="dxa" w:w="2835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输入</w:t>
            </w:r>
          </w:p>
        </w:tc>
        <w:tc>
          <w:tcPr>
            <w:tcW w:type="dxa" w:w="2835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输出 / 决策支撑</w:t>
            </w:r>
          </w:p>
        </w:tc>
        <w:tc>
          <w:tcPr>
            <w:tcW w:type="dxa" w:w="158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价值落点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多项目负荷均衡 Agent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MES 工单进度 + 设备 OEE + 工种排班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跨船型资源冲突清单与再平衡建议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焊工 / 船坞 / 场地利用率提升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船坞就绪度预测 Agent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分段完成度 + 托盘齐套率 + 涂装状态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下水时点预测与偏差预警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坞期延误前置拦截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托盘齐套预警 Agent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物料到货 + BOM + 工序计划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后行窝工前置预警与齐套倒计时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后行作业平滑、减少等待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节拍偏离监控 Agent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节拍化目标 + 实际节拍数据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节拍偏离度与根因归因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对标节拍化流水生产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What-if 排产推演 Agent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多套排产假设 + 约束参数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改优先级→总坞期连锁影响推演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方案比选、人留终审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5"/>
        </w:rPr>
        <w:t>5.3 决策看板三件套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看板组件</w:t>
            </w:r>
          </w:p>
        </w:tc>
        <w:tc>
          <w:tcPr>
            <w:tcW w:type="dxa" w:w="5216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呈现内容</w:t>
            </w:r>
          </w:p>
        </w:tc>
        <w:tc>
          <w:tcPr>
            <w:tcW w:type="dxa" w:w="170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服务对象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船坞甘特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多船型船坞占用窗口 + 关键路径高亮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经营管控者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负荷热力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各车间 / 工种 / 设备实时负荷与峰谷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生产调度主管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就绪度仪表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单船下水分段完成 / 托盘 / 涂装就绪度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项目与采购负责人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5"/>
        </w:rPr>
        <w:t>5.4 匿名标杆测算框架（示意）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接入前（行业经验基准）</w:t>
            </w:r>
          </w:p>
        </w:tc>
        <w:tc>
          <w:tcPr>
            <w:tcW w:type="dxa" w:w="306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目标（以试点实测校验）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船坞窗口利用率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依赖人工排程，窗口易冲突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↑ 可量化提升（待试点实测）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后行窝工等待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托盘不齐致频繁等待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↓ 齐套预警前置拦截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计划变更响应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按周人工重排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实时动态再平衡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注：上述数值为指标框架示意，正式口径以试点实测数据与双方约定为准，本方案不作任何业绩承诺。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5"/>
        </w:rPr>
        <w:t>5.5 排产试点细化：以某大型造船集团演示租户为例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0F172A"/>
          <w:sz w:val="22"/>
        </w:rPr>
        <w:t>为把「排产已落地」从能力说明推进到可执行的试点，下面以演示租户（7 台关键设备已点亮进 UNS 事件流）为对象，给出细化试点蓝图。该租户设备覆盖船坞 / 龙门吊 / 焊接机器人 / 数控切割 / 抛丸涂装 / 船用柴油机，正是排产决策脑最自然的延伸底座。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0F172A"/>
          <w:sz w:val="23"/>
        </w:rPr>
        <w:t>三大试点场景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362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对象（基于演示租户设备）</w:t>
            </w:r>
          </w:p>
        </w:tc>
        <w:tc>
          <w:tcPr>
            <w:tcW w:type="dxa" w:w="408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决策脑作用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坞期压缩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30 万吨级干船坞（瓶颈闸门）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预测下水时点偏差，前置拦截坞期冲突，减少关键路径连锁延误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托盘齐套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焊接机器人 / 数控切割 / 抛丸涂装线等后行工序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物料–工序耦合预警，齐套倒计时前置，平滑后行作业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多船并行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演示租户多艘船型并行占用同一船坞 / 焊工 / 场地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跨船型资源冲突清单与再平衡建议，消解并行争用</w:t>
            </w:r>
          </w:p>
        </w:tc>
      </w:tr>
    </w:tbl>
    <w:p>
      <w:pPr>
        <w:spacing w:after="60"/>
      </w:pPr>
      <w:r>
        <w:rPr>
          <w:rFonts w:ascii="Microsoft YaHei" w:hAnsi="Microsoft YaHei" w:eastAsia="Microsoft YaHei"/>
          <w:b/>
          <w:color w:val="0F172A"/>
          <w:sz w:val="23"/>
        </w:rPr>
        <w:t>数据接入清单（由浅入深）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4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数据源</w:t>
            </w:r>
          </w:p>
        </w:tc>
        <w:tc>
          <w:tcPr>
            <w:tcW w:type="dxa" w:w="374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接入内容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支撑的智能体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 OEE（已接入）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设备实时状态与能力基线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全部五类排产 Agent 的事实底座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MES 工单与进度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工序实际节拍、完成度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多项目负荷均衡 / 节拍偏离监控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物料到货 + BOM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托盘齐套状态、缺件清单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托盘齐套预警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分段完成度 + 涂装状态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下水就绪度分解项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船坞就绪度预测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ECN 变更单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变更范围与影响面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What-if 排产推演</w:t>
            </w:r>
          </w:p>
        </w:tc>
      </w:tr>
    </w:tbl>
    <w:p>
      <w:pPr>
        <w:spacing w:after="60"/>
      </w:pPr>
      <w:r>
        <w:rPr>
          <w:rFonts w:ascii="Microsoft YaHei" w:hAnsi="Microsoft YaHei" w:eastAsia="Microsoft YaHei"/>
          <w:b/>
          <w:color w:val="0F172A"/>
          <w:sz w:val="23"/>
        </w:rPr>
        <w:t>试点周期与里程碑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24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24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周期</w:t>
            </w:r>
          </w:p>
        </w:tc>
        <w:tc>
          <w:tcPr>
            <w:tcW w:type="dxa" w:w="6690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交付里程碑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第一阶段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0–4 周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 OEE + MES 工单接入，船坞甘特与负荷热力上线，实时看板可用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第二阶段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4–8 周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物料到货 + BOM 接入，托盘齐套预警上线，决策实时化率冲刺 ≥ 40%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第三阶段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8–12 周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ECN 接入，What-if 推演与多船并行冲突消解，向稳态 85% 演进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量化目标：决策实时化率 MVP ≥ 40%（稳态 ≥ 85% 北极星）；坞期窗口利用率可量化提升；后行窝工等待下降；计划变更由「按周人工重排」转为「实时动态再平衡」。人留终审红线：排产 Agent 只出建议、不代签计划。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六、三类核心能力抓手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F172A"/>
          <w:sz w:val="22"/>
        </w:rPr>
        <w:t>① 设备健康与预测维护：覆盖造船关键设备（船坞 / 龙门吊 / 焊接机器人 / 数控板材 / 喷砂涂装线 / 船用柴油机），事件流经 UNS 实时上屏，异常自动预警。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F172A"/>
          <w:sz w:val="22"/>
        </w:rPr>
        <w:t>② 质量与工艺：一次合格率 Agent 串联船体报验合格率趋势、缺陷分类与设备-质量关联根因；涂装 / 焊接缺陷判定 Agent 降低误报与复判工时；可建造性检查 Agent 把合规审查前置。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F172A"/>
          <w:sz w:val="22"/>
        </w:rPr>
        <w:t>③ 研发与船级社标准：新船型导入 Agent 管理全生命周期风险；船级社标准 Agent 把「翻规范」升级为「对话即得答案」；设计变更 Agent 量化变更影响并驱动跨部门协同。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「一次合格率」是造船质量的生命线指标——智衍的目标是从被动报验走向主动预防。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七、技术架构：数字孪生五要素 + 行业 manifest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智衍以「数字孪生五要素」为底座，构成可验证的决策闭环：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691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OGG 几何内核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统一几何与拓扑真相源，支撑设备与船体结构孪生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Agent 智能层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十类行业智能体驱动的实时判断与预案（含造船生产排产）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实时数据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UNS 事件流持续接入，全要素实时在线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CAE 仿真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工艺与结构虚拟验证，降低试错成本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验证闭环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结论回流资产层，持续自我进化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行业 = manifest（设备表 / 触发词 / 智能体覆盖）。新增行业只丢一个 JSON，零代码改动——这是智衍「数据驱动、不堆代码」的核心设计。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八、行业验证与标杆实践（匿名）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我们已与 3+ 家头部造船集团建立接触，覆盖三类典型形态，并沿「培训赋能 → 业务接触 → 试点进阶」路径系统化沉淀行业认知：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客户形态（匿名）</w:t>
            </w:r>
          </w:p>
        </w:tc>
        <w:tc>
          <w:tcPr>
            <w:tcW w:type="dxa" w:w="1474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合作阶段</w:t>
            </w:r>
          </w:p>
        </w:tc>
        <w:tc>
          <w:tcPr>
            <w:tcW w:type="dxa" w:w="4876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聚焦场景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某大型造船集团（演示租户）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试点中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7 台关键设备点亮 + UNS 实时事件流上线，决策实时化率作为北极星被持续度量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某邮轮与散货船建造龙头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接触中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专项培训与业务场景接触，聚焦设备健康与质量一次合格率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某液化气船与高端船舶建造龙头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培训中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管理层培训与智能船厂蓝图探讨，聚焦研发与船级社标准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演示租户成效：从「看报表」升级为「实时看板 + 预警 + 预案」，经营管控者第一次拥有可对话的决策分身。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九、共性痛点与差异化试点场景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三家接触船厂虽形态各异，但共性痛点高度一致；同时基于各自业务重心，差异化试点切入点清晰：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36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40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共性痛点</w:t>
            </w:r>
          </w:p>
        </w:tc>
        <w:tc>
          <w:tcPr>
            <w:tcW w:type="dxa" w:w="4422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差异化试点场景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大型专用设备停机损失高、运维靠经验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演示租户已点亮 7 台；邮轮/散货船龙头优先设备健康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质量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一次合格率低、缺陷归因链条长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全员聚焦一次合格率；涂装/焊接缺陷判定优先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研发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新船型与规范查询效率低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液化气船/高端船舶龙头优先研发与船级社标准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协同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跨专业数据割裂、变更影响难量化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设计变更 Agent 统一量化变更影响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排产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船坞瓶颈 + 托盘不齐 + 多船并行冲突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演示租户优先排产试点（见 5.5）：坞期 / 托盘 / 多船并行三场景</w:t>
            </w:r>
          </w:p>
        </w:tc>
      </w:tr>
    </w:tbl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十、合作进阶路径：G 模式三圈解锁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智衍采用 G 模式三圈解锁，由浅入深、零风险起步，逐步迈向智能体深度合作：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90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圈层</w:t>
            </w:r>
          </w:p>
        </w:tc>
        <w:tc>
          <w:tcPr>
            <w:tcW w:type="dxa" w:w="1587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合作模式</w:t>
            </w:r>
          </w:p>
        </w:tc>
        <w:tc>
          <w:tcPr>
            <w:tcW w:type="dxa" w:w="4989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交付内容</w:t>
            </w:r>
          </w:p>
        </w:tc>
        <w:tc>
          <w:tcPr>
            <w:tcW w:type="dxa" w:w="170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集成要求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外圈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免费体验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注册即入职，零集成获得行业洞察与决策分身预生成（TTFV &lt; 60s）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零集成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中圈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接 1 源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接入 1 路数据源（设备 / 质量 / 工艺任一），实时看板 + 预警 + 预案上线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接 1 路数据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内圈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私有化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数据本地化部署 + 全量智能体 + 行业知识资产沉淀，决策实时化率稳态达标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私有化部署</w:t>
            </w:r>
          </w:p>
        </w:tc>
      </w:tr>
    </w:tbl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十一、北极星指标：决策实时化率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我们用「决策实时化率」衡量价值落地，而非传统签单口径——它直接反映经营管控者从「看报表」走向「实时决策」的比例：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41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268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决策实时化率</w:t>
            </w:r>
          </w:p>
        </w:tc>
        <w:tc>
          <w:tcPr>
            <w:tcW w:type="dxa" w:w="4876"/>
            <w:shd w:val="clear" w:color="auto" w:fill="0B254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MVP 试点期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≥ 40%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核心场景实时看板 + 预警 + 预案可用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稳态运营期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≥ 85%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1"/>
              </w:rPr>
              <w:t>全量经营决策由分身实时支撑</w:t>
            </w:r>
          </w:p>
        </w:tc>
      </w:tr>
    </w:tbl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十二、试点建议与落地下一步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建议分三步推进，降低决策风险、快速验证价值：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F172A"/>
          <w:sz w:val="22"/>
        </w:rPr>
        <w:t>第一步（0–4 周）：以「设备健康 + 质量一次合格率」双场景切入试点，接入 1 路数据源，跑通实时看板与预警。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F172A"/>
          <w:sz w:val="22"/>
        </w:rPr>
        <w:t>第二步（1–3 月）：扩展至研发与船级社标准，沉淀行业知识资产，决策实时化率冲刺 40%。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F172A"/>
          <w:sz w:val="22"/>
        </w:rPr>
        <w:t>第三步（3–6 月）：评估私有化部署，全量智能体上线，决策实时化率向 85% 稳态演进。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排产深化已具备落地条件：演示租户 7 台关键设备已点亮进 UNS，可直接叠加排产决策脑，按 5.5 节「三场景 / 五数据源 / 三阶段」蓝图推进 —— 坞期压缩、托盘齐套、多船并行三场景在 12 周内跑通，决策实时化率随之从 40% 向 85% 演进。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开户方式（双模）：① 名片即开户——口述公司名 / 网址即启动；② 表单注册——公司名 + 网站 + 选行业；③ 事件二维码——现场扫码即开启个性化战略。注册即入职，首屏预生成企业画像与洞察（TTFV &lt; 60s）。</w:t>
      </w:r>
    </w:p>
    <w:p>
      <w:pPr>
        <w:spacing w:before="120" w:after="16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0B2545"/>
          <w:sz w:val="30"/>
        </w:rPr>
        <w:t>十三、零真名铁律声明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1"/>
        </w:rPr>
        <w:t>本方案书对外版本严格执行零真名铁律：客户以「某大型造船集团 / 某邮轮与散货船建造龙头 / 某液化气船与高端船舶建造龙头」等形态匿名呈现，不点名、不暴露商业关系；真实主体仅限内部视图，未经授权不向任何第三方披露。</w:t>
      </w:r>
    </w:p>
    <w:p/>
    <w:p>
      <w:pPr>
        <w:spacing w:after="120"/>
      </w:pPr>
      <w:r>
        <w:rPr>
          <w:rFonts w:ascii="Microsoft YaHei" w:hAnsi="Microsoft YaHei" w:eastAsia="Microsoft YaHei"/>
          <w:b/>
          <w:color w:val="0F172A"/>
          <w:sz w:val="22"/>
        </w:rPr>
        <w:t>联系人：杜玉河（工业 5 点 0 产业生态联盟）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F172A"/>
          <w:sz w:val="22"/>
        </w:rPr>
        <w:t>体验入口：demo / EvolvIQ2026（公开演示账号）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