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C7308" w14:textId="77777777" w:rsidR="006D271A" w:rsidRDefault="00631346">
      <w:bookmarkStart w:id="0" w:name="_GoBack"/>
      <w:r>
        <w:rPr>
          <w:noProof/>
        </w:rPr>
        <w:drawing>
          <wp:inline distT="0" distB="0" distL="0" distR="0" wp14:anchorId="4925B6BF" wp14:editId="46E0AA1C">
            <wp:extent cx="5943600" cy="442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24796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D2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346"/>
    <w:rsid w:val="00505E3D"/>
    <w:rsid w:val="00631346"/>
    <w:rsid w:val="00723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272D4"/>
  <w15:chartTrackingRefBased/>
  <w15:docId w15:val="{F92FC8FA-A3B7-44AB-B8E3-8364A4B80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14CE7-C6FB-497A-BCD3-F43224D52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Ibarra, Carla Patricia</dc:creator>
  <cp:keywords/>
  <dc:description/>
  <cp:lastModifiedBy>Ibarra, Carla Patricia</cp:lastModifiedBy>
  <cp:revision>1</cp:revision>
  <dcterms:created xsi:type="dcterms:W3CDTF">2019-01-30T16:06:00Z</dcterms:created>
  <dcterms:modified xsi:type="dcterms:W3CDTF">2019-01-30T16:07:00Z</dcterms:modified>
</cp:coreProperties>
</file>