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DE LANCEMENT – YASH JEWELRY</w:t>
      </w:r>
    </w:p>
    <w:p>
      <w:r>
        <w:rPr>
          <w:b/>
        </w:rPr>
        <w:t xml:space="preserve">Destinataire : </w:t>
      </w:r>
      <w:r>
        <w:t>Business Developer</w:t>
        <w:br/>
      </w:r>
      <w:r>
        <w:rPr>
          <w:b/>
        </w:rPr>
        <w:t xml:space="preserve">Projet : </w:t>
      </w:r>
      <w:r>
        <w:t>Création et développement de la marque Yash Jewelry</w:t>
      </w:r>
    </w:p>
    <w:p>
      <w:pPr>
        <w:pStyle w:val="Heading1"/>
      </w:pPr>
      <w:r>
        <w:t>1. Contexte</w:t>
      </w:r>
    </w:p>
    <w:p>
      <w:r>
        <w:t>Yash Jewelry est un projet de boutique en ligne spécialisée dans les bijoux premium. Cette nouvelle marque s’inscrit dans l’univers du luxe développé autour de Yashba Luxe et a pour ambition de proposer une expérience haut de gamme à travers une sélection de bijoux élégants pour femmes et hommes.</w:t>
      </w:r>
    </w:p>
    <w:p>
      <w:pPr>
        <w:pStyle w:val="Heading1"/>
      </w:pPr>
      <w:r>
        <w:t>2. Vision</w:t>
      </w:r>
    </w:p>
    <w:p>
      <w:r>
        <w:t>Faire de Yash Jewelry une référence du bijou premium en ligne au Sénégal, puis en Afrique de l’Ouest.</w:t>
      </w:r>
    </w:p>
    <w:p>
      <w:pPr>
        <w:pStyle w:val="Heading1"/>
      </w:pPr>
      <w:r>
        <w:t>3. Objectifs</w:t>
      </w:r>
    </w:p>
    <w:p>
      <w:r>
        <w:t>• Créer une identité de marque forte.</w:t>
        <w:br/>
        <w:t>• Lancer un site e-commerce.</w:t>
        <w:br/>
        <w:t>• Développer une stratégie digitale performante.</w:t>
        <w:br/>
        <w:t>• Atteindre une clientèle locale puis internationale.</w:t>
        <w:br/>
        <w:t>• Créer des synergies avec Yashba Luxe.</w:t>
      </w:r>
    </w:p>
    <w:p>
      <w:pPr>
        <w:pStyle w:val="Heading1"/>
      </w:pPr>
      <w:r>
        <w:t>4. Cible</w:t>
      </w:r>
    </w:p>
    <w:p>
      <w:r>
        <w:t>Femmes et hommes de 18 à 45 ans, amateurs de mode, cadeaux, luxe accessible et achats en ligne.</w:t>
      </w:r>
    </w:p>
    <w:p>
      <w:pPr>
        <w:pStyle w:val="Heading1"/>
      </w:pPr>
      <w:r>
        <w:t>5. Gammes</w:t>
      </w:r>
    </w:p>
    <w:p>
      <w:r>
        <w:t>Colliers, bracelets, bagues, boucles d’oreilles, chaînes, montres, coffrets cadeaux et collections exclusives.</w:t>
      </w:r>
    </w:p>
    <w:p>
      <w:pPr>
        <w:pStyle w:val="Heading1"/>
      </w:pPr>
      <w:r>
        <w:t>6. Missions attendues du Business Developer</w:t>
      </w:r>
    </w:p>
    <w:p>
      <w:r>
        <w:t>• Élaborer le business model.</w:t>
        <w:br/>
        <w:t>• Réaliser une étude de marché.</w:t>
        <w:br/>
        <w:t>• Identifier les fournisseurs.</w:t>
        <w:br/>
        <w:t>• Définir la stratégie de lancement.</w:t>
        <w:br/>
        <w:t>• Construire le plan financier.</w:t>
        <w:br/>
        <w:t>• Définir la politique tarifaire.</w:t>
        <w:br/>
        <w:t>• Mettre en place des partenariats.</w:t>
        <w:br/>
        <w:t>• Élaborer un plan de développement sur 3 ans.</w:t>
      </w:r>
    </w:p>
    <w:p>
      <w:pPr>
        <w:pStyle w:val="Heading1"/>
      </w:pPr>
      <w:r>
        <w:t>7. Livrables</w:t>
      </w:r>
    </w:p>
    <w:p>
      <w:r>
        <w:t>• Business plan complet.</w:t>
        <w:br/>
        <w:t>• Étude de marché.</w:t>
        <w:br/>
        <w:t>• Prévisions financières.</w:t>
        <w:br/>
        <w:t>• Stratégie marketing.</w:t>
        <w:br/>
        <w:t>• Feuille de route opérationnelle.</w:t>
        <w:br/>
        <w:t>• Analyse des risques et opportunités.</w:t>
      </w:r>
    </w:p>
    <w:p>
      <w:pPr>
        <w:pStyle w:val="Heading1"/>
      </w:pPr>
      <w:r>
        <w:t>8. Positionnement</w:t>
      </w:r>
    </w:p>
    <w:p>
      <w:r>
        <w:t>Une marque moderne, élégante et premium offrant une expérience d’achat luxueuse et accessible.</w:t>
      </w:r>
    </w:p>
    <w:p>
      <w:pPr>
        <w:pStyle w:val="Heading1"/>
      </w:pPr>
      <w:r>
        <w:t>9. Conclusion</w:t>
      </w:r>
    </w:p>
    <w:p>
      <w:r>
        <w:t>Ce projet a pour ambition de faire de Yash Jewelry une marque forte, complémentaire à Yashba Luxe, capable de devenir une référence régionale dans le secteur du bijou.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