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82" w:rsidRPr="00F20182" w:rsidRDefault="00AB1C4D" w:rsidP="00F813EB">
      <w:pPr>
        <w:ind w:left="504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AB1C4D">
        <w:rPr>
          <w:rFonts w:ascii="Times New Roman" w:hAnsi="Times New Roman" w:cs="Times New Roman"/>
          <w:sz w:val="24"/>
          <w:szCs w:val="24"/>
        </w:rPr>
        <w:t>Elmas</w:t>
      </w:r>
      <w:proofErr w:type="spellEnd"/>
      <w:r w:rsidRPr="00AB1C4D">
        <w:rPr>
          <w:rFonts w:ascii="Times New Roman" w:hAnsi="Times New Roman" w:cs="Times New Roman"/>
          <w:sz w:val="24"/>
          <w:szCs w:val="24"/>
        </w:rPr>
        <w:t xml:space="preserve">-BIS TOO “Scientific Technical Centre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F81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E</w:t>
      </w:r>
      <w:r w:rsidRPr="00AB1C4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lectromagnetic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Compatibility and S</w:t>
      </w:r>
      <w:r w:rsidRPr="00AB1C4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ecurity of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I</w:t>
      </w:r>
      <w:r w:rsidRPr="00AB1C4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nformation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</w:t>
      </w:r>
      <w:r w:rsidRPr="00AB1C4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ystems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”</w:t>
      </w:r>
      <w:r w:rsidR="00F813EB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TOO “NT</w:t>
      </w:r>
      <w:r w:rsidR="00F20182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Elmas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-BIS”</w:t>
      </w:r>
    </w:p>
    <w:p w:rsidR="00F20182" w:rsidRDefault="00F20182" w:rsidP="00271528">
      <w:pPr>
        <w:shd w:val="clear" w:color="auto" w:fill="FFFFFF" w:themeFill="background1"/>
        <w:spacing w:after="120" w:line="240" w:lineRule="auto"/>
        <w:jc w:val="center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Certification Company</w:t>
      </w:r>
    </w:p>
    <w:p w:rsidR="00F20182" w:rsidRPr="00F813EB" w:rsidRDefault="00F20182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r w:rsidRPr="00F813EB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Republic of Kazakhstan, Almaty, </w:t>
      </w:r>
      <w:proofErr w:type="spellStart"/>
      <w:r w:rsidRPr="00F813EB">
        <w:rPr>
          <w:rFonts w:ascii="Times New Roman" w:eastAsia="Times New Roman" w:hAnsi="Times New Roman" w:cs="Times New Roman"/>
          <w:color w:val="222222"/>
          <w:sz w:val="18"/>
          <w:szCs w:val="18"/>
        </w:rPr>
        <w:t>Kunaeva</w:t>
      </w:r>
      <w:proofErr w:type="spellEnd"/>
      <w:r w:rsidRPr="00F813EB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Str., 18, office 51, 54, tel.:+7 (727) 377 85 04, 266 84 69, </w:t>
      </w:r>
      <w:proofErr w:type="spellStart"/>
      <w:r w:rsidRPr="00F813EB">
        <w:rPr>
          <w:rFonts w:ascii="Times New Roman" w:eastAsia="Times New Roman" w:hAnsi="Times New Roman" w:cs="Times New Roman"/>
          <w:color w:val="222222"/>
          <w:sz w:val="18"/>
          <w:szCs w:val="18"/>
        </w:rPr>
        <w:t>e-mail:ntc-bis@mail.ru</w:t>
      </w:r>
      <w:proofErr w:type="spellEnd"/>
    </w:p>
    <w:p w:rsidR="00F20182" w:rsidRDefault="00F20182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20182" w:rsidRDefault="00F20182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18 April 2014 / Reg. </w:t>
      </w:r>
      <w:r w:rsidRPr="00E12F3E">
        <w:rPr>
          <w:rFonts w:ascii="Times New Roman" w:eastAsia="Times New Roman" w:hAnsi="Times New Roman" w:cs="Times New Roman"/>
          <w:color w:val="222222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52/14</w:t>
      </w:r>
    </w:p>
    <w:p w:rsidR="00F20182" w:rsidRDefault="00F20182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12F3E" w:rsidRDefault="00E12F3E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12F3E" w:rsidRDefault="00E12F3E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20182" w:rsidRDefault="00F20182" w:rsidP="00271528">
      <w:pPr>
        <w:shd w:val="clear" w:color="auto" w:fill="FFFFFF" w:themeFill="background1"/>
        <w:spacing w:after="120" w:line="240" w:lineRule="auto"/>
        <w:jc w:val="center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Letter of Recommendation</w:t>
      </w:r>
    </w:p>
    <w:p w:rsidR="00F20182" w:rsidRDefault="00F20182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813EB" w:rsidRDefault="00F813EB" w:rsidP="00271528">
      <w:pPr>
        <w:shd w:val="clear" w:color="auto" w:fill="FFFFFF" w:themeFill="background1"/>
        <w:spacing w:after="120" w:line="240" w:lineRule="auto"/>
        <w:ind w:firstLine="360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Ilya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Igorevich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Dyakov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born in 1988, </w:t>
      </w:r>
      <w:r w:rsidR="007620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has been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</w:t>
      </w:r>
      <w:r w:rsidR="0076208C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TOO “NTC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Elmas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-BIS” on certification of radio electronic</w:t>
      </w:r>
      <w:r w:rsidRPr="00F813E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equipment from 14 September 2009 till 18 April 2014.</w:t>
      </w:r>
    </w:p>
    <w:p w:rsidR="00F20182" w:rsidRPr="007F2618" w:rsidRDefault="00F813EB" w:rsidP="00271528">
      <w:pPr>
        <w:shd w:val="clear" w:color="auto" w:fill="FFFFFF" w:themeFill="background1"/>
        <w:spacing w:after="120" w:line="240" w:lineRule="auto"/>
        <w:ind w:firstLine="360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During this </w:t>
      </w:r>
      <w:r w:rsidR="0076208C">
        <w:rPr>
          <w:rFonts w:ascii="Times New Roman" w:eastAsia="Times New Roman" w:hAnsi="Times New Roman" w:cs="Times New Roman"/>
          <w:color w:val="222222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 </w:t>
      </w:r>
      <w:r w:rsidR="007F26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worked as Specialist of Testing Laboratory, Senior Specialist </w:t>
      </w:r>
      <w:r w:rsidR="003E7D68">
        <w:rPr>
          <w:rFonts w:ascii="Times New Roman" w:eastAsia="Times New Roman" w:hAnsi="Times New Roman" w:cs="Times New Roman"/>
          <w:color w:val="222222"/>
          <w:sz w:val="24"/>
          <w:szCs w:val="24"/>
        </w:rPr>
        <w:t>of Testing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Laboratory and Deputy Chief of Testing Laboratory of TOO, </w:t>
      </w:r>
      <w:r w:rsidR="007F2618">
        <w:rPr>
          <w:rFonts w:ascii="Times New Roman" w:eastAsia="Times New Roman" w:hAnsi="Times New Roman" w:cs="Times New Roman"/>
          <w:color w:val="222222"/>
          <w:sz w:val="24"/>
          <w:szCs w:val="24"/>
        </w:rPr>
        <w:t>showing himself as a high efficient employee and a qualified specialist, striving to improve h</w:t>
      </w:r>
      <w:bookmarkStart w:id="0" w:name="_GoBack"/>
      <w:bookmarkEnd w:id="0"/>
      <w:r w:rsidR="007F261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knowledge. </w:t>
      </w:r>
    </w:p>
    <w:p w:rsidR="007F2618" w:rsidRDefault="007F2618" w:rsidP="00271528">
      <w:pPr>
        <w:shd w:val="clear" w:color="auto" w:fill="FFFFFF" w:themeFill="background1"/>
        <w:spacing w:after="120" w:line="240" w:lineRule="auto"/>
        <w:ind w:firstLine="360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 has a skill to setup a local network. He knows the principles of work of GSM network, building up the structured diagrams, </w:t>
      </w:r>
      <w:r w:rsidR="003E7D6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writing the protocols and plan of works; he has experience in working with different measuring equipment, including </w:t>
      </w:r>
      <w:proofErr w:type="spellStart"/>
      <w:r w:rsidR="003E7D68">
        <w:rPr>
          <w:rFonts w:ascii="Times New Roman" w:eastAsia="Times New Roman" w:hAnsi="Times New Roman" w:cs="Times New Roman"/>
          <w:color w:val="222222"/>
          <w:sz w:val="24"/>
          <w:szCs w:val="24"/>
        </w:rPr>
        <w:t>Gwinstek</w:t>
      </w:r>
      <w:proofErr w:type="spellEnd"/>
      <w:r w:rsidR="003E7D6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GSP-830 and Agilent N9340B spectrum analyzers. </w:t>
      </w:r>
    </w:p>
    <w:p w:rsidR="00E028ED" w:rsidRDefault="001A3B44" w:rsidP="00271528">
      <w:pPr>
        <w:shd w:val="clear" w:color="auto" w:fill="FFFFFF" w:themeFill="background1"/>
        <w:spacing w:after="120" w:line="240" w:lineRule="auto"/>
        <w:ind w:firstLine="360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 has a good knowledge </w:t>
      </w:r>
      <w:r w:rsidR="00361921">
        <w:rPr>
          <w:rFonts w:ascii="Times New Roman" w:eastAsia="Times New Roman" w:hAnsi="Times New Roman" w:cs="Times New Roman"/>
          <w:color w:val="222222"/>
          <w:sz w:val="24"/>
          <w:szCs w:val="24"/>
        </w:rPr>
        <w:t>and proficiently uses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standard legal acts, regulating the operation of certification </w:t>
      </w:r>
      <w:r w:rsidR="00361921">
        <w:rPr>
          <w:rFonts w:ascii="Times New Roman" w:eastAsia="Times New Roman" w:hAnsi="Times New Roman" w:cs="Times New Roman"/>
          <w:color w:val="222222"/>
          <w:sz w:val="24"/>
          <w:szCs w:val="24"/>
        </w:rPr>
        <w:t>companies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He </w:t>
      </w:r>
      <w:r w:rsidR="00061335">
        <w:rPr>
          <w:rFonts w:ascii="Times New Roman" w:eastAsia="Times New Roman" w:hAnsi="Times New Roman" w:cs="Times New Roman"/>
          <w:color w:val="222222"/>
          <w:sz w:val="24"/>
          <w:szCs w:val="24"/>
        </w:rPr>
        <w:t>competently consulted the clients on all technical issues in the field of confirmation of compliance.</w:t>
      </w:r>
      <w:r w:rsidR="003619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 closely interacted </w:t>
      </w:r>
      <w:r w:rsid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>with representatives</w:t>
      </w:r>
      <w:r w:rsidR="003619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state</w:t>
      </w:r>
      <w:r w:rsidR="00E028ED" w:rsidRP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>and military</w:t>
      </w:r>
      <w:r w:rsidR="003619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bodies on the issues of TOO “NTC </w:t>
      </w:r>
      <w:proofErr w:type="spellStart"/>
      <w:r w:rsid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>Elmas</w:t>
      </w:r>
      <w:proofErr w:type="spellEnd"/>
      <w:r w:rsid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-BIS” competence. He took active part in joint works on starting up and </w:t>
      </w:r>
      <w:r w:rsidR="00E028ED" w:rsidRP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>adjustment</w:t>
      </w:r>
      <w:r w:rsidR="00E028E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special equipment and working out the corresponding normative base.</w:t>
      </w:r>
    </w:p>
    <w:p w:rsidR="00E028ED" w:rsidRDefault="00E028ED" w:rsidP="00271528">
      <w:pPr>
        <w:shd w:val="clear" w:color="auto" w:fill="FFFFFF" w:themeFill="background1"/>
        <w:spacing w:after="120" w:line="240" w:lineRule="auto"/>
        <w:ind w:firstLine="360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 never divulged the information, which he got during the operation process. He knows how to keep confidential information.  </w:t>
      </w:r>
    </w:p>
    <w:p w:rsidR="00E028ED" w:rsidRDefault="00BA5856" w:rsidP="00271528">
      <w:pPr>
        <w:shd w:val="clear" w:color="auto" w:fill="FFFFFF" w:themeFill="background1"/>
        <w:spacing w:after="120" w:line="240" w:lineRule="auto"/>
        <w:ind w:firstLine="360"/>
        <w:jc w:val="both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 is noted for his high capacity for work. He is honest, modest, sociable, and well-disposed to his colleagues. He </w:t>
      </w:r>
      <w:r w:rsidR="0076208C">
        <w:rPr>
          <w:rFonts w:ascii="Times New Roman" w:eastAsia="Times New Roman" w:hAnsi="Times New Roman" w:cs="Times New Roman"/>
          <w:color w:val="222222"/>
          <w:sz w:val="24"/>
          <w:szCs w:val="24"/>
        </w:rPr>
        <w:t>built up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good relationships </w:t>
      </w:r>
      <w:r w:rsidR="0076208C">
        <w:rPr>
          <w:rFonts w:ascii="Times New Roman" w:eastAsia="Times New Roman" w:hAnsi="Times New Roman" w:cs="Times New Roman"/>
          <w:color w:val="222222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team. </w:t>
      </w:r>
    </w:p>
    <w:p w:rsidR="0076208C" w:rsidRDefault="0076208C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6208C" w:rsidRDefault="0076208C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6208C" w:rsidRPr="0076208C" w:rsidRDefault="0076208C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Director General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/Stamp/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/Signed/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M.Kopylov</w:t>
      </w:r>
      <w:proofErr w:type="spellEnd"/>
    </w:p>
    <w:p w:rsidR="00F20182" w:rsidRDefault="00F20182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20182" w:rsidRPr="00AB1C4D" w:rsidRDefault="00F20182" w:rsidP="00271528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AB1C4D" w:rsidRPr="00AB1C4D" w:rsidRDefault="00AB1C4D"/>
    <w:sectPr w:rsidR="00AB1C4D" w:rsidRPr="00AB1C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4D"/>
    <w:rsid w:val="00061335"/>
    <w:rsid w:val="001A3B44"/>
    <w:rsid w:val="00271528"/>
    <w:rsid w:val="00361921"/>
    <w:rsid w:val="003E7D68"/>
    <w:rsid w:val="0059580B"/>
    <w:rsid w:val="0076208C"/>
    <w:rsid w:val="007F2618"/>
    <w:rsid w:val="00AB1C4D"/>
    <w:rsid w:val="00BA5856"/>
    <w:rsid w:val="00C8440B"/>
    <w:rsid w:val="00E028ED"/>
    <w:rsid w:val="00E12F3E"/>
    <w:rsid w:val="00F20182"/>
    <w:rsid w:val="00F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7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38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2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48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Ilinskaya</dc:creator>
  <cp:keywords/>
  <dc:description/>
  <cp:lastModifiedBy>Пользователь Windows</cp:lastModifiedBy>
  <cp:revision>4</cp:revision>
  <dcterms:created xsi:type="dcterms:W3CDTF">2018-02-01T07:18:00Z</dcterms:created>
  <dcterms:modified xsi:type="dcterms:W3CDTF">2018-02-02T07:07:00Z</dcterms:modified>
</cp:coreProperties>
</file>