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21BB" w14:textId="3793297B" w:rsidR="000F6D75" w:rsidRPr="004C36A5" w:rsidRDefault="004C36A5">
      <w:pPr>
        <w:rPr>
          <w:b/>
          <w:bCs/>
          <w:lang w:val="uk-UA"/>
        </w:rPr>
      </w:pPr>
      <w:r w:rsidRPr="004C36A5">
        <w:rPr>
          <w:b/>
          <w:bCs/>
          <w:lang w:val="uk-UA"/>
        </w:rPr>
        <w:t>Кафедра кібербезпеки та математичного моделювання</w:t>
      </w:r>
    </w:p>
    <w:tbl>
      <w:tblPr>
        <w:tblStyle w:val="TableGrid"/>
        <w:tblW w:w="10255" w:type="dxa"/>
        <w:tblLook w:val="04A0" w:firstRow="1" w:lastRow="0" w:firstColumn="1" w:lastColumn="0" w:noHBand="0" w:noVBand="1"/>
      </w:tblPr>
      <w:tblGrid>
        <w:gridCol w:w="2605"/>
        <w:gridCol w:w="7650"/>
      </w:tblGrid>
      <w:tr w:rsidR="004C36A5" w:rsidRPr="004C36A5" w14:paraId="5FC8D805" w14:textId="77777777" w:rsidTr="004C36A5">
        <w:tc>
          <w:tcPr>
            <w:tcW w:w="2605" w:type="dxa"/>
          </w:tcPr>
          <w:p w14:paraId="4B1B0EFB" w14:textId="272BFAFD" w:rsidR="004C36A5" w:rsidRPr="004C36A5" w:rsidRDefault="004C36A5" w:rsidP="004C36A5">
            <w:pPr>
              <w:ind w:firstLine="0"/>
              <w:jc w:val="left"/>
              <w:rPr>
                <w:szCs w:val="28"/>
                <w:lang w:val="uk-UA"/>
              </w:rPr>
            </w:pPr>
            <w:r w:rsidRPr="004C36A5">
              <w:rPr>
                <w:szCs w:val="28"/>
                <w:lang w:val="uk-UA"/>
              </w:rPr>
              <w:t>Назва навчальної дисципліни</w:t>
            </w:r>
          </w:p>
        </w:tc>
        <w:tc>
          <w:tcPr>
            <w:tcW w:w="7650" w:type="dxa"/>
          </w:tcPr>
          <w:p w14:paraId="681A9B68" w14:textId="69756080" w:rsidR="004C36A5" w:rsidRPr="004C36A5" w:rsidRDefault="004C36A5" w:rsidP="004C36A5">
            <w:pPr>
              <w:ind w:firstLine="0"/>
              <w:jc w:val="left"/>
              <w:rPr>
                <w:lang w:val="ru-RU"/>
              </w:rPr>
            </w:pPr>
            <w:r>
              <w:rPr>
                <w:lang w:val="uk-UA"/>
              </w:rPr>
              <w:t>Технології програмування</w:t>
            </w:r>
          </w:p>
        </w:tc>
      </w:tr>
      <w:tr w:rsidR="004C36A5" w:rsidRPr="004C36A5" w14:paraId="79206171" w14:textId="77777777" w:rsidTr="004C36A5">
        <w:tc>
          <w:tcPr>
            <w:tcW w:w="2605" w:type="dxa"/>
          </w:tcPr>
          <w:p w14:paraId="37141F98" w14:textId="2539AB13" w:rsidR="004C36A5" w:rsidRPr="004C36A5" w:rsidRDefault="004C36A5" w:rsidP="004C36A5">
            <w:pPr>
              <w:ind w:firstLine="0"/>
              <w:jc w:val="left"/>
              <w:rPr>
                <w:szCs w:val="28"/>
                <w:lang w:val="uk-UA"/>
              </w:rPr>
            </w:pPr>
            <w:r w:rsidRPr="004C36A5">
              <w:rPr>
                <w:szCs w:val="28"/>
                <w:lang w:val="uk-UA"/>
              </w:rPr>
              <w:t>Мова викладання</w:t>
            </w:r>
          </w:p>
        </w:tc>
        <w:tc>
          <w:tcPr>
            <w:tcW w:w="7650" w:type="dxa"/>
          </w:tcPr>
          <w:p w14:paraId="1A0CD3A7" w14:textId="0E2D4977" w:rsidR="004C36A5" w:rsidRPr="004C36A5" w:rsidRDefault="004C36A5" w:rsidP="004C36A5">
            <w:pPr>
              <w:ind w:firstLine="0"/>
              <w:jc w:val="left"/>
              <w:rPr>
                <w:lang w:val="uk-UA"/>
              </w:rPr>
            </w:pPr>
            <w:r>
              <w:rPr>
                <w:lang w:val="uk-UA"/>
              </w:rPr>
              <w:t>Українська</w:t>
            </w:r>
          </w:p>
        </w:tc>
      </w:tr>
      <w:tr w:rsidR="004C36A5" w:rsidRPr="004C36A5" w14:paraId="5A6A09E0" w14:textId="77777777" w:rsidTr="004C36A5">
        <w:tc>
          <w:tcPr>
            <w:tcW w:w="2605" w:type="dxa"/>
          </w:tcPr>
          <w:p w14:paraId="6A471998" w14:textId="40FA76DC" w:rsidR="004C36A5" w:rsidRPr="004C36A5" w:rsidRDefault="004C36A5" w:rsidP="004C36A5">
            <w:pPr>
              <w:ind w:firstLine="0"/>
              <w:jc w:val="left"/>
              <w:rPr>
                <w:szCs w:val="28"/>
                <w:lang w:val="uk-UA"/>
              </w:rPr>
            </w:pPr>
            <w:r w:rsidRPr="004C36A5">
              <w:rPr>
                <w:szCs w:val="28"/>
                <w:lang w:val="uk-UA"/>
              </w:rPr>
              <w:t>Курс та семестр вивчення</w:t>
            </w:r>
          </w:p>
        </w:tc>
        <w:tc>
          <w:tcPr>
            <w:tcW w:w="7650" w:type="dxa"/>
          </w:tcPr>
          <w:p w14:paraId="5380381A" w14:textId="77777777" w:rsidR="004C36A5" w:rsidRDefault="004C36A5" w:rsidP="004C36A5">
            <w:pPr>
              <w:ind w:firstLine="0"/>
              <w:jc w:val="left"/>
              <w:rPr>
                <w:lang w:val="uk-UA"/>
              </w:rPr>
            </w:pPr>
            <w:r>
              <w:rPr>
                <w:lang w:val="uk-UA"/>
              </w:rPr>
              <w:t>2 курс, 1семестр</w:t>
            </w:r>
          </w:p>
          <w:p w14:paraId="44ADCBA3" w14:textId="67030EE4" w:rsidR="004C36A5" w:rsidRPr="004C36A5" w:rsidRDefault="004C36A5" w:rsidP="004C36A5">
            <w:pPr>
              <w:ind w:firstLine="0"/>
              <w:jc w:val="left"/>
              <w:rPr>
                <w:lang w:val="uk-UA"/>
              </w:rPr>
            </w:pPr>
            <w:r>
              <w:rPr>
                <w:lang w:val="uk-UA"/>
              </w:rPr>
              <w:t>спеціальність</w:t>
            </w:r>
          </w:p>
        </w:tc>
      </w:tr>
      <w:tr w:rsidR="004C36A5" w:rsidRPr="00074ACD" w14:paraId="3CB84437" w14:textId="77777777" w:rsidTr="004C36A5">
        <w:tc>
          <w:tcPr>
            <w:tcW w:w="2605" w:type="dxa"/>
          </w:tcPr>
          <w:p w14:paraId="3109B22A" w14:textId="63FB9E2F" w:rsidR="004C36A5" w:rsidRPr="004C36A5" w:rsidRDefault="004C36A5" w:rsidP="004C36A5">
            <w:pPr>
              <w:ind w:firstLine="0"/>
              <w:jc w:val="left"/>
              <w:rPr>
                <w:szCs w:val="28"/>
                <w:lang w:val="uk-UA"/>
              </w:rPr>
            </w:pPr>
            <w:r w:rsidRPr="004C36A5">
              <w:rPr>
                <w:szCs w:val="28"/>
                <w:lang w:val="uk-UA"/>
              </w:rPr>
              <w:t>Викладач</w:t>
            </w:r>
          </w:p>
        </w:tc>
        <w:tc>
          <w:tcPr>
            <w:tcW w:w="7650" w:type="dxa"/>
          </w:tcPr>
          <w:p w14:paraId="5C04BC4A" w14:textId="34EF135B" w:rsidR="004C36A5" w:rsidRPr="004C36A5" w:rsidRDefault="004C36A5" w:rsidP="004C36A5">
            <w:pPr>
              <w:ind w:firstLine="0"/>
              <w:jc w:val="left"/>
              <w:rPr>
                <w:lang w:val="uk-UA"/>
              </w:rPr>
            </w:pPr>
            <w:r>
              <w:rPr>
                <w:lang w:val="uk-UA"/>
              </w:rPr>
              <w:t xml:space="preserve">Дюба Ігор Миколайович, викладач </w:t>
            </w:r>
            <w:r w:rsidRPr="004C36A5">
              <w:rPr>
                <w:lang w:val="uk-UA"/>
              </w:rPr>
              <w:t>кафедри кібербезпеки та математичного моделювання</w:t>
            </w:r>
          </w:p>
        </w:tc>
      </w:tr>
      <w:tr w:rsidR="004C36A5" w:rsidRPr="004C36A5" w14:paraId="7781477D" w14:textId="77777777" w:rsidTr="004C36A5">
        <w:tc>
          <w:tcPr>
            <w:tcW w:w="2605" w:type="dxa"/>
          </w:tcPr>
          <w:p w14:paraId="041DC9F3" w14:textId="74E9F6C3" w:rsidR="004C36A5" w:rsidRPr="004C36A5" w:rsidRDefault="004C36A5" w:rsidP="004C36A5">
            <w:pPr>
              <w:ind w:firstLine="0"/>
              <w:jc w:val="left"/>
              <w:rPr>
                <w:szCs w:val="28"/>
                <w:lang w:val="uk-UA"/>
              </w:rPr>
            </w:pPr>
            <w:r w:rsidRPr="004C36A5">
              <w:rPr>
                <w:szCs w:val="28"/>
                <w:lang w:val="uk-UA"/>
              </w:rPr>
              <w:t>Профайл викладача</w:t>
            </w:r>
          </w:p>
        </w:tc>
        <w:tc>
          <w:tcPr>
            <w:tcW w:w="7650" w:type="dxa"/>
          </w:tcPr>
          <w:p w14:paraId="05D92C33" w14:textId="77777777" w:rsidR="004C36A5" w:rsidRPr="004C36A5" w:rsidRDefault="004C36A5" w:rsidP="004C36A5">
            <w:pPr>
              <w:ind w:firstLine="0"/>
              <w:jc w:val="left"/>
              <w:rPr>
                <w:lang w:val="uk-UA"/>
              </w:rPr>
            </w:pPr>
          </w:p>
        </w:tc>
      </w:tr>
      <w:tr w:rsidR="004C36A5" w:rsidRPr="004C36A5" w14:paraId="576235A1" w14:textId="77777777" w:rsidTr="004C36A5">
        <w:tc>
          <w:tcPr>
            <w:tcW w:w="2605" w:type="dxa"/>
          </w:tcPr>
          <w:p w14:paraId="35A071A2" w14:textId="36D8EBCA" w:rsidR="004C36A5" w:rsidRPr="004C36A5" w:rsidRDefault="004C36A5" w:rsidP="004C36A5">
            <w:pPr>
              <w:ind w:firstLine="0"/>
              <w:jc w:val="left"/>
              <w:rPr>
                <w:szCs w:val="28"/>
                <w:lang w:val="uk-UA"/>
              </w:rPr>
            </w:pPr>
            <w:r w:rsidRPr="004C36A5">
              <w:rPr>
                <w:szCs w:val="28"/>
                <w:lang w:val="uk-UA"/>
              </w:rPr>
              <w:t>Контакти викладача</w:t>
            </w:r>
          </w:p>
        </w:tc>
        <w:tc>
          <w:tcPr>
            <w:tcW w:w="7650" w:type="dxa"/>
          </w:tcPr>
          <w:p w14:paraId="478AE460" w14:textId="0DD848A7" w:rsidR="004C36A5" w:rsidRDefault="00000000" w:rsidP="004C36A5">
            <w:pPr>
              <w:ind w:firstLine="0"/>
              <w:jc w:val="left"/>
            </w:pPr>
            <w:hyperlink r:id="rId5" w:history="1">
              <w:r w:rsidR="004C36A5" w:rsidRPr="00674F02">
                <w:rPr>
                  <w:rStyle w:val="Hyperlink"/>
                </w:rPr>
                <w:t>idyuba@gmail.com</w:t>
              </w:r>
            </w:hyperlink>
          </w:p>
          <w:p w14:paraId="67342AFE" w14:textId="0AC51867" w:rsidR="004C36A5" w:rsidRPr="004C36A5" w:rsidRDefault="004C36A5" w:rsidP="004C36A5">
            <w:pPr>
              <w:ind w:firstLine="0"/>
              <w:jc w:val="left"/>
            </w:pPr>
            <w:r>
              <w:t>063 837 56 34</w:t>
            </w:r>
          </w:p>
        </w:tc>
      </w:tr>
      <w:tr w:rsidR="004C36A5" w:rsidRPr="004C36A5" w14:paraId="483EF62E" w14:textId="77777777" w:rsidTr="004C36A5">
        <w:tc>
          <w:tcPr>
            <w:tcW w:w="2605" w:type="dxa"/>
          </w:tcPr>
          <w:p w14:paraId="7EE7FCDE" w14:textId="77777777" w:rsidR="004C36A5" w:rsidRPr="004C36A5" w:rsidRDefault="004C36A5" w:rsidP="004C36A5">
            <w:pPr>
              <w:ind w:firstLine="0"/>
              <w:jc w:val="left"/>
              <w:rPr>
                <w:sz w:val="24"/>
                <w:szCs w:val="24"/>
                <w:lang w:val="uk-UA"/>
              </w:rPr>
            </w:pPr>
          </w:p>
        </w:tc>
        <w:tc>
          <w:tcPr>
            <w:tcW w:w="7650" w:type="dxa"/>
          </w:tcPr>
          <w:p w14:paraId="24DCDE0A" w14:textId="77777777" w:rsidR="004C36A5" w:rsidRDefault="004C36A5" w:rsidP="004C36A5">
            <w:pPr>
              <w:ind w:firstLine="0"/>
              <w:jc w:val="left"/>
            </w:pPr>
          </w:p>
        </w:tc>
      </w:tr>
    </w:tbl>
    <w:p w14:paraId="4CC63C6D" w14:textId="77777777" w:rsidR="004C36A5" w:rsidRDefault="004C36A5"/>
    <w:p w14:paraId="1D5E1DF9" w14:textId="0D803583" w:rsidR="004C36A5" w:rsidRPr="005B4C56" w:rsidRDefault="004C36A5">
      <w:pPr>
        <w:rPr>
          <w:b/>
          <w:bCs/>
          <w:lang w:val="uk-UA"/>
        </w:rPr>
      </w:pPr>
      <w:r w:rsidRPr="005B4C56">
        <w:rPr>
          <w:b/>
          <w:bCs/>
          <w:lang w:val="uk-UA"/>
        </w:rPr>
        <w:t>Анотація курсу</w:t>
      </w:r>
    </w:p>
    <w:p w14:paraId="0CAA2DB3" w14:textId="5AE54E25" w:rsidR="004C36A5" w:rsidRDefault="004C36A5">
      <w:pPr>
        <w:rPr>
          <w:lang w:val="uk-UA"/>
        </w:rPr>
      </w:pPr>
      <w:r w:rsidRPr="004C36A5">
        <w:rPr>
          <w:lang w:val="uk-UA"/>
        </w:rPr>
        <w:t>«</w:t>
      </w:r>
      <w:r>
        <w:rPr>
          <w:lang w:val="uk-UA"/>
        </w:rPr>
        <w:t>Технології програмування</w:t>
      </w:r>
      <w:r w:rsidRPr="004C36A5">
        <w:rPr>
          <w:lang w:val="uk-UA"/>
        </w:rPr>
        <w:t>» є обов’язковою дисципліною освітньої програми «Кібербезпека Вивчення дисципліни дозволяє студентам оволодіти</w:t>
      </w:r>
      <w:r w:rsidR="00A45036">
        <w:rPr>
          <w:lang w:val="uk-UA"/>
        </w:rPr>
        <w:t xml:space="preserve"> базовими принципами для вивчення мови програмування, що можуть бути використанні в майбутньому при необхідності </w:t>
      </w:r>
      <w:r w:rsidR="005B4C56">
        <w:rPr>
          <w:lang w:val="uk-UA"/>
        </w:rPr>
        <w:t>переходу на нову мову програмування, досвід використання якої відсутній.</w:t>
      </w:r>
    </w:p>
    <w:p w14:paraId="0772BEAD" w14:textId="23973657" w:rsidR="005B4C56" w:rsidRPr="004C36A5" w:rsidRDefault="00B85A05">
      <w:pPr>
        <w:rPr>
          <w:lang w:val="uk-UA"/>
        </w:rPr>
      </w:pPr>
      <w:r>
        <w:rPr>
          <w:lang w:val="uk-UA"/>
        </w:rPr>
        <w:t xml:space="preserve">Предметом вивчення навчальної дисципліни є принципи використання можливостей мови програмування для побудови алгоритмів вирішення завдань. </w:t>
      </w:r>
      <w:r w:rsidR="00671F26" w:rsidRPr="008C7AF0">
        <w:rPr>
          <w:lang w:val="uk-UA"/>
        </w:rPr>
        <w:t>Основною метою дисципліни є отримання студентами</w:t>
      </w:r>
      <w:r w:rsidR="00671F26">
        <w:rPr>
          <w:lang w:val="uk-UA"/>
        </w:rPr>
        <w:t xml:space="preserve"> практичного досвіду використання нової мови програмування.</w:t>
      </w:r>
    </w:p>
    <w:p w14:paraId="1A1AD075" w14:textId="77777777" w:rsidR="004C36A5" w:rsidRPr="004C36A5" w:rsidRDefault="004C36A5">
      <w:pPr>
        <w:rPr>
          <w:lang w:val="uk-UA"/>
        </w:rPr>
      </w:pPr>
    </w:p>
    <w:p w14:paraId="23B62A22" w14:textId="77777777" w:rsidR="00E26B55" w:rsidRDefault="00E26B55" w:rsidP="00E26B55">
      <w:pPr>
        <w:ind w:firstLine="709"/>
        <w:rPr>
          <w:color w:val="000000"/>
          <w:lang w:val="uk-UA"/>
        </w:rPr>
      </w:pPr>
      <w:r w:rsidRPr="00A26668">
        <w:rPr>
          <w:color w:val="000000"/>
          <w:lang w:val="uk-UA"/>
        </w:rPr>
        <w:t>Програма навчальної дисципліни включає наступні теми:</w:t>
      </w:r>
    </w:p>
    <w:p w14:paraId="70D73C73" w14:textId="3F4FC3BC" w:rsidR="004C36A5" w:rsidRPr="00F92899" w:rsidRDefault="00E26B55">
      <w:pPr>
        <w:rPr>
          <w:b/>
          <w:bCs/>
          <w:lang w:val="uk-UA"/>
        </w:rPr>
      </w:pPr>
      <w:r w:rsidRPr="00F92899">
        <w:rPr>
          <w:b/>
          <w:bCs/>
          <w:lang w:val="uk-UA"/>
        </w:rPr>
        <w:t>Тема 0. Від ідеї до імплементації.</w:t>
      </w:r>
    </w:p>
    <w:p w14:paraId="25ED13F5" w14:textId="376BDB68" w:rsidR="00E26B55" w:rsidRPr="005C310B" w:rsidRDefault="005C310B">
      <w:pPr>
        <w:rPr>
          <w:lang w:val="uk-UA"/>
        </w:rPr>
      </w:pPr>
      <w:r>
        <w:rPr>
          <w:lang w:val="uk-UA"/>
        </w:rPr>
        <w:t xml:space="preserve">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w:t>
      </w:r>
      <w:r>
        <w:t>git</w:t>
      </w:r>
      <w:r w:rsidRPr="00A570BF">
        <w:rPr>
          <w:lang w:val="ru-RU"/>
        </w:rPr>
        <w:t xml:space="preserve"> </w:t>
      </w:r>
      <w:r>
        <w:rPr>
          <w:lang w:val="uk-UA"/>
        </w:rPr>
        <w:t xml:space="preserve">клієнт. </w:t>
      </w:r>
    </w:p>
    <w:p w14:paraId="4FB70DCD" w14:textId="77777777" w:rsidR="00E26B55" w:rsidRDefault="00E26B55">
      <w:pPr>
        <w:rPr>
          <w:lang w:val="uk-UA"/>
        </w:rPr>
      </w:pPr>
    </w:p>
    <w:p w14:paraId="3650EB6F" w14:textId="77777777" w:rsidR="005C310B" w:rsidRDefault="005C310B">
      <w:pPr>
        <w:rPr>
          <w:lang w:val="uk-UA"/>
        </w:rPr>
      </w:pPr>
    </w:p>
    <w:p w14:paraId="5EA35C7A" w14:textId="57B1C3EF" w:rsidR="00E26B55" w:rsidRPr="00F92899" w:rsidRDefault="00E26B55">
      <w:pPr>
        <w:rPr>
          <w:b/>
          <w:bCs/>
          <w:lang w:val="uk-UA"/>
        </w:rPr>
      </w:pPr>
      <w:r w:rsidRPr="00F92899">
        <w:rPr>
          <w:b/>
          <w:bCs/>
          <w:lang w:val="uk-UA"/>
        </w:rPr>
        <w:lastRenderedPageBreak/>
        <w:t>Тема 1. Функції та змінні.</w:t>
      </w:r>
    </w:p>
    <w:p w14:paraId="4DFFF5BC" w14:textId="434B1A70" w:rsidR="00E26B55" w:rsidRPr="00135B79" w:rsidRDefault="00135B79">
      <w:pPr>
        <w:rPr>
          <w:lang w:val="uk-UA"/>
        </w:rPr>
      </w:pPr>
      <w:r>
        <w:rPr>
          <w:lang w:val="uk-UA"/>
        </w:rPr>
        <w:t xml:space="preserve">Вітаю всесвіт, як початок вивчення мові програмування. </w:t>
      </w:r>
      <w:r w:rsidR="0075747C">
        <w:rPr>
          <w:lang w:val="uk-UA"/>
        </w:rPr>
        <w:t>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функцій. Коментарі. Результат роботи функції. Поняття змінної. Типи даних. Рядки. Числа. Булеві значення. Написання власних функцій.</w:t>
      </w:r>
      <w:r w:rsidR="0075747C">
        <w:rPr>
          <w:lang w:val="ru-RU"/>
        </w:rPr>
        <w:t xml:space="preserve"> </w:t>
      </w:r>
    </w:p>
    <w:p w14:paraId="58B5C7C9" w14:textId="77777777" w:rsidR="00F92899" w:rsidRDefault="00F92899">
      <w:pPr>
        <w:rPr>
          <w:lang w:val="uk-UA"/>
        </w:rPr>
      </w:pPr>
    </w:p>
    <w:p w14:paraId="10036368" w14:textId="676BF115" w:rsidR="00E26B55" w:rsidRPr="00F92899" w:rsidRDefault="00E26B55">
      <w:pPr>
        <w:rPr>
          <w:b/>
          <w:bCs/>
          <w:lang w:val="uk-UA"/>
        </w:rPr>
      </w:pPr>
      <w:r w:rsidRPr="00F92899">
        <w:rPr>
          <w:b/>
          <w:bCs/>
          <w:lang w:val="uk-UA"/>
        </w:rPr>
        <w:t>Тема 2. Умовні переходи</w:t>
      </w:r>
    </w:p>
    <w:p w14:paraId="0801D4E4" w14:textId="4A31F1BB" w:rsidR="00E26B55" w:rsidRPr="00A570BF" w:rsidRDefault="00FA73ED">
      <w:pPr>
        <w:rPr>
          <w:lang w:val="ru-RU"/>
        </w:rPr>
      </w:pPr>
      <w:r>
        <w:rPr>
          <w:lang w:val="uk-UA"/>
        </w:rPr>
        <w:t xml:space="preserve">Виконання інструкцій в залежності від результату відповіді на питання. Порівняння як основа запитання. Ключове слово </w:t>
      </w:r>
      <w:r>
        <w:t>if</w:t>
      </w:r>
      <w:r w:rsidRPr="00FA73ED">
        <w:rPr>
          <w:lang w:val="ru-RU"/>
        </w:rPr>
        <w:t xml:space="preserve">. </w:t>
      </w:r>
      <w:r>
        <w:rPr>
          <w:lang w:val="uk-UA"/>
        </w:rPr>
        <w:t xml:space="preserve">Ключове слово </w:t>
      </w:r>
      <w:r>
        <w:t>else</w:t>
      </w:r>
      <w:r w:rsidRPr="00FA73ED">
        <w:rPr>
          <w:lang w:val="ru-RU"/>
        </w:rPr>
        <w:t xml:space="preserve">. </w:t>
      </w:r>
      <w:r>
        <w:rPr>
          <w:lang w:val="uk-UA"/>
        </w:rPr>
        <w:t xml:space="preserve">Ключове слово </w:t>
      </w:r>
      <w:r>
        <w:t>elif</w:t>
      </w:r>
      <w:r w:rsidRPr="00FA73ED">
        <w:rPr>
          <w:lang w:val="ru-RU"/>
        </w:rPr>
        <w:t xml:space="preserve">. </w:t>
      </w:r>
      <w:r>
        <w:rPr>
          <w:lang w:val="uk-UA"/>
        </w:rPr>
        <w:t xml:space="preserve">Компонування декількох питань. Ключове слово </w:t>
      </w:r>
      <w:r>
        <w:t>or</w:t>
      </w:r>
      <w:r w:rsidRPr="00FA73ED">
        <w:rPr>
          <w:lang w:val="ru-RU"/>
        </w:rPr>
        <w:t xml:space="preserve">. </w:t>
      </w:r>
      <w:r>
        <w:rPr>
          <w:lang w:val="uk-UA"/>
        </w:rPr>
        <w:t xml:space="preserve">Ключове слово </w:t>
      </w:r>
      <w:r>
        <w:t>end</w:t>
      </w:r>
      <w:r w:rsidRPr="00A570BF">
        <w:rPr>
          <w:lang w:val="ru-RU"/>
        </w:rPr>
        <w:t xml:space="preserve">. </w:t>
      </w:r>
      <w:r>
        <w:rPr>
          <w:lang w:val="uk-UA"/>
        </w:rPr>
        <w:t xml:space="preserve">Змінні типу </w:t>
      </w:r>
      <w:r>
        <w:t>bool</w:t>
      </w:r>
      <w:r w:rsidRPr="00A570BF">
        <w:rPr>
          <w:lang w:val="ru-RU"/>
        </w:rPr>
        <w:t>.</w:t>
      </w:r>
    </w:p>
    <w:p w14:paraId="5279F935" w14:textId="77777777" w:rsidR="00E26B55" w:rsidRDefault="00E26B55">
      <w:pPr>
        <w:rPr>
          <w:lang w:val="uk-UA"/>
        </w:rPr>
      </w:pPr>
    </w:p>
    <w:p w14:paraId="1D1D4D1C" w14:textId="6C93EF71" w:rsidR="00E26B55" w:rsidRPr="00F92899" w:rsidRDefault="00E26B55">
      <w:pPr>
        <w:rPr>
          <w:b/>
          <w:bCs/>
          <w:lang w:val="uk-UA"/>
        </w:rPr>
      </w:pPr>
      <w:r w:rsidRPr="00F92899">
        <w:rPr>
          <w:b/>
          <w:bCs/>
          <w:lang w:val="uk-UA"/>
        </w:rPr>
        <w:t>Тема 3. Цикли</w:t>
      </w:r>
    </w:p>
    <w:p w14:paraId="2A4CFFF0" w14:textId="244C8991" w:rsidR="00E26B55" w:rsidRPr="00C93661" w:rsidRDefault="00C93661">
      <w:pPr>
        <w:rPr>
          <w:lang w:val="uk-UA"/>
        </w:rPr>
      </w:pPr>
      <w:r w:rsidRPr="00C93661">
        <w:rPr>
          <w:lang w:val="uk-UA"/>
        </w:rPr>
        <w:t>Можливість виконувати одні і ті самі дії певну кількість раз. Ключове слово while</w:t>
      </w:r>
      <w:r w:rsidRPr="00C93661">
        <w:rPr>
          <w:lang w:val="ru-RU"/>
        </w:rPr>
        <w:t xml:space="preserve">. </w:t>
      </w:r>
      <w:r w:rsidRPr="00C93661">
        <w:rPr>
          <w:lang w:val="uk-UA"/>
        </w:rPr>
        <w:t xml:space="preserve">Ключове слово </w:t>
      </w:r>
      <w:r w:rsidRPr="00C93661">
        <w:t>for</w:t>
      </w:r>
      <w:r w:rsidRPr="00C93661">
        <w:rPr>
          <w:lang w:val="uk-UA"/>
        </w:rPr>
        <w:t>.</w:t>
      </w:r>
      <w:r w:rsidRPr="00C93661">
        <w:rPr>
          <w:lang w:val="ru-RU"/>
        </w:rPr>
        <w:t xml:space="preserve"> </w:t>
      </w:r>
      <w:r>
        <w:rPr>
          <w:lang w:val="ru-RU"/>
        </w:rPr>
        <w:t xml:space="preserve">Складна структура </w:t>
      </w:r>
      <w:r>
        <w:rPr>
          <w:lang w:val="uk-UA"/>
        </w:rPr>
        <w:t>даних список. Довжина списку. Основні функції для роботи зі списком.</w:t>
      </w:r>
      <w:r w:rsidR="00377706">
        <w:rPr>
          <w:lang w:val="uk-UA"/>
        </w:rPr>
        <w:t xml:space="preserve"> Складна структура даних словник. Комбіноване використання списків та словників. Складна структура даних кортеж. Відмінність </w:t>
      </w:r>
      <w:r w:rsidR="00675797">
        <w:rPr>
          <w:lang w:val="uk-UA"/>
        </w:rPr>
        <w:t>між структурами даних.</w:t>
      </w:r>
    </w:p>
    <w:p w14:paraId="07AA1A33" w14:textId="77777777" w:rsidR="00E26B55" w:rsidRDefault="00E26B55">
      <w:pPr>
        <w:rPr>
          <w:lang w:val="uk-UA"/>
        </w:rPr>
      </w:pPr>
    </w:p>
    <w:p w14:paraId="77161076" w14:textId="6DEC1738" w:rsidR="00E26B55" w:rsidRPr="00F92899" w:rsidRDefault="00E26B55">
      <w:pPr>
        <w:rPr>
          <w:b/>
          <w:bCs/>
          <w:lang w:val="uk-UA"/>
        </w:rPr>
      </w:pPr>
      <w:r w:rsidRPr="00F92899">
        <w:rPr>
          <w:b/>
          <w:bCs/>
          <w:lang w:val="uk-UA"/>
        </w:rPr>
        <w:t>Тема 4. Виняткові ситуації</w:t>
      </w:r>
    </w:p>
    <w:p w14:paraId="630F8FEB" w14:textId="3386AE78" w:rsidR="00E26B55" w:rsidRPr="00391786" w:rsidRDefault="00E315B4">
      <w:pPr>
        <w:rPr>
          <w:lang w:val="uk-UA"/>
        </w:rPr>
      </w:pPr>
      <w:r>
        <w:rPr>
          <w:lang w:val="uk-UA"/>
        </w:rPr>
        <w:t xml:space="preserve">Дії, що призводять до появи виняткових ситуацій. Синтаксичні помилки, що виникають в процесі написання коду. Помилки реального часу виконання. </w:t>
      </w:r>
      <w:r w:rsidRPr="00E315B4">
        <w:rPr>
          <w:lang w:val="uk-UA"/>
        </w:rPr>
        <w:t>Ключове слово try</w:t>
      </w:r>
      <w:r>
        <w:rPr>
          <w:lang w:val="uk-UA"/>
        </w:rPr>
        <w:t xml:space="preserve">. </w:t>
      </w:r>
      <w:r w:rsidRPr="00E315B4">
        <w:rPr>
          <w:lang w:val="uk-UA"/>
        </w:rPr>
        <w:t>Ключове слово except</w:t>
      </w:r>
      <w:r>
        <w:rPr>
          <w:lang w:val="uk-UA"/>
        </w:rPr>
        <w:t xml:space="preserve">. </w:t>
      </w:r>
      <w:r w:rsidRPr="00E315B4">
        <w:rPr>
          <w:lang w:val="uk-UA"/>
        </w:rPr>
        <w:t>Exception як узагальнення всіх помилок</w:t>
      </w:r>
      <w:r>
        <w:rPr>
          <w:lang w:val="uk-UA"/>
        </w:rPr>
        <w:t xml:space="preserve">. </w:t>
      </w:r>
      <w:r w:rsidRPr="00E315B4">
        <w:rPr>
          <w:lang w:val="uk-UA"/>
        </w:rPr>
        <w:t>Ключове слово else для визначення інструкцій безпомилкового виконання</w:t>
      </w:r>
      <w:r>
        <w:rPr>
          <w:lang w:val="uk-UA"/>
        </w:rPr>
        <w:t xml:space="preserve">. </w:t>
      </w:r>
      <w:r w:rsidRPr="00E315B4">
        <w:rPr>
          <w:lang w:val="uk-UA"/>
        </w:rPr>
        <w:t>Ключове слово pass</w:t>
      </w:r>
      <w:r>
        <w:rPr>
          <w:lang w:val="uk-UA"/>
        </w:rPr>
        <w:t xml:space="preserve">. </w:t>
      </w:r>
      <w:r w:rsidR="00391786" w:rsidRPr="00391786">
        <w:rPr>
          <w:lang w:val="uk-UA"/>
        </w:rPr>
        <w:t xml:space="preserve">Ключове слово </w:t>
      </w:r>
      <w:r w:rsidR="00391786" w:rsidRPr="00391786">
        <w:t>raise</w:t>
      </w:r>
      <w:r w:rsidR="00391786">
        <w:rPr>
          <w:b/>
          <w:bCs/>
          <w:lang w:val="uk-UA"/>
        </w:rPr>
        <w:t>.</w:t>
      </w:r>
    </w:p>
    <w:p w14:paraId="14A468BB" w14:textId="77777777" w:rsidR="00E26B55" w:rsidRDefault="00E26B55">
      <w:pPr>
        <w:rPr>
          <w:lang w:val="uk-UA"/>
        </w:rPr>
      </w:pPr>
    </w:p>
    <w:p w14:paraId="31B450E5" w14:textId="4D6DFF68" w:rsidR="00E26B55" w:rsidRPr="00F92899" w:rsidRDefault="00E26B55">
      <w:pPr>
        <w:rPr>
          <w:b/>
          <w:bCs/>
          <w:lang w:val="uk-UA"/>
        </w:rPr>
      </w:pPr>
      <w:r w:rsidRPr="00F92899">
        <w:rPr>
          <w:b/>
          <w:bCs/>
          <w:lang w:val="uk-UA"/>
        </w:rPr>
        <w:t xml:space="preserve">Тема 5. </w:t>
      </w:r>
      <w:r w:rsidR="00F92899" w:rsidRPr="00F92899">
        <w:rPr>
          <w:b/>
          <w:bCs/>
          <w:lang w:val="uk-UA"/>
        </w:rPr>
        <w:t>Бібліотеки</w:t>
      </w:r>
    </w:p>
    <w:p w14:paraId="6CBEA483" w14:textId="0BC3D0D4" w:rsidR="00F92899" w:rsidRPr="00EA44A5" w:rsidRDefault="007C1ABE">
      <w:pPr>
        <w:rPr>
          <w:lang w:val="uk-UA"/>
        </w:rPr>
      </w:pPr>
      <w:r w:rsidRPr="007C1ABE">
        <w:rPr>
          <w:lang w:val="uk-UA"/>
        </w:rPr>
        <w:t xml:space="preserve">Бібліотека </w:t>
      </w:r>
      <w:r>
        <w:rPr>
          <w:lang w:val="uk-UA"/>
        </w:rPr>
        <w:t xml:space="preserve">як </w:t>
      </w:r>
      <w:r w:rsidRPr="007C1ABE">
        <w:rPr>
          <w:lang w:val="uk-UA"/>
        </w:rPr>
        <w:t xml:space="preserve">набір файлів з кодом </w:t>
      </w:r>
      <w:r>
        <w:rPr>
          <w:lang w:val="uk-UA"/>
        </w:rPr>
        <w:t xml:space="preserve">для </w:t>
      </w:r>
      <w:r w:rsidRPr="007C1ABE">
        <w:rPr>
          <w:lang w:val="uk-UA"/>
        </w:rPr>
        <w:t>використовувати у розробці. Сторонні та власні</w:t>
      </w:r>
      <w:r>
        <w:rPr>
          <w:lang w:val="uk-UA"/>
        </w:rPr>
        <w:t xml:space="preserve"> бібліотеки</w:t>
      </w:r>
      <w:r w:rsidRPr="007C1ABE">
        <w:rPr>
          <w:lang w:val="uk-UA"/>
        </w:rPr>
        <w:t>.</w:t>
      </w:r>
      <w:r>
        <w:rPr>
          <w:lang w:val="uk-UA"/>
        </w:rPr>
        <w:t xml:space="preserve"> </w:t>
      </w:r>
      <w:r w:rsidR="00EA44A5">
        <w:rPr>
          <w:lang w:val="uk-UA"/>
        </w:rPr>
        <w:t xml:space="preserve">Модуль як механізм забезпечення повторного використання коду. </w:t>
      </w:r>
      <w:r w:rsidR="00EA44A5" w:rsidRPr="00EA44A5">
        <w:rPr>
          <w:lang w:val="uk-UA"/>
        </w:rPr>
        <w:t xml:space="preserve">Ключове слово </w:t>
      </w:r>
      <w:r w:rsidR="00EA44A5" w:rsidRPr="00EA44A5">
        <w:t>import</w:t>
      </w:r>
      <w:r w:rsidR="00EA44A5" w:rsidRPr="00EA44A5">
        <w:rPr>
          <w:lang w:val="uk-UA"/>
        </w:rPr>
        <w:t xml:space="preserve">. Ключове слово </w:t>
      </w:r>
      <w:r w:rsidR="00EA44A5" w:rsidRPr="00EA44A5">
        <w:t>from</w:t>
      </w:r>
      <w:r w:rsidR="00EA44A5">
        <w:rPr>
          <w:lang w:val="uk-UA"/>
        </w:rPr>
        <w:t xml:space="preserve">. Пакет як варіант сторонньої бібліотеки. </w:t>
      </w:r>
      <w:r w:rsidR="00EA44A5" w:rsidRPr="00EA44A5">
        <w:rPr>
          <w:lang w:val="uk-UA"/>
        </w:rPr>
        <w:t xml:space="preserve">Веб ресурс </w:t>
      </w:r>
      <w:r w:rsidR="00EA44A5" w:rsidRPr="00EA44A5">
        <w:t>PyPI</w:t>
      </w:r>
      <w:r w:rsidR="00EA44A5" w:rsidRPr="00EA44A5">
        <w:rPr>
          <w:lang w:val="uk-UA"/>
        </w:rPr>
        <w:t>.</w:t>
      </w:r>
      <w:r w:rsidR="00EA44A5">
        <w:rPr>
          <w:lang w:val="uk-UA"/>
        </w:rPr>
        <w:t xml:space="preserve"> </w:t>
      </w:r>
      <w:r w:rsidR="00EA44A5" w:rsidRPr="00EA44A5">
        <w:rPr>
          <w:lang w:val="uk-UA"/>
        </w:rPr>
        <w:t>Встановлення пакетів реалізовано за допомогою скрипт</w:t>
      </w:r>
      <w:r w:rsidR="00EA44A5">
        <w:rPr>
          <w:lang w:val="uk-UA"/>
        </w:rPr>
        <w:t>у</w:t>
      </w:r>
      <w:r w:rsidR="00EA44A5" w:rsidRPr="00EA44A5">
        <w:rPr>
          <w:lang w:val="uk-UA"/>
        </w:rPr>
        <w:t xml:space="preserve"> </w:t>
      </w:r>
      <w:r w:rsidR="00EA44A5" w:rsidRPr="00EA44A5">
        <w:t>pip</w:t>
      </w:r>
      <w:r w:rsidR="00EA44A5" w:rsidRPr="00EA44A5">
        <w:rPr>
          <w:lang w:val="uk-UA"/>
        </w:rPr>
        <w:t>.</w:t>
      </w:r>
    </w:p>
    <w:p w14:paraId="47CBBFCE" w14:textId="77777777" w:rsidR="00F92899" w:rsidRDefault="00F92899">
      <w:pPr>
        <w:rPr>
          <w:lang w:val="uk-UA"/>
        </w:rPr>
      </w:pPr>
    </w:p>
    <w:p w14:paraId="4318303C" w14:textId="54D8674E" w:rsidR="00F92899" w:rsidRPr="00F92899" w:rsidRDefault="00F92899">
      <w:pPr>
        <w:rPr>
          <w:b/>
          <w:bCs/>
          <w:lang w:val="uk-UA"/>
        </w:rPr>
      </w:pPr>
      <w:r w:rsidRPr="00F92899">
        <w:rPr>
          <w:b/>
          <w:bCs/>
          <w:lang w:val="uk-UA"/>
        </w:rPr>
        <w:t>Тема 6. Робота з файлами</w:t>
      </w:r>
    </w:p>
    <w:p w14:paraId="52FD4A8D" w14:textId="1A3E389B" w:rsidR="00F92899" w:rsidRPr="00D124EC" w:rsidRDefault="00D124EC">
      <w:pPr>
        <w:rPr>
          <w:lang w:val="uk-UA"/>
        </w:rPr>
      </w:pPr>
      <w:r w:rsidRPr="00D124EC">
        <w:rPr>
          <w:lang w:val="uk-UA"/>
        </w:rPr>
        <w:t>Механізм довготривалого зберігання та використання інформації</w:t>
      </w:r>
      <w:r>
        <w:rPr>
          <w:lang w:val="uk-UA"/>
        </w:rPr>
        <w:t xml:space="preserve">. </w:t>
      </w:r>
      <w:r w:rsidRPr="00D124EC">
        <w:rPr>
          <w:lang w:val="uk-UA"/>
        </w:rPr>
        <w:t xml:space="preserve">Функція </w:t>
      </w:r>
      <w:r w:rsidRPr="00D124EC">
        <w:t>open</w:t>
      </w:r>
      <w:r w:rsidRPr="00D124EC">
        <w:rPr>
          <w:lang w:val="uk-UA"/>
        </w:rPr>
        <w:t xml:space="preserve">(). Функція </w:t>
      </w:r>
      <w:r w:rsidRPr="00D124EC">
        <w:t>close</w:t>
      </w:r>
      <w:r w:rsidRPr="00D124EC">
        <w:rPr>
          <w:lang w:val="uk-UA"/>
        </w:rPr>
        <w:t>().</w:t>
      </w:r>
      <w:r w:rsidRPr="00D124EC">
        <w:rPr>
          <w:b/>
          <w:bCs/>
          <w:lang w:val="uk-UA"/>
        </w:rPr>
        <w:t xml:space="preserve"> </w:t>
      </w:r>
      <w:r w:rsidRPr="00D124EC">
        <w:rPr>
          <w:lang w:val="uk-UA"/>
        </w:rPr>
        <w:t xml:space="preserve">Функції </w:t>
      </w:r>
      <w:r w:rsidRPr="00D124EC">
        <w:t>read</w:t>
      </w:r>
      <w:r w:rsidRPr="00D124EC">
        <w:rPr>
          <w:lang w:val="uk-UA"/>
        </w:rPr>
        <w:t xml:space="preserve">() та </w:t>
      </w:r>
      <w:r w:rsidRPr="00D124EC">
        <w:t>write</w:t>
      </w:r>
      <w:r w:rsidRPr="00D124EC">
        <w:rPr>
          <w:lang w:val="uk-UA"/>
        </w:rPr>
        <w:t xml:space="preserve">(). Ключове слово </w:t>
      </w:r>
      <w:r w:rsidRPr="00D124EC">
        <w:t>with</w:t>
      </w:r>
      <w:r w:rsidRPr="00D124EC">
        <w:rPr>
          <w:lang w:val="uk-UA"/>
        </w:rPr>
        <w:t>.</w:t>
      </w:r>
      <w:r w:rsidRPr="00D124EC">
        <w:rPr>
          <w:b/>
          <w:bCs/>
          <w:lang w:val="uk-UA"/>
        </w:rPr>
        <w:t xml:space="preserve"> </w:t>
      </w:r>
      <w:r w:rsidRPr="00D124EC">
        <w:rPr>
          <w:lang w:val="uk-UA"/>
        </w:rPr>
        <w:t xml:space="preserve">Файли в форматі </w:t>
      </w:r>
      <w:r w:rsidRPr="00D124EC">
        <w:t>CSV</w:t>
      </w:r>
      <w:r w:rsidRPr="00D124EC">
        <w:rPr>
          <w:lang w:val="ru-RU"/>
        </w:rPr>
        <w:t xml:space="preserve"> </w:t>
      </w:r>
      <w:r>
        <w:rPr>
          <w:lang w:val="uk-UA"/>
        </w:rPr>
        <w:t>та однойменний модуль</w:t>
      </w:r>
      <w:r w:rsidRPr="00D124EC">
        <w:rPr>
          <w:lang w:val="ru-RU"/>
        </w:rPr>
        <w:t xml:space="preserve">. </w:t>
      </w:r>
      <w:r w:rsidRPr="00D124EC">
        <w:rPr>
          <w:lang w:val="uk-UA"/>
        </w:rPr>
        <w:t>Основні методи роботи з CSV файлами</w:t>
      </w:r>
      <w:r>
        <w:rPr>
          <w:lang w:val="uk-UA"/>
        </w:rPr>
        <w:t>.</w:t>
      </w:r>
    </w:p>
    <w:p w14:paraId="63B6D79E" w14:textId="77777777" w:rsidR="00F92899" w:rsidRDefault="00F92899">
      <w:pPr>
        <w:rPr>
          <w:lang w:val="uk-UA"/>
        </w:rPr>
      </w:pPr>
    </w:p>
    <w:p w14:paraId="13EE0CFD" w14:textId="2FAF3DAA" w:rsidR="00F92899" w:rsidRDefault="00F92899">
      <w:pPr>
        <w:rPr>
          <w:b/>
          <w:bCs/>
          <w:lang w:val="uk-UA"/>
        </w:rPr>
      </w:pPr>
      <w:r w:rsidRPr="00F92899">
        <w:rPr>
          <w:b/>
          <w:bCs/>
          <w:lang w:val="uk-UA"/>
        </w:rPr>
        <w:t xml:space="preserve">Тема 7. </w:t>
      </w:r>
      <w:r w:rsidR="00A570BF" w:rsidRPr="00A570BF">
        <w:rPr>
          <w:b/>
          <w:bCs/>
          <w:lang w:val="uk-UA"/>
        </w:rPr>
        <w:t>Об'єктно-орієнтоване програмування</w:t>
      </w:r>
    </w:p>
    <w:p w14:paraId="656FB56A" w14:textId="5CE825D8" w:rsidR="00A570BF" w:rsidRPr="00316432" w:rsidRDefault="00952B95">
      <w:pPr>
        <w:rPr>
          <w:lang w:val="ru-RU"/>
        </w:rPr>
      </w:pPr>
      <w:r w:rsidRPr="00952B95">
        <w:rPr>
          <w:lang w:val="ru-RU"/>
        </w:rPr>
        <w:t xml:space="preserve">Процедурний підхід написання коду. </w:t>
      </w:r>
      <w:r w:rsidRPr="00952B95">
        <w:rPr>
          <w:lang w:val="uk-UA"/>
        </w:rPr>
        <w:t>ООП – інша парадигма вирішення завдань в програмуванні</w:t>
      </w:r>
      <w:r>
        <w:rPr>
          <w:lang w:val="uk-UA"/>
        </w:rPr>
        <w:t xml:space="preserve">. </w:t>
      </w:r>
      <w:r w:rsidRPr="00952B95">
        <w:rPr>
          <w:lang w:val="uk-UA"/>
        </w:rPr>
        <w:t>Використання абстракцій як підхід в написання коду</w:t>
      </w:r>
      <w:r>
        <w:rPr>
          <w:lang w:val="uk-UA"/>
        </w:rPr>
        <w:t xml:space="preserve">. </w:t>
      </w:r>
      <w:r w:rsidRPr="00952B95">
        <w:rPr>
          <w:lang w:val="uk-UA"/>
        </w:rPr>
        <w:t xml:space="preserve">Можливість створення </w:t>
      </w:r>
      <w:r w:rsidR="00316432">
        <w:rPr>
          <w:lang w:val="uk-UA"/>
        </w:rPr>
        <w:t xml:space="preserve">нових </w:t>
      </w:r>
      <w:r w:rsidRPr="00952B95">
        <w:rPr>
          <w:lang w:val="uk-UA"/>
        </w:rPr>
        <w:t>типі</w:t>
      </w:r>
      <w:r w:rsidR="00316432">
        <w:rPr>
          <w:lang w:val="uk-UA"/>
        </w:rPr>
        <w:t>в</w:t>
      </w:r>
      <w:r w:rsidRPr="00952B95">
        <w:rPr>
          <w:lang w:val="uk-UA"/>
        </w:rPr>
        <w:t xml:space="preserve"> даних з вказанням імені</w:t>
      </w:r>
      <w:r>
        <w:rPr>
          <w:lang w:val="uk-UA"/>
        </w:rPr>
        <w:t xml:space="preserve">. </w:t>
      </w:r>
      <w:r w:rsidRPr="00952B95">
        <w:rPr>
          <w:lang w:val="uk-UA"/>
        </w:rPr>
        <w:t xml:space="preserve">Ключове слово </w:t>
      </w:r>
      <w:r w:rsidRPr="00952B95">
        <w:t>class</w:t>
      </w:r>
      <w:r w:rsidRPr="00952B95">
        <w:rPr>
          <w:lang w:val="ru-RU"/>
        </w:rPr>
        <w:t xml:space="preserve"> </w:t>
      </w:r>
      <w:r w:rsidRPr="00952B95">
        <w:rPr>
          <w:lang w:val="uk-UA"/>
        </w:rPr>
        <w:t>для опису власних типів даних, що є основною характеристикою ООП</w:t>
      </w:r>
      <w:r>
        <w:rPr>
          <w:lang w:val="uk-UA"/>
        </w:rPr>
        <w:t>. Побудова</w:t>
      </w:r>
      <w:r w:rsidRPr="00952B95">
        <w:rPr>
          <w:lang w:val="uk-UA"/>
        </w:rPr>
        <w:t xml:space="preserve"> абстракція </w:t>
      </w:r>
      <w:r w:rsidRPr="00952B95">
        <w:t>object</w:t>
      </w:r>
      <w:r w:rsidRPr="00952B95">
        <w:rPr>
          <w:lang w:val="uk-UA"/>
        </w:rPr>
        <w:t>.</w:t>
      </w:r>
      <w:r>
        <w:rPr>
          <w:lang w:val="uk-UA"/>
        </w:rPr>
        <w:t xml:space="preserve"> </w:t>
      </w:r>
      <w:r w:rsidRPr="00952B95">
        <w:rPr>
          <w:lang w:val="uk-UA"/>
        </w:rPr>
        <w:t>Атрибути класу для опису властивостей абстракції object</w:t>
      </w:r>
      <w:r>
        <w:rPr>
          <w:lang w:val="uk-UA"/>
        </w:rPr>
        <w:t xml:space="preserve">. </w:t>
      </w:r>
      <w:r w:rsidRPr="00952B95">
        <w:rPr>
          <w:lang w:val="uk-UA"/>
        </w:rPr>
        <w:t>Можливість задавати поведінку абстракції використовуючи підходи поняття methods</w:t>
      </w:r>
      <w:r>
        <w:rPr>
          <w:lang w:val="uk-UA"/>
        </w:rPr>
        <w:t xml:space="preserve">. </w:t>
      </w:r>
      <w:r w:rsidRPr="00952B95">
        <w:rPr>
          <w:lang w:val="uk-UA"/>
        </w:rPr>
        <w:t>Ключове слово __init__</w:t>
      </w:r>
      <w:r>
        <w:rPr>
          <w:lang w:val="uk-UA"/>
        </w:rPr>
        <w:t>.</w:t>
      </w:r>
      <w:r w:rsidR="00316432" w:rsidRPr="00074ACD">
        <w:rPr>
          <w:lang w:val="ru-RU"/>
        </w:rPr>
        <w:t xml:space="preserve"> </w:t>
      </w:r>
      <w:r w:rsidR="000B66C8" w:rsidRPr="000B66C8">
        <w:rPr>
          <w:lang w:val="uk-UA"/>
        </w:rPr>
        <w:t>Ключове слово __</w:t>
      </w:r>
      <w:r w:rsidR="000B66C8" w:rsidRPr="000B66C8">
        <w:t>str</w:t>
      </w:r>
      <w:r w:rsidR="000B66C8" w:rsidRPr="000B66C8">
        <w:rPr>
          <w:lang w:val="ru-RU"/>
        </w:rPr>
        <w:t>__</w:t>
      </w:r>
      <w:r w:rsidR="000B66C8" w:rsidRPr="00074ACD">
        <w:rPr>
          <w:lang w:val="ru-RU"/>
        </w:rPr>
        <w:t xml:space="preserve">. </w:t>
      </w:r>
      <w:r w:rsidR="00FE6B2B" w:rsidRPr="00FE6B2B">
        <w:rPr>
          <w:lang w:val="uk-UA"/>
        </w:rPr>
        <w:t>Розробка власної поведінки для абстракції</w:t>
      </w:r>
      <w:r w:rsidR="00FE6B2B" w:rsidRPr="00074ACD">
        <w:rPr>
          <w:lang w:val="ru-RU"/>
        </w:rPr>
        <w:t>.</w:t>
      </w:r>
      <w:r w:rsidR="00FE6B2B">
        <w:rPr>
          <w:lang w:val="uk-UA"/>
        </w:rPr>
        <w:t xml:space="preserve"> </w:t>
      </w:r>
      <w:r w:rsidR="00316432" w:rsidRPr="00316432">
        <w:rPr>
          <w:lang w:val="uk-UA"/>
        </w:rPr>
        <w:t xml:space="preserve">Можливість посиленого контролю за атрибутами абстракції використовуючи підходи поняття </w:t>
      </w:r>
      <w:r w:rsidR="00316432" w:rsidRPr="00316432">
        <w:t>properties</w:t>
      </w:r>
      <w:r w:rsidR="00316432" w:rsidRPr="00316432">
        <w:rPr>
          <w:lang w:val="uk-UA"/>
        </w:rPr>
        <w:t>.</w:t>
      </w:r>
      <w:r w:rsidR="00316432">
        <w:rPr>
          <w:lang w:val="uk-UA"/>
        </w:rPr>
        <w:t xml:space="preserve"> </w:t>
      </w:r>
    </w:p>
    <w:p w14:paraId="2E09A79C" w14:textId="77777777" w:rsidR="00F92899" w:rsidRPr="00952B95" w:rsidRDefault="00F92899">
      <w:pPr>
        <w:rPr>
          <w:lang w:val="uk-UA"/>
        </w:rPr>
      </w:pPr>
    </w:p>
    <w:p w14:paraId="22F67D0D" w14:textId="0D95B15B" w:rsidR="00E26B55" w:rsidRPr="00F92899" w:rsidRDefault="00F92899">
      <w:pPr>
        <w:rPr>
          <w:b/>
          <w:bCs/>
          <w:lang w:val="uk-UA"/>
        </w:rPr>
      </w:pPr>
      <w:r w:rsidRPr="00F92899">
        <w:rPr>
          <w:b/>
          <w:bCs/>
          <w:lang w:val="uk-UA"/>
        </w:rPr>
        <w:t>Мета курсу</w:t>
      </w:r>
    </w:p>
    <w:p w14:paraId="5995BAEB" w14:textId="77777777" w:rsidR="00F92899" w:rsidRPr="00F92899" w:rsidRDefault="00F92899" w:rsidP="00F92899">
      <w:pPr>
        <w:rPr>
          <w:lang w:val="uk-UA"/>
        </w:rPr>
      </w:pPr>
      <w:r w:rsidRPr="00F92899">
        <w:rPr>
          <w:lang w:val="uk-UA"/>
        </w:rPr>
        <w:t>Курс має на меті сформувати розуміння 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застосування теоретичних знання на практиці, проведення поверхневого аналізу завдання та розбивку на під задачі, принципами вибору між існуючими варіантами для вирішення завдання, перевірки результатів роботи.</w:t>
      </w:r>
    </w:p>
    <w:p w14:paraId="4D6BA2BB" w14:textId="64912DAA" w:rsidR="00E26B55" w:rsidRDefault="00F92899" w:rsidP="00F92899">
      <w:pPr>
        <w:rPr>
          <w:lang w:val="uk-UA"/>
        </w:rPr>
      </w:pPr>
      <w:r w:rsidRPr="00F92899">
        <w:rPr>
          <w:lang w:val="uk-UA"/>
        </w:rPr>
        <w:t xml:space="preserve">Мова програмування Python вибрана для цього курсу завдяки своїй легкості використання та швидкому розгортанню. Python – це універсальна мова, що широко використовується в усьому світі для самих різних цілей. Серед переваг мови Python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p>
    <w:p w14:paraId="0F775161" w14:textId="77777777" w:rsidR="00F92899" w:rsidRDefault="00F92899" w:rsidP="00F92899">
      <w:pPr>
        <w:rPr>
          <w:lang w:val="uk-UA"/>
        </w:rPr>
      </w:pPr>
    </w:p>
    <w:p w14:paraId="7AD7269C" w14:textId="77777777" w:rsidR="001B4DB4" w:rsidRDefault="001B4DB4" w:rsidP="00F92899">
      <w:pPr>
        <w:rPr>
          <w:lang w:val="uk-UA"/>
        </w:rPr>
      </w:pPr>
    </w:p>
    <w:p w14:paraId="2A033C8F" w14:textId="0691A95A" w:rsidR="00F92899" w:rsidRPr="00F92899" w:rsidRDefault="00F92899" w:rsidP="00F92899">
      <w:pPr>
        <w:rPr>
          <w:b/>
          <w:bCs/>
          <w:lang w:val="uk-UA"/>
        </w:rPr>
      </w:pPr>
      <w:r w:rsidRPr="00F92899">
        <w:rPr>
          <w:b/>
          <w:bCs/>
          <w:lang w:val="uk-UA"/>
        </w:rPr>
        <w:t>Цілі курсу</w:t>
      </w:r>
    </w:p>
    <w:p w14:paraId="1E60FB9A" w14:textId="62621D94" w:rsidR="00F92899" w:rsidRDefault="00F92899" w:rsidP="00F92899">
      <w:pPr>
        <w:rPr>
          <w:color w:val="000000"/>
          <w:szCs w:val="28"/>
          <w:lang w:val="uk-UA"/>
        </w:rPr>
      </w:pPr>
      <w:r>
        <w:rPr>
          <w:color w:val="000000"/>
          <w:szCs w:val="28"/>
          <w:lang w:val="uk-UA"/>
        </w:rPr>
        <w:t>Серед головних цілей цього курсу 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7EFCB213" w14:textId="77777777" w:rsidR="00F92899" w:rsidRDefault="00F92899" w:rsidP="00F92899">
      <w:pPr>
        <w:rPr>
          <w:color w:val="000000"/>
          <w:szCs w:val="28"/>
          <w:lang w:val="uk-UA"/>
        </w:rPr>
      </w:pPr>
    </w:p>
    <w:p w14:paraId="5CE8A866" w14:textId="4D618161" w:rsidR="00F92899" w:rsidRPr="00F92899" w:rsidRDefault="00F92899" w:rsidP="00F92899">
      <w:pPr>
        <w:rPr>
          <w:b/>
          <w:bCs/>
          <w:lang w:val="uk-UA"/>
        </w:rPr>
      </w:pPr>
      <w:r w:rsidRPr="00F92899">
        <w:rPr>
          <w:b/>
          <w:bCs/>
          <w:lang w:val="uk-UA"/>
        </w:rPr>
        <w:t>Очікувані результати навчання з дисципліни</w:t>
      </w:r>
    </w:p>
    <w:p w14:paraId="7F72FA5F" w14:textId="77777777" w:rsidR="00F92899" w:rsidRPr="00F92899" w:rsidRDefault="00F92899" w:rsidP="00F92899">
      <w:pPr>
        <w:rPr>
          <w:lang w:val="uk-UA"/>
        </w:rPr>
      </w:pPr>
      <w:r w:rsidRPr="00F92899">
        <w:rPr>
          <w:lang w:val="uk-UA"/>
        </w:rPr>
        <w:t>У результаті вивчення навчальної дисципліни студент повинен:</w:t>
      </w:r>
    </w:p>
    <w:p w14:paraId="78FC1501" w14:textId="77777777" w:rsidR="00F92899" w:rsidRPr="00F92899" w:rsidRDefault="00F92899" w:rsidP="00F92899">
      <w:pPr>
        <w:rPr>
          <w:lang w:val="uk-UA"/>
        </w:rPr>
      </w:pPr>
      <w:r w:rsidRPr="00F92899">
        <w:rPr>
          <w:b/>
          <w:bCs/>
          <w:lang w:val="uk-UA"/>
        </w:rPr>
        <w:t>знати</w:t>
      </w:r>
      <w:r w:rsidRPr="00F92899">
        <w:rPr>
          <w:lang w:val="uk-UA"/>
        </w:rPr>
        <w:t>:</w:t>
      </w:r>
    </w:p>
    <w:p w14:paraId="79BEC95C" w14:textId="77777777" w:rsidR="00F92899" w:rsidRPr="00F92899" w:rsidRDefault="00F92899" w:rsidP="00C17ED3">
      <w:pPr>
        <w:spacing w:after="0"/>
        <w:ind w:left="1152" w:firstLine="0"/>
        <w:rPr>
          <w:lang w:val="uk-UA"/>
        </w:rPr>
      </w:pPr>
      <w:r w:rsidRPr="00F92899">
        <w:rPr>
          <w:lang w:val="uk-UA"/>
        </w:rPr>
        <w:t>•</w:t>
      </w:r>
      <w:r w:rsidRPr="00F92899">
        <w:rPr>
          <w:lang w:val="uk-UA"/>
        </w:rPr>
        <w:tab/>
        <w:t>базові елементи та конструкції мов програмування;</w:t>
      </w:r>
    </w:p>
    <w:p w14:paraId="273FD452" w14:textId="77777777" w:rsidR="00F92899" w:rsidRPr="00F92899" w:rsidRDefault="00F92899" w:rsidP="00C17ED3">
      <w:pPr>
        <w:spacing w:after="0"/>
        <w:ind w:left="1152" w:firstLine="0"/>
        <w:rPr>
          <w:lang w:val="uk-UA"/>
        </w:rPr>
      </w:pPr>
      <w:r w:rsidRPr="00F92899">
        <w:rPr>
          <w:lang w:val="uk-UA"/>
        </w:rPr>
        <w:t>•</w:t>
      </w:r>
      <w:r w:rsidRPr="00F92899">
        <w:rPr>
          <w:lang w:val="uk-UA"/>
        </w:rPr>
        <w:tab/>
        <w:t>основний синтаксис мов програмування python;</w:t>
      </w:r>
    </w:p>
    <w:p w14:paraId="48C4380F" w14:textId="77777777" w:rsidR="00F92899" w:rsidRPr="00F92899" w:rsidRDefault="00F92899" w:rsidP="00C17ED3">
      <w:pPr>
        <w:spacing w:after="0"/>
        <w:ind w:left="1152" w:firstLine="0"/>
        <w:rPr>
          <w:lang w:val="uk-UA"/>
        </w:rPr>
      </w:pPr>
      <w:r w:rsidRPr="00F92899">
        <w:rPr>
          <w:lang w:val="uk-UA"/>
        </w:rPr>
        <w:t>•</w:t>
      </w:r>
      <w:r w:rsidRPr="00F92899">
        <w:rPr>
          <w:lang w:val="uk-UA"/>
        </w:rPr>
        <w:tab/>
        <w:t>принципи обробки виняткових ситуацій;</w:t>
      </w:r>
    </w:p>
    <w:p w14:paraId="2AA77E07" w14:textId="77777777" w:rsidR="00F92899" w:rsidRPr="00F92899" w:rsidRDefault="00F92899" w:rsidP="00C17ED3">
      <w:pPr>
        <w:spacing w:after="0"/>
        <w:ind w:left="1152" w:firstLine="0"/>
        <w:rPr>
          <w:lang w:val="uk-UA"/>
        </w:rPr>
      </w:pPr>
      <w:r w:rsidRPr="00F92899">
        <w:rPr>
          <w:lang w:val="uk-UA"/>
        </w:rPr>
        <w:t>•</w:t>
      </w:r>
      <w:r w:rsidRPr="00F92899">
        <w:rPr>
          <w:lang w:val="uk-UA"/>
        </w:rPr>
        <w:tab/>
        <w:t>базові принципи тестування написаного коду;</w:t>
      </w:r>
    </w:p>
    <w:p w14:paraId="769A9F91" w14:textId="77777777" w:rsidR="00F92899" w:rsidRPr="00F92899" w:rsidRDefault="00F92899" w:rsidP="00C17ED3">
      <w:pPr>
        <w:spacing w:after="0"/>
        <w:ind w:left="1152" w:firstLine="0"/>
        <w:rPr>
          <w:lang w:val="uk-UA"/>
        </w:rPr>
      </w:pPr>
      <w:r w:rsidRPr="00F92899">
        <w:rPr>
          <w:lang w:val="uk-UA"/>
        </w:rPr>
        <w:t>•</w:t>
      </w:r>
      <w:r w:rsidRPr="00F92899">
        <w:rPr>
          <w:lang w:val="uk-UA"/>
        </w:rPr>
        <w:tab/>
        <w:t>базові принципи роботи з файлами;</w:t>
      </w:r>
    </w:p>
    <w:p w14:paraId="24E87364" w14:textId="77777777" w:rsidR="00F92899" w:rsidRPr="00F92899" w:rsidRDefault="00F92899" w:rsidP="00C17ED3">
      <w:pPr>
        <w:spacing w:after="0"/>
        <w:ind w:left="1152" w:firstLine="0"/>
        <w:rPr>
          <w:lang w:val="uk-UA"/>
        </w:rPr>
      </w:pPr>
      <w:r w:rsidRPr="00F92899">
        <w:rPr>
          <w:lang w:val="uk-UA"/>
        </w:rPr>
        <w:t>•</w:t>
      </w:r>
      <w:r w:rsidRPr="00F92899">
        <w:rPr>
          <w:lang w:val="uk-UA"/>
        </w:rPr>
        <w:tab/>
        <w:t>базові принципи об’єктно орієнтованого підходу;</w:t>
      </w:r>
    </w:p>
    <w:p w14:paraId="049F8498" w14:textId="77777777" w:rsidR="00F92899" w:rsidRPr="00F92899" w:rsidRDefault="00F92899" w:rsidP="00F92899">
      <w:pPr>
        <w:rPr>
          <w:lang w:val="uk-UA"/>
        </w:rPr>
      </w:pPr>
      <w:r w:rsidRPr="00F92899">
        <w:rPr>
          <w:b/>
          <w:bCs/>
          <w:lang w:val="uk-UA"/>
        </w:rPr>
        <w:t>вміти</w:t>
      </w:r>
      <w:r w:rsidRPr="00F92899">
        <w:rPr>
          <w:lang w:val="uk-UA"/>
        </w:rPr>
        <w:t>:</w:t>
      </w:r>
    </w:p>
    <w:p w14:paraId="76AE76B5" w14:textId="77777777" w:rsidR="00F92899" w:rsidRPr="00F92899" w:rsidRDefault="00F92899" w:rsidP="00C17ED3">
      <w:pPr>
        <w:spacing w:after="0"/>
        <w:ind w:left="1152" w:firstLine="0"/>
        <w:rPr>
          <w:lang w:val="uk-UA"/>
        </w:rPr>
      </w:pPr>
      <w:r w:rsidRPr="00F92899">
        <w:rPr>
          <w:lang w:val="uk-UA"/>
        </w:rPr>
        <w:t>•</w:t>
      </w:r>
      <w:r w:rsidRPr="00F92899">
        <w:rPr>
          <w:lang w:val="uk-UA"/>
        </w:rPr>
        <w:tab/>
        <w:t>програмувати функціонально;</w:t>
      </w:r>
    </w:p>
    <w:p w14:paraId="1E0D0680" w14:textId="77777777" w:rsidR="00F92899" w:rsidRPr="00F92899" w:rsidRDefault="00F92899" w:rsidP="00C17ED3">
      <w:pPr>
        <w:spacing w:after="0"/>
        <w:ind w:left="1152" w:firstLine="0"/>
        <w:rPr>
          <w:lang w:val="uk-UA"/>
        </w:rPr>
      </w:pPr>
      <w:r w:rsidRPr="00F92899">
        <w:rPr>
          <w:lang w:val="uk-UA"/>
        </w:rPr>
        <w:t>•</w:t>
      </w:r>
      <w:r w:rsidRPr="00F92899">
        <w:rPr>
          <w:lang w:val="uk-UA"/>
        </w:rPr>
        <w:tab/>
        <w:t>представляти та обробляти інформацію;</w:t>
      </w:r>
    </w:p>
    <w:p w14:paraId="74BF2301" w14:textId="77777777" w:rsidR="00F92899" w:rsidRPr="00F92899" w:rsidRDefault="00F92899" w:rsidP="00C17ED3">
      <w:pPr>
        <w:spacing w:after="0"/>
        <w:ind w:left="1152" w:firstLine="0"/>
        <w:rPr>
          <w:lang w:val="uk-UA"/>
        </w:rPr>
      </w:pPr>
      <w:r w:rsidRPr="00F92899">
        <w:rPr>
          <w:lang w:val="uk-UA"/>
        </w:rPr>
        <w:t>•</w:t>
      </w:r>
      <w:r w:rsidRPr="00F92899">
        <w:rPr>
          <w:lang w:val="uk-UA"/>
        </w:rPr>
        <w:tab/>
        <w:t>оцінювати правильність, структуру та стиль коду;</w:t>
      </w:r>
    </w:p>
    <w:p w14:paraId="63AEDAA4" w14:textId="77777777" w:rsidR="00F92899" w:rsidRPr="00F92899" w:rsidRDefault="00F92899" w:rsidP="00C17ED3">
      <w:pPr>
        <w:spacing w:after="0"/>
        <w:ind w:left="1152" w:firstLine="0"/>
        <w:rPr>
          <w:lang w:val="uk-UA"/>
        </w:rPr>
      </w:pPr>
      <w:r w:rsidRPr="00F92899">
        <w:rPr>
          <w:lang w:val="uk-UA"/>
        </w:rPr>
        <w:t>•</w:t>
      </w:r>
      <w:r w:rsidRPr="00F92899">
        <w:rPr>
          <w:lang w:val="uk-UA"/>
        </w:rPr>
        <w:tab/>
        <w:t>вивчати нові мови програмування;</w:t>
      </w:r>
    </w:p>
    <w:p w14:paraId="4606BA64" w14:textId="77777777" w:rsidR="00F92899" w:rsidRPr="00F92899" w:rsidRDefault="00F92899" w:rsidP="00C17ED3">
      <w:pPr>
        <w:spacing w:after="0"/>
        <w:ind w:left="1152" w:firstLine="0"/>
        <w:rPr>
          <w:lang w:val="uk-UA"/>
        </w:rPr>
      </w:pPr>
      <w:r w:rsidRPr="00F92899">
        <w:rPr>
          <w:lang w:val="uk-UA"/>
        </w:rPr>
        <w:t>•</w:t>
      </w:r>
      <w:r w:rsidRPr="00F92899">
        <w:rPr>
          <w:lang w:val="uk-UA"/>
        </w:rPr>
        <w:tab/>
        <w:t>читати документацію, робити висновки із специфікацій;</w:t>
      </w:r>
    </w:p>
    <w:p w14:paraId="0B296EFD" w14:textId="212C78A1" w:rsidR="00F92899" w:rsidRPr="00F92899" w:rsidRDefault="00F92899" w:rsidP="00C17ED3">
      <w:pPr>
        <w:spacing w:after="0"/>
        <w:ind w:left="1152" w:firstLine="0"/>
        <w:rPr>
          <w:lang w:val="uk-UA"/>
        </w:rPr>
      </w:pPr>
      <w:r w:rsidRPr="00F92899">
        <w:rPr>
          <w:lang w:val="uk-UA"/>
        </w:rPr>
        <w:t>•</w:t>
      </w:r>
      <w:r w:rsidRPr="00F92899">
        <w:rPr>
          <w:lang w:val="uk-UA"/>
        </w:rPr>
        <w:tab/>
        <w:t>тестувати програми, знаходити помилки;</w:t>
      </w:r>
    </w:p>
    <w:p w14:paraId="039C78A1" w14:textId="4F939F86" w:rsidR="00F92899" w:rsidRPr="00F92899" w:rsidRDefault="00F92899" w:rsidP="00C17ED3">
      <w:pPr>
        <w:ind w:left="1152" w:firstLine="0"/>
        <w:rPr>
          <w:lang w:val="uk-UA"/>
        </w:rPr>
      </w:pPr>
      <w:r w:rsidRPr="00F92899">
        <w:rPr>
          <w:lang w:val="uk-UA"/>
        </w:rPr>
        <w:t>•</w:t>
      </w:r>
      <w:r w:rsidRPr="00F92899">
        <w:rPr>
          <w:lang w:val="uk-UA"/>
        </w:rPr>
        <w:tab/>
        <w:t>точно описувати симптоми помилок і чітко задавати питання.</w:t>
      </w:r>
    </w:p>
    <w:p w14:paraId="5026021C" w14:textId="77777777" w:rsidR="00F92899" w:rsidRDefault="00F92899" w:rsidP="00F92899">
      <w:pPr>
        <w:rPr>
          <w:lang w:val="uk-UA"/>
        </w:rPr>
      </w:pPr>
    </w:p>
    <w:p w14:paraId="758019EE" w14:textId="1694C359" w:rsidR="00F92899" w:rsidRDefault="00F92899" w:rsidP="00F92899">
      <w:pPr>
        <w:rPr>
          <w:lang w:val="uk-UA"/>
        </w:rPr>
      </w:pPr>
      <w:r w:rsidRPr="004F0BDF">
        <w:rPr>
          <w:b/>
          <w:bCs/>
          <w:lang w:val="uk-UA"/>
        </w:rPr>
        <w:t>Обсяг курсу</w:t>
      </w:r>
      <w:r w:rsidRPr="00F92899">
        <w:rPr>
          <w:lang w:val="uk-UA"/>
        </w:rPr>
        <w:t xml:space="preserve">. </w:t>
      </w:r>
      <w:r w:rsidR="00074ACD">
        <w:t>4</w:t>
      </w:r>
      <w:r w:rsidRPr="004F0BDF">
        <w:rPr>
          <w:lang w:val="uk-UA"/>
        </w:rPr>
        <w:t xml:space="preserve"> кредитів (1</w:t>
      </w:r>
      <w:r w:rsidR="004F0BDF" w:rsidRPr="004F0BDF">
        <w:rPr>
          <w:lang w:val="uk-UA"/>
        </w:rPr>
        <w:t>2</w:t>
      </w:r>
      <w:r w:rsidRPr="004F0BDF">
        <w:rPr>
          <w:lang w:val="uk-UA"/>
        </w:rPr>
        <w:t xml:space="preserve">0 годин, з них </w:t>
      </w:r>
      <w:r w:rsidR="004F0BDF" w:rsidRPr="004F0BDF">
        <w:rPr>
          <w:lang w:val="uk-UA"/>
        </w:rPr>
        <w:t>3</w:t>
      </w:r>
      <w:r w:rsidRPr="004F0BDF">
        <w:rPr>
          <w:lang w:val="uk-UA"/>
        </w:rPr>
        <w:t>0 годин – аудиторні)</w:t>
      </w:r>
    </w:p>
    <w:tbl>
      <w:tblPr>
        <w:tblStyle w:val="TableNormal1"/>
        <w:tblW w:w="9559" w:type="dxa"/>
        <w:tblInd w:w="2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299"/>
        <w:gridCol w:w="3260"/>
      </w:tblGrid>
      <w:tr w:rsidR="004F0BDF" w:rsidRPr="004F0BDF" w14:paraId="67A9E77C" w14:textId="77777777" w:rsidTr="008D0156">
        <w:trPr>
          <w:trHeight w:val="452"/>
        </w:trPr>
        <w:tc>
          <w:tcPr>
            <w:tcW w:w="6299" w:type="dxa"/>
          </w:tcPr>
          <w:p w14:paraId="54EF7DEC" w14:textId="77777777" w:rsidR="004F0BDF" w:rsidRPr="004F0BDF" w:rsidRDefault="004F0BDF" w:rsidP="004F0BDF">
            <w:pPr>
              <w:ind w:firstLine="0"/>
              <w:jc w:val="center"/>
              <w:rPr>
                <w:rFonts w:eastAsia="Times New Roman" w:cs="Times New Roman"/>
                <w:b/>
                <w:sz w:val="22"/>
                <w:lang w:val="uk-UA"/>
              </w:rPr>
            </w:pPr>
            <w:r w:rsidRPr="004F0BDF">
              <w:rPr>
                <w:rFonts w:eastAsia="Times New Roman" w:cs="Times New Roman"/>
                <w:b/>
                <w:sz w:val="22"/>
                <w:lang w:val="uk-UA"/>
              </w:rPr>
              <w:t>Вид</w:t>
            </w:r>
            <w:r w:rsidRPr="004F0BDF">
              <w:rPr>
                <w:rFonts w:eastAsia="Times New Roman" w:cs="Times New Roman"/>
                <w:b/>
                <w:spacing w:val="-1"/>
                <w:sz w:val="22"/>
                <w:lang w:val="uk-UA"/>
              </w:rPr>
              <w:t xml:space="preserve"> </w:t>
            </w:r>
            <w:r w:rsidRPr="004F0BDF">
              <w:rPr>
                <w:rFonts w:eastAsia="Times New Roman" w:cs="Times New Roman"/>
                <w:b/>
                <w:sz w:val="22"/>
                <w:lang w:val="uk-UA"/>
              </w:rPr>
              <w:t>заняття</w:t>
            </w:r>
          </w:p>
        </w:tc>
        <w:tc>
          <w:tcPr>
            <w:tcW w:w="3260" w:type="dxa"/>
          </w:tcPr>
          <w:p w14:paraId="02BEAAC5" w14:textId="77777777" w:rsidR="004F0BDF" w:rsidRPr="004F0BDF" w:rsidRDefault="004F0BDF" w:rsidP="004F0BDF">
            <w:pPr>
              <w:ind w:firstLine="0"/>
              <w:jc w:val="center"/>
              <w:rPr>
                <w:rFonts w:eastAsia="Times New Roman" w:cs="Times New Roman"/>
                <w:b/>
                <w:sz w:val="22"/>
                <w:lang w:val="uk-UA"/>
              </w:rPr>
            </w:pPr>
            <w:r w:rsidRPr="004F0BDF">
              <w:rPr>
                <w:rFonts w:eastAsia="Times New Roman" w:cs="Times New Roman"/>
                <w:b/>
                <w:sz w:val="22"/>
                <w:lang w:val="uk-UA"/>
              </w:rPr>
              <w:t>Загальна</w:t>
            </w:r>
            <w:r w:rsidRPr="004F0BDF">
              <w:rPr>
                <w:rFonts w:eastAsia="Times New Roman" w:cs="Times New Roman"/>
                <w:b/>
                <w:spacing w:val="-2"/>
                <w:sz w:val="22"/>
                <w:lang w:val="uk-UA"/>
              </w:rPr>
              <w:t xml:space="preserve"> </w:t>
            </w:r>
            <w:r w:rsidRPr="004F0BDF">
              <w:rPr>
                <w:rFonts w:eastAsia="Times New Roman" w:cs="Times New Roman"/>
                <w:b/>
                <w:sz w:val="22"/>
                <w:lang w:val="uk-UA"/>
              </w:rPr>
              <w:t>к-сть</w:t>
            </w:r>
            <w:r w:rsidRPr="004F0BDF">
              <w:rPr>
                <w:rFonts w:eastAsia="Times New Roman" w:cs="Times New Roman"/>
                <w:b/>
                <w:spacing w:val="-3"/>
                <w:sz w:val="22"/>
                <w:lang w:val="uk-UA"/>
              </w:rPr>
              <w:t xml:space="preserve"> </w:t>
            </w:r>
            <w:r w:rsidRPr="004F0BDF">
              <w:rPr>
                <w:rFonts w:eastAsia="Times New Roman" w:cs="Times New Roman"/>
                <w:b/>
                <w:sz w:val="22"/>
                <w:lang w:val="uk-UA"/>
              </w:rPr>
              <w:t>годин</w:t>
            </w:r>
          </w:p>
        </w:tc>
      </w:tr>
      <w:tr w:rsidR="004F0BDF" w:rsidRPr="004F0BDF" w14:paraId="3D556E44" w14:textId="77777777" w:rsidTr="008D0156">
        <w:trPr>
          <w:trHeight w:val="134"/>
        </w:trPr>
        <w:tc>
          <w:tcPr>
            <w:tcW w:w="6299" w:type="dxa"/>
          </w:tcPr>
          <w:p w14:paraId="7C22686C" w14:textId="77777777" w:rsidR="004F0BDF" w:rsidRPr="004F0BDF" w:rsidRDefault="004F0BDF" w:rsidP="004F0BDF">
            <w:pPr>
              <w:ind w:firstLine="0"/>
              <w:jc w:val="left"/>
              <w:rPr>
                <w:rFonts w:eastAsia="Times New Roman" w:cs="Times New Roman"/>
                <w:sz w:val="22"/>
                <w:lang w:val="uk-UA"/>
              </w:rPr>
            </w:pPr>
            <w:r w:rsidRPr="004F0BDF">
              <w:rPr>
                <w:rFonts w:eastAsia="Times New Roman" w:cs="Times New Roman"/>
                <w:sz w:val="22"/>
                <w:lang w:val="uk-UA"/>
              </w:rPr>
              <w:t>Лекції</w:t>
            </w:r>
          </w:p>
        </w:tc>
        <w:tc>
          <w:tcPr>
            <w:tcW w:w="3260" w:type="dxa"/>
          </w:tcPr>
          <w:p w14:paraId="4F0CE90D" w14:textId="301FF4BE" w:rsidR="004F0BDF" w:rsidRPr="004F0BDF" w:rsidRDefault="004F0BDF" w:rsidP="004F0BDF">
            <w:pPr>
              <w:ind w:firstLine="0"/>
              <w:jc w:val="left"/>
              <w:rPr>
                <w:rFonts w:eastAsia="Times New Roman" w:cs="Times New Roman"/>
                <w:sz w:val="22"/>
                <w:lang w:val="uk-UA"/>
              </w:rPr>
            </w:pPr>
            <w:r>
              <w:rPr>
                <w:rFonts w:eastAsia="Times New Roman" w:cs="Times New Roman"/>
                <w:sz w:val="22"/>
                <w:lang w:val="uk-UA"/>
              </w:rPr>
              <w:t>16</w:t>
            </w:r>
            <w:r w:rsidRPr="004F0BDF">
              <w:rPr>
                <w:rFonts w:eastAsia="Times New Roman" w:cs="Times New Roman"/>
                <w:sz w:val="22"/>
                <w:lang w:val="uk-UA"/>
              </w:rPr>
              <w:t xml:space="preserve"> годин (</w:t>
            </w:r>
            <w:r>
              <w:rPr>
                <w:rFonts w:eastAsia="Times New Roman" w:cs="Times New Roman"/>
                <w:sz w:val="22"/>
                <w:lang w:val="uk-UA"/>
              </w:rPr>
              <w:t>8</w:t>
            </w:r>
            <w:r w:rsidRPr="004F0BDF">
              <w:rPr>
                <w:rFonts w:eastAsia="Times New Roman" w:cs="Times New Roman"/>
                <w:sz w:val="22"/>
                <w:lang w:val="uk-UA"/>
              </w:rPr>
              <w:t xml:space="preserve"> лекцій)</w:t>
            </w:r>
          </w:p>
        </w:tc>
      </w:tr>
      <w:tr w:rsidR="004F0BDF" w:rsidRPr="004F0BDF" w14:paraId="12232A7E" w14:textId="77777777" w:rsidTr="008D0156">
        <w:trPr>
          <w:trHeight w:val="122"/>
        </w:trPr>
        <w:tc>
          <w:tcPr>
            <w:tcW w:w="6299" w:type="dxa"/>
          </w:tcPr>
          <w:p w14:paraId="1173F8AE" w14:textId="46ACC1C2" w:rsidR="004F0BDF" w:rsidRPr="004F0BDF" w:rsidRDefault="00BF23B0" w:rsidP="004F0BDF">
            <w:pPr>
              <w:ind w:firstLine="0"/>
              <w:jc w:val="left"/>
              <w:rPr>
                <w:rFonts w:eastAsia="Times New Roman" w:cs="Times New Roman"/>
                <w:sz w:val="22"/>
                <w:lang w:val="uk-UA"/>
              </w:rPr>
            </w:pPr>
            <w:r>
              <w:rPr>
                <w:rFonts w:eastAsia="Times New Roman" w:cs="Times New Roman"/>
                <w:sz w:val="22"/>
                <w:lang w:val="uk-UA"/>
              </w:rPr>
              <w:t>Лабораторні</w:t>
            </w:r>
          </w:p>
        </w:tc>
        <w:tc>
          <w:tcPr>
            <w:tcW w:w="3260" w:type="dxa"/>
          </w:tcPr>
          <w:p w14:paraId="2917D3C0" w14:textId="5D497B9A" w:rsidR="004F0BDF" w:rsidRPr="004F0BDF" w:rsidRDefault="004F0BDF" w:rsidP="004F0BDF">
            <w:pPr>
              <w:ind w:firstLine="0"/>
              <w:jc w:val="left"/>
              <w:rPr>
                <w:rFonts w:eastAsia="Times New Roman" w:cs="Times New Roman"/>
                <w:sz w:val="22"/>
                <w:lang w:val="uk-UA"/>
              </w:rPr>
            </w:pPr>
            <w:r>
              <w:rPr>
                <w:rFonts w:eastAsia="Times New Roman" w:cs="Times New Roman"/>
                <w:sz w:val="22"/>
                <w:lang w:val="uk-UA"/>
              </w:rPr>
              <w:t>14</w:t>
            </w:r>
            <w:r w:rsidRPr="004F0BDF">
              <w:rPr>
                <w:rFonts w:eastAsia="Times New Roman" w:cs="Times New Roman"/>
                <w:sz w:val="22"/>
                <w:lang w:val="uk-UA"/>
              </w:rPr>
              <w:t xml:space="preserve"> годин (</w:t>
            </w:r>
            <w:r>
              <w:rPr>
                <w:rFonts w:eastAsia="Times New Roman" w:cs="Times New Roman"/>
                <w:sz w:val="22"/>
                <w:lang w:val="uk-UA"/>
              </w:rPr>
              <w:t>7</w:t>
            </w:r>
            <w:r w:rsidRPr="004F0BDF">
              <w:rPr>
                <w:rFonts w:eastAsia="Times New Roman" w:cs="Times New Roman"/>
                <w:sz w:val="22"/>
                <w:lang w:val="uk-UA"/>
              </w:rPr>
              <w:t xml:space="preserve"> лабораторних занять)</w:t>
            </w:r>
          </w:p>
        </w:tc>
      </w:tr>
      <w:tr w:rsidR="004F0BDF" w:rsidRPr="004F0BDF" w14:paraId="2DAF1883" w14:textId="77777777" w:rsidTr="008D0156">
        <w:trPr>
          <w:trHeight w:val="450"/>
        </w:trPr>
        <w:tc>
          <w:tcPr>
            <w:tcW w:w="6299" w:type="dxa"/>
          </w:tcPr>
          <w:p w14:paraId="6A21F106" w14:textId="3AB2AC22" w:rsidR="004F0BDF" w:rsidRPr="004F0BDF" w:rsidRDefault="00BF23B0" w:rsidP="004F0BDF">
            <w:pPr>
              <w:ind w:firstLine="0"/>
              <w:rPr>
                <w:rFonts w:eastAsia="Times New Roman" w:cs="Times New Roman"/>
                <w:sz w:val="22"/>
                <w:lang w:val="uk-UA"/>
              </w:rPr>
            </w:pPr>
            <w:r>
              <w:rPr>
                <w:rFonts w:eastAsia="Times New Roman" w:cs="Times New Roman"/>
                <w:sz w:val="22"/>
                <w:lang w:val="uk-UA"/>
              </w:rPr>
              <w:t>С</w:t>
            </w:r>
            <w:r w:rsidR="004F0BDF" w:rsidRPr="004F0BDF">
              <w:rPr>
                <w:rFonts w:eastAsia="Times New Roman" w:cs="Times New Roman"/>
                <w:sz w:val="22"/>
                <w:lang w:val="uk-UA"/>
              </w:rPr>
              <w:t>амостійна</w:t>
            </w:r>
            <w:r w:rsidR="004F0BDF" w:rsidRPr="004F0BDF">
              <w:rPr>
                <w:rFonts w:eastAsia="Times New Roman" w:cs="Times New Roman"/>
                <w:spacing w:val="-2"/>
                <w:sz w:val="22"/>
                <w:lang w:val="uk-UA"/>
              </w:rPr>
              <w:t xml:space="preserve"> </w:t>
            </w:r>
            <w:r w:rsidR="004F0BDF" w:rsidRPr="004F0BDF">
              <w:rPr>
                <w:rFonts w:eastAsia="Times New Roman" w:cs="Times New Roman"/>
                <w:sz w:val="22"/>
                <w:lang w:val="uk-UA"/>
              </w:rPr>
              <w:t>робота</w:t>
            </w:r>
            <w:r w:rsidR="004F0BDF" w:rsidRPr="004F0BDF">
              <w:rPr>
                <w:rFonts w:eastAsia="Times New Roman" w:cs="Times New Roman"/>
                <w:spacing w:val="-2"/>
                <w:sz w:val="22"/>
                <w:lang w:val="uk-UA"/>
              </w:rPr>
              <w:t xml:space="preserve"> </w:t>
            </w:r>
            <w:r w:rsidR="004F0BDF" w:rsidRPr="004F0BDF">
              <w:rPr>
                <w:rFonts w:eastAsia="Times New Roman" w:cs="Times New Roman"/>
                <w:sz w:val="22"/>
                <w:lang w:val="uk-UA"/>
              </w:rPr>
              <w:t xml:space="preserve">(опрацювання лекційного матеріалу, основної та додаткової літератури; виконання </w:t>
            </w:r>
            <w:r w:rsidR="004F0BDF">
              <w:rPr>
                <w:rFonts w:eastAsia="Times New Roman" w:cs="Times New Roman"/>
                <w:sz w:val="22"/>
                <w:lang w:val="uk-UA"/>
              </w:rPr>
              <w:t>практичних завдань.</w:t>
            </w:r>
          </w:p>
        </w:tc>
        <w:tc>
          <w:tcPr>
            <w:tcW w:w="3260" w:type="dxa"/>
          </w:tcPr>
          <w:p w14:paraId="3328576F" w14:textId="56A94AF4" w:rsidR="004F0BDF" w:rsidRPr="004F0BDF" w:rsidRDefault="004F0BDF" w:rsidP="004F0BDF">
            <w:pPr>
              <w:ind w:firstLine="0"/>
              <w:jc w:val="left"/>
              <w:rPr>
                <w:rFonts w:eastAsia="Times New Roman" w:cs="Times New Roman"/>
                <w:sz w:val="22"/>
                <w:lang w:val="uk-UA"/>
              </w:rPr>
            </w:pPr>
            <w:r>
              <w:rPr>
                <w:rFonts w:eastAsia="Times New Roman" w:cs="Times New Roman"/>
                <w:sz w:val="22"/>
                <w:lang w:val="uk-UA"/>
              </w:rPr>
              <w:t>90</w:t>
            </w:r>
            <w:r w:rsidRPr="004F0BDF">
              <w:rPr>
                <w:rFonts w:eastAsia="Times New Roman" w:cs="Times New Roman"/>
                <w:sz w:val="22"/>
                <w:lang w:val="uk-UA"/>
              </w:rPr>
              <w:t xml:space="preserve"> годин</w:t>
            </w:r>
          </w:p>
        </w:tc>
      </w:tr>
    </w:tbl>
    <w:p w14:paraId="2C6F98AB" w14:textId="77777777" w:rsidR="00F92899" w:rsidRDefault="00F92899" w:rsidP="00F92899">
      <w:pPr>
        <w:rPr>
          <w:lang w:val="uk-UA"/>
        </w:rPr>
      </w:pPr>
    </w:p>
    <w:p w14:paraId="0AB71CF2" w14:textId="54F0F5F8" w:rsidR="004F0BDF" w:rsidRDefault="00541736" w:rsidP="00F92899">
      <w:pPr>
        <w:rPr>
          <w:lang w:val="uk-UA"/>
        </w:rPr>
      </w:pPr>
      <w:r w:rsidRPr="00541736">
        <w:rPr>
          <w:b/>
          <w:bCs/>
          <w:lang w:val="uk-UA"/>
        </w:rPr>
        <w:t>Пререквізити</w:t>
      </w:r>
      <w:r w:rsidRPr="00541736">
        <w:rPr>
          <w:lang w:val="uk-UA"/>
        </w:rPr>
        <w:t>: відсутні</w:t>
      </w:r>
    </w:p>
    <w:p w14:paraId="4092C762" w14:textId="77777777" w:rsidR="004F0BDF" w:rsidRDefault="004F0BDF" w:rsidP="00F92899">
      <w:pPr>
        <w:rPr>
          <w:lang w:val="uk-UA"/>
        </w:rPr>
      </w:pPr>
    </w:p>
    <w:p w14:paraId="15D9CAFD" w14:textId="1C43E64B" w:rsidR="004F0BDF" w:rsidRPr="00541736" w:rsidRDefault="00541736" w:rsidP="00F92899">
      <w:pPr>
        <w:rPr>
          <w:b/>
          <w:bCs/>
          <w:lang w:val="uk-UA"/>
        </w:rPr>
      </w:pPr>
      <w:r w:rsidRPr="00541736">
        <w:rPr>
          <w:b/>
          <w:bCs/>
          <w:lang w:val="uk-UA"/>
        </w:rPr>
        <w:t>Система оцінювання та вимоги</w:t>
      </w:r>
    </w:p>
    <w:tbl>
      <w:tblPr>
        <w:tblStyle w:val="TableNormal1"/>
        <w:tblW w:w="963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7371"/>
      </w:tblGrid>
      <w:tr w:rsidR="00541736" w:rsidRPr="00074ACD" w14:paraId="39FE4270" w14:textId="77777777" w:rsidTr="008D0156">
        <w:trPr>
          <w:trHeight w:val="506"/>
        </w:trPr>
        <w:tc>
          <w:tcPr>
            <w:tcW w:w="2268" w:type="dxa"/>
          </w:tcPr>
          <w:p w14:paraId="49EB6F33" w14:textId="77777777" w:rsidR="00541736" w:rsidRPr="00541736" w:rsidRDefault="00541736" w:rsidP="00541736">
            <w:pPr>
              <w:spacing w:line="252" w:lineRule="exact"/>
              <w:ind w:firstLine="0"/>
              <w:jc w:val="left"/>
              <w:rPr>
                <w:rFonts w:eastAsia="Times New Roman" w:cs="Times New Roman"/>
                <w:b/>
                <w:sz w:val="22"/>
                <w:lang w:val="uk-UA"/>
              </w:rPr>
            </w:pPr>
            <w:r w:rsidRPr="00541736">
              <w:rPr>
                <w:rFonts w:eastAsia="Times New Roman" w:cs="Times New Roman"/>
                <w:b/>
                <w:sz w:val="22"/>
                <w:lang w:val="uk-UA"/>
              </w:rPr>
              <w:t xml:space="preserve">Загальна система </w:t>
            </w:r>
            <w:r w:rsidRPr="00541736">
              <w:rPr>
                <w:rFonts w:eastAsia="Times New Roman" w:cs="Times New Roman"/>
                <w:b/>
                <w:spacing w:val="-52"/>
                <w:sz w:val="22"/>
                <w:lang w:val="uk-UA"/>
              </w:rPr>
              <w:t xml:space="preserve"> </w:t>
            </w:r>
            <w:r w:rsidRPr="00541736">
              <w:rPr>
                <w:rFonts w:eastAsia="Times New Roman" w:cs="Times New Roman"/>
                <w:b/>
                <w:sz w:val="22"/>
                <w:lang w:val="uk-UA"/>
              </w:rPr>
              <w:t>оцінювання</w:t>
            </w:r>
            <w:r w:rsidRPr="00541736">
              <w:rPr>
                <w:rFonts w:eastAsia="Times New Roman" w:cs="Times New Roman"/>
                <w:b/>
                <w:spacing w:val="-10"/>
                <w:sz w:val="22"/>
                <w:lang w:val="uk-UA"/>
              </w:rPr>
              <w:t xml:space="preserve"> </w:t>
            </w:r>
            <w:r w:rsidRPr="00541736">
              <w:rPr>
                <w:rFonts w:eastAsia="Times New Roman" w:cs="Times New Roman"/>
                <w:b/>
                <w:sz w:val="22"/>
                <w:lang w:val="uk-UA"/>
              </w:rPr>
              <w:t>курсу</w:t>
            </w:r>
          </w:p>
        </w:tc>
        <w:tc>
          <w:tcPr>
            <w:tcW w:w="7371" w:type="dxa"/>
          </w:tcPr>
          <w:p w14:paraId="6815D2A3" w14:textId="6F9AA278" w:rsidR="00541736" w:rsidRPr="00541736" w:rsidRDefault="00541736" w:rsidP="00541736">
            <w:pPr>
              <w:ind w:firstLine="0"/>
              <w:rPr>
                <w:rFonts w:eastAsia="Times New Roman" w:cs="Times New Roman"/>
                <w:sz w:val="22"/>
                <w:lang w:val="uk-UA"/>
              </w:rPr>
            </w:pPr>
            <w:r w:rsidRPr="00541736">
              <w:rPr>
                <w:rFonts w:eastAsia="Times New Roman" w:cs="Times New Roman"/>
                <w:sz w:val="22"/>
                <w:lang w:val="uk-UA"/>
              </w:rPr>
              <w:t>Оцінювання результатів навчання ЗВО з курсу «</w:t>
            </w:r>
            <w:r>
              <w:rPr>
                <w:rFonts w:eastAsia="Times New Roman" w:cs="Times New Roman"/>
                <w:sz w:val="22"/>
                <w:lang w:val="uk-UA"/>
              </w:rPr>
              <w:t>Технології програмування</w:t>
            </w:r>
            <w:r w:rsidRPr="00541736">
              <w:rPr>
                <w:rFonts w:eastAsia="Times New Roman" w:cs="Times New Roman"/>
                <w:sz w:val="22"/>
                <w:lang w:val="uk-UA"/>
              </w:rPr>
              <w:t>» здійснюється за 100-бальною шкалою та шкалою ЄКТС відповідно до «Положення про поточне та підсумкове оцінювання знань ЗВО НУ «Чернігівська політехніка» і охоплює:</w:t>
            </w:r>
          </w:p>
          <w:p w14:paraId="283EB2A0" w14:textId="624DE888" w:rsidR="00541736" w:rsidRPr="00541736" w:rsidRDefault="00541736" w:rsidP="00541736">
            <w:pPr>
              <w:ind w:firstLine="0"/>
              <w:rPr>
                <w:rFonts w:eastAsia="Times New Roman" w:cs="Times New Roman"/>
                <w:sz w:val="22"/>
                <w:lang w:val="uk-UA"/>
              </w:rPr>
            </w:pPr>
            <w:r w:rsidRPr="00541736">
              <w:rPr>
                <w:rFonts w:eastAsia="Calibri" w:cs="Times New Roman"/>
                <w:sz w:val="22"/>
                <w:lang w:val="uk-UA"/>
              </w:rPr>
              <w:t>–</w:t>
            </w:r>
            <w:r w:rsidRPr="00541736">
              <w:rPr>
                <w:rFonts w:eastAsia="Times New Roman" w:cs="Times New Roman"/>
                <w:sz w:val="22"/>
                <w:lang w:val="uk-UA"/>
              </w:rPr>
              <w:t xml:space="preserve"> поточний контроль – 60 балів;</w:t>
            </w:r>
          </w:p>
          <w:p w14:paraId="08575DD3" w14:textId="61DE81D2" w:rsidR="00541736" w:rsidRPr="00541736" w:rsidRDefault="00541736" w:rsidP="00541736">
            <w:pPr>
              <w:ind w:firstLine="0"/>
              <w:rPr>
                <w:rFonts w:eastAsia="Times New Roman" w:cs="Times New Roman"/>
                <w:sz w:val="22"/>
                <w:lang w:val="uk-UA"/>
              </w:rPr>
            </w:pPr>
            <w:r w:rsidRPr="00541736">
              <w:rPr>
                <w:rFonts w:eastAsia="Calibri" w:cs="Times New Roman"/>
                <w:sz w:val="22"/>
                <w:lang w:val="uk-UA"/>
              </w:rPr>
              <w:t>–</w:t>
            </w:r>
            <w:r w:rsidRPr="00541736">
              <w:rPr>
                <w:rFonts w:eastAsia="Times New Roman" w:cs="Times New Roman"/>
                <w:sz w:val="22"/>
                <w:lang w:val="uk-UA"/>
              </w:rPr>
              <w:t xml:space="preserve"> підсумковий контроль (екзамен) – 40 балів (40%).</w:t>
            </w:r>
          </w:p>
          <w:p w14:paraId="1AB715E3" w14:textId="77777777" w:rsidR="00541736" w:rsidRPr="00541736" w:rsidRDefault="00541736" w:rsidP="00541736">
            <w:pPr>
              <w:ind w:firstLine="0"/>
              <w:rPr>
                <w:rFonts w:eastAsia="Times New Roman" w:cs="Times New Roman"/>
                <w:sz w:val="22"/>
                <w:lang w:val="uk-UA"/>
              </w:rPr>
            </w:pPr>
            <w:r w:rsidRPr="00541736">
              <w:rPr>
                <w:rFonts w:eastAsia="Times New Roman" w:cs="Times New Roman"/>
                <w:sz w:val="22"/>
                <w:lang w:val="uk-UA"/>
              </w:rPr>
              <w:t xml:space="preserve">Структура екзаменаційного білету: завдання на оцінювання теоретичних знань  – 20 балів; завдання на оцінювання практичних навичок (2 задачі по 10 балів) </w:t>
            </w:r>
          </w:p>
          <w:p w14:paraId="7CCF5BB6" w14:textId="77777777" w:rsidR="00541736" w:rsidRPr="00541736" w:rsidRDefault="00541736" w:rsidP="00541736">
            <w:pPr>
              <w:ind w:firstLine="0"/>
              <w:rPr>
                <w:rFonts w:eastAsia="Times New Roman" w:cs="Times New Roman"/>
                <w:sz w:val="22"/>
                <w:lang w:val="uk-UA"/>
              </w:rPr>
            </w:pPr>
            <w:r w:rsidRPr="00541736">
              <w:rPr>
                <w:rFonts w:eastAsia="Times New Roman" w:cs="Times New Roman"/>
                <w:sz w:val="22"/>
                <w:lang w:val="uk-UA"/>
              </w:rPr>
              <w:t>Мінімальна загальна кількість балів для отримання позитивної оцінки з дисципліни – 60 балів.</w:t>
            </w:r>
          </w:p>
        </w:tc>
      </w:tr>
      <w:tr w:rsidR="00541736" w:rsidRPr="00074ACD" w14:paraId="048A6D00" w14:textId="77777777" w:rsidTr="008D0156">
        <w:trPr>
          <w:trHeight w:val="505"/>
        </w:trPr>
        <w:tc>
          <w:tcPr>
            <w:tcW w:w="2268" w:type="dxa"/>
          </w:tcPr>
          <w:p w14:paraId="6A479D20" w14:textId="30273C04" w:rsidR="00541736" w:rsidRPr="00541736" w:rsidRDefault="00541736" w:rsidP="00541736">
            <w:pPr>
              <w:spacing w:line="252" w:lineRule="exact"/>
              <w:ind w:firstLine="0"/>
              <w:jc w:val="left"/>
              <w:rPr>
                <w:rFonts w:eastAsia="Times New Roman" w:cs="Times New Roman"/>
                <w:b/>
                <w:sz w:val="22"/>
                <w:lang w:val="uk-UA"/>
              </w:rPr>
            </w:pPr>
            <w:r w:rsidRPr="00541736">
              <w:rPr>
                <w:rFonts w:eastAsia="Times New Roman" w:cs="Times New Roman"/>
                <w:b/>
                <w:sz w:val="22"/>
                <w:lang w:val="uk-UA"/>
              </w:rPr>
              <w:t>Вимоги до РГР</w:t>
            </w:r>
          </w:p>
        </w:tc>
        <w:tc>
          <w:tcPr>
            <w:tcW w:w="7371" w:type="dxa"/>
          </w:tcPr>
          <w:p w14:paraId="5863B7AE" w14:textId="58BA1C3F" w:rsidR="00541736" w:rsidRPr="00541736" w:rsidRDefault="00541736" w:rsidP="00541736">
            <w:pPr>
              <w:ind w:firstLine="0"/>
              <w:rPr>
                <w:rFonts w:eastAsia="Times New Roman" w:cs="Times New Roman"/>
                <w:bCs/>
                <w:sz w:val="22"/>
                <w:lang w:val="uk-UA"/>
              </w:rPr>
            </w:pPr>
            <w:r w:rsidRPr="00541736">
              <w:rPr>
                <w:rFonts w:eastAsia="Times New Roman" w:cs="Times New Roman"/>
                <w:sz w:val="22"/>
                <w:lang w:val="uk-UA"/>
              </w:rPr>
              <w:t xml:space="preserve">Індивідуальна </w:t>
            </w:r>
            <w:r w:rsidRPr="00541736">
              <w:rPr>
                <w:rFonts w:eastAsia="Times New Roman" w:cs="Times New Roman"/>
                <w:iCs/>
                <w:sz w:val="22"/>
                <w:lang w:val="uk-UA"/>
              </w:rPr>
              <w:t>розрахунково-графічна</w:t>
            </w:r>
            <w:r w:rsidRPr="00541736">
              <w:rPr>
                <w:rFonts w:eastAsia="Times New Roman" w:cs="Times New Roman"/>
                <w:sz w:val="22"/>
                <w:lang w:val="uk-UA"/>
              </w:rPr>
              <w:t xml:space="preserve"> робота </w:t>
            </w:r>
            <w:r w:rsidRPr="00541736">
              <w:rPr>
                <w:rFonts w:eastAsia="Times New Roman" w:cs="Times New Roman"/>
                <w:bCs/>
                <w:sz w:val="22"/>
                <w:lang w:val="uk-UA"/>
              </w:rPr>
              <w:t>передбачає</w:t>
            </w:r>
            <w:r>
              <w:rPr>
                <w:rFonts w:eastAsia="Times New Roman" w:cs="Times New Roman"/>
                <w:bCs/>
                <w:sz w:val="22"/>
                <w:lang w:val="uk-UA"/>
              </w:rPr>
              <w:t xml:space="preserve"> виконання практичних завдань до кожної лекції. Стосовно результату виконання формується звіт, що завантажується в </w:t>
            </w:r>
            <w:r w:rsidRPr="00541736">
              <w:rPr>
                <w:rFonts w:eastAsia="Times New Roman" w:cs="Times New Roman"/>
                <w:sz w:val="22"/>
                <w:lang w:val="uk-UA"/>
              </w:rPr>
              <w:t>систем</w:t>
            </w:r>
            <w:r>
              <w:rPr>
                <w:rFonts w:eastAsia="Times New Roman" w:cs="Times New Roman"/>
                <w:sz w:val="22"/>
                <w:lang w:val="uk-UA"/>
              </w:rPr>
              <w:t>у</w:t>
            </w:r>
            <w:r w:rsidRPr="00541736">
              <w:rPr>
                <w:rFonts w:eastAsia="Times New Roman" w:cs="Times New Roman"/>
                <w:sz w:val="22"/>
                <w:lang w:val="uk-UA"/>
              </w:rPr>
              <w:t xml:space="preserve"> дистанційного навчання MOODLE</w:t>
            </w:r>
            <w:r>
              <w:rPr>
                <w:rFonts w:eastAsia="Times New Roman" w:cs="Times New Roman"/>
                <w:sz w:val="22"/>
                <w:lang w:val="uk-UA"/>
              </w:rPr>
              <w:t>.</w:t>
            </w:r>
            <w:r w:rsidR="008959C5">
              <w:rPr>
                <w:rFonts w:eastAsia="Times New Roman" w:cs="Times New Roman"/>
                <w:bCs/>
                <w:sz w:val="22"/>
                <w:lang w:val="uk-UA"/>
              </w:rPr>
              <w:t xml:space="preserve"> </w:t>
            </w:r>
            <w:r w:rsidRPr="00541736">
              <w:rPr>
                <w:rFonts w:eastAsia="Times New Roman" w:cs="Times New Roman"/>
                <w:sz w:val="22"/>
                <w:lang w:val="uk-UA"/>
              </w:rPr>
              <w:t xml:space="preserve">При відсутності </w:t>
            </w:r>
            <w:r w:rsidRPr="00541736">
              <w:rPr>
                <w:rFonts w:eastAsia="Times New Roman" w:cs="Times New Roman"/>
                <w:iCs/>
                <w:sz w:val="22"/>
                <w:lang w:val="uk-UA"/>
              </w:rPr>
              <w:t>розрахунково-графічної</w:t>
            </w:r>
            <w:r w:rsidRPr="00541736">
              <w:rPr>
                <w:rFonts w:eastAsia="Times New Roman" w:cs="Times New Roman"/>
                <w:sz w:val="22"/>
                <w:lang w:val="uk-UA"/>
              </w:rPr>
              <w:t xml:space="preserve"> роботи або її неякісному виконанні (оцінка – менше 75% від максимальної кількості балів) здобувач вищої освіти до екзамену не допускається</w:t>
            </w:r>
          </w:p>
        </w:tc>
      </w:tr>
      <w:tr w:rsidR="00541736" w:rsidRPr="00074ACD" w14:paraId="468F193D" w14:textId="77777777" w:rsidTr="008D0156">
        <w:trPr>
          <w:trHeight w:val="254"/>
        </w:trPr>
        <w:tc>
          <w:tcPr>
            <w:tcW w:w="2268" w:type="dxa"/>
          </w:tcPr>
          <w:p w14:paraId="4D8443DC" w14:textId="77777777" w:rsidR="00541736" w:rsidRPr="00541736" w:rsidRDefault="00541736" w:rsidP="00541736">
            <w:pPr>
              <w:spacing w:line="233" w:lineRule="exact"/>
              <w:ind w:firstLine="0"/>
              <w:jc w:val="left"/>
              <w:rPr>
                <w:rFonts w:eastAsia="Times New Roman" w:cs="Times New Roman"/>
                <w:b/>
                <w:sz w:val="22"/>
                <w:lang w:val="uk-UA"/>
              </w:rPr>
            </w:pPr>
            <w:r w:rsidRPr="00541736">
              <w:rPr>
                <w:rFonts w:eastAsia="Times New Roman" w:cs="Times New Roman"/>
                <w:b/>
                <w:sz w:val="22"/>
                <w:lang w:val="uk-UA"/>
              </w:rPr>
              <w:t>Лабораторні  заняття</w:t>
            </w:r>
          </w:p>
        </w:tc>
        <w:tc>
          <w:tcPr>
            <w:tcW w:w="7371" w:type="dxa"/>
          </w:tcPr>
          <w:p w14:paraId="662C24DD" w14:textId="77777777" w:rsidR="00541736" w:rsidRPr="00541736" w:rsidRDefault="00541736" w:rsidP="00541736">
            <w:pPr>
              <w:ind w:firstLine="0"/>
              <w:rPr>
                <w:rFonts w:eastAsia="Times New Roman" w:cs="Times New Roman"/>
                <w:sz w:val="18"/>
                <w:lang w:val="uk-UA"/>
              </w:rPr>
            </w:pPr>
            <w:r w:rsidRPr="00541736">
              <w:rPr>
                <w:rFonts w:eastAsia="Times New Roman" w:cs="Times New Roman"/>
                <w:sz w:val="22"/>
                <w:lang w:val="uk-UA"/>
              </w:rPr>
              <w:t>Усне або письмове експрес-опитування; виконання та захист лабораторних робіт.</w:t>
            </w:r>
          </w:p>
        </w:tc>
      </w:tr>
      <w:tr w:rsidR="00541736" w:rsidRPr="00074ACD" w14:paraId="37FC4BB6" w14:textId="77777777" w:rsidTr="008D0156">
        <w:trPr>
          <w:trHeight w:val="132"/>
        </w:trPr>
        <w:tc>
          <w:tcPr>
            <w:tcW w:w="2268" w:type="dxa"/>
          </w:tcPr>
          <w:p w14:paraId="7AC802A9" w14:textId="77777777" w:rsidR="00541736" w:rsidRPr="00541736" w:rsidRDefault="00541736" w:rsidP="00541736">
            <w:pPr>
              <w:spacing w:line="254" w:lineRule="exact"/>
              <w:ind w:firstLine="0"/>
              <w:jc w:val="left"/>
              <w:rPr>
                <w:rFonts w:eastAsia="Times New Roman" w:cs="Times New Roman"/>
                <w:b/>
                <w:sz w:val="22"/>
                <w:lang w:val="uk-UA"/>
              </w:rPr>
            </w:pPr>
            <w:r w:rsidRPr="00541736">
              <w:rPr>
                <w:rFonts w:eastAsia="Times New Roman" w:cs="Times New Roman"/>
                <w:b/>
                <w:sz w:val="22"/>
                <w:lang w:val="uk-UA"/>
              </w:rPr>
              <w:t>Умови допуску до</w:t>
            </w:r>
            <w:r w:rsidRPr="00541736">
              <w:rPr>
                <w:rFonts w:eastAsia="Times New Roman" w:cs="Times New Roman"/>
                <w:b/>
                <w:spacing w:val="1"/>
                <w:sz w:val="22"/>
                <w:lang w:val="uk-UA"/>
              </w:rPr>
              <w:t xml:space="preserve"> </w:t>
            </w:r>
            <w:r w:rsidRPr="00541736">
              <w:rPr>
                <w:rFonts w:eastAsia="Times New Roman" w:cs="Times New Roman"/>
                <w:b/>
                <w:sz w:val="22"/>
                <w:lang w:val="uk-UA"/>
              </w:rPr>
              <w:t>підсумкового</w:t>
            </w:r>
            <w:r w:rsidRPr="00541736">
              <w:rPr>
                <w:rFonts w:eastAsia="Times New Roman" w:cs="Times New Roman"/>
                <w:b/>
                <w:spacing w:val="-7"/>
                <w:sz w:val="22"/>
                <w:lang w:val="uk-UA"/>
              </w:rPr>
              <w:t xml:space="preserve"> </w:t>
            </w:r>
            <w:r w:rsidRPr="00541736">
              <w:rPr>
                <w:rFonts w:eastAsia="Times New Roman" w:cs="Times New Roman"/>
                <w:b/>
                <w:sz w:val="22"/>
                <w:lang w:val="uk-UA"/>
              </w:rPr>
              <w:t>контролю</w:t>
            </w:r>
          </w:p>
        </w:tc>
        <w:tc>
          <w:tcPr>
            <w:tcW w:w="7371" w:type="dxa"/>
          </w:tcPr>
          <w:p w14:paraId="661B14DD" w14:textId="77777777" w:rsidR="00541736" w:rsidRPr="00541736" w:rsidRDefault="00541736" w:rsidP="00541736">
            <w:pPr>
              <w:ind w:firstLine="0"/>
              <w:rPr>
                <w:rFonts w:eastAsia="Times New Roman" w:cs="Times New Roman"/>
                <w:sz w:val="22"/>
                <w:lang w:val="uk-UA"/>
              </w:rPr>
            </w:pPr>
            <w:r w:rsidRPr="00541736">
              <w:rPr>
                <w:rFonts w:eastAsia="Times New Roman" w:cs="Times New Roman"/>
                <w:sz w:val="22"/>
                <w:lang w:val="uk-UA"/>
              </w:rPr>
              <w:t>Здобувач вищої освіти допускається до підсумкового контролю у разі виконання всіх видів навчальної роботи, передбачених робочою програмою, та набрання мінімально необхідної кількості балів (35). В іншому випадку він буде мати академічну заборгованість, яку має право ліквідувати у порядку, передбаченому «Положенням про поточне та підсумкове оцінювання знань ЗВО НУ «Чернігівська політехніка».</w:t>
            </w:r>
          </w:p>
        </w:tc>
      </w:tr>
    </w:tbl>
    <w:p w14:paraId="6ED17745" w14:textId="77777777" w:rsidR="00541736" w:rsidRPr="00541736" w:rsidRDefault="00541736" w:rsidP="00F92899">
      <w:pPr>
        <w:rPr>
          <w:lang w:val="ru-RU"/>
        </w:rPr>
      </w:pPr>
    </w:p>
    <w:p w14:paraId="46648291" w14:textId="77777777" w:rsidR="00E55509" w:rsidRDefault="00E55509" w:rsidP="00E55509">
      <w:pPr>
        <w:spacing w:line="259" w:lineRule="auto"/>
        <w:ind w:firstLine="0"/>
        <w:jc w:val="left"/>
        <w:rPr>
          <w:b/>
          <w:lang w:val="uk-UA"/>
        </w:rPr>
      </w:pPr>
    </w:p>
    <w:p w14:paraId="2B720229" w14:textId="4500AFC9" w:rsidR="004F0BDF" w:rsidRDefault="002A04C6" w:rsidP="00E55509">
      <w:pPr>
        <w:spacing w:line="259" w:lineRule="auto"/>
        <w:ind w:firstLine="0"/>
        <w:jc w:val="left"/>
        <w:rPr>
          <w:b/>
          <w:lang w:val="uk-UA"/>
        </w:rPr>
      </w:pPr>
      <w:r>
        <w:rPr>
          <w:b/>
          <w:lang w:val="uk-UA"/>
        </w:rPr>
        <w:t>Р</w:t>
      </w:r>
      <w:r w:rsidRPr="0005464A">
        <w:rPr>
          <w:b/>
          <w:lang w:val="uk-UA"/>
        </w:rPr>
        <w:t>екомендована література</w:t>
      </w:r>
    </w:p>
    <w:p w14:paraId="1957AC0C" w14:textId="77777777" w:rsidR="002A04C6" w:rsidRPr="002A04C6" w:rsidRDefault="002A04C6" w:rsidP="002A04C6">
      <w:pPr>
        <w:jc w:val="center"/>
        <w:rPr>
          <w:b/>
          <w:bCs/>
          <w:lang w:val="uk-UA"/>
        </w:rPr>
      </w:pPr>
      <w:r w:rsidRPr="002A04C6">
        <w:rPr>
          <w:b/>
          <w:bCs/>
          <w:lang w:val="uk-UA"/>
        </w:rPr>
        <w:t>Базова</w:t>
      </w:r>
    </w:p>
    <w:p w14:paraId="537006C6" w14:textId="77777777" w:rsidR="002A04C6" w:rsidRPr="002A04C6" w:rsidRDefault="002A04C6" w:rsidP="002A04C6">
      <w:pPr>
        <w:rPr>
          <w:lang w:val="uk-UA"/>
        </w:rPr>
      </w:pPr>
      <w:r w:rsidRPr="002A04C6">
        <w:rPr>
          <w:lang w:val="uk-UA"/>
        </w:rPr>
        <w:t>1.</w:t>
      </w:r>
      <w:r w:rsidRPr="002A04C6">
        <w:rPr>
          <w:lang w:val="uk-UA"/>
        </w:rPr>
        <w:tab/>
        <w:t>C Programming Language. Prentice Hall, 1988. 274 p.</w:t>
      </w:r>
    </w:p>
    <w:p w14:paraId="0BC0BF89" w14:textId="77777777" w:rsidR="002A04C6" w:rsidRPr="002A04C6" w:rsidRDefault="002A04C6" w:rsidP="002A04C6">
      <w:pPr>
        <w:rPr>
          <w:lang w:val="uk-UA"/>
        </w:rPr>
      </w:pPr>
      <w:r w:rsidRPr="002A04C6">
        <w:rPr>
          <w:lang w:val="uk-UA"/>
        </w:rPr>
        <w:t>2.</w:t>
      </w:r>
      <w:r w:rsidRPr="002A04C6">
        <w:rPr>
          <w:lang w:val="uk-UA"/>
        </w:rPr>
        <w:tab/>
        <w:t>Python Basics: A Practical Introduction to Python 3 / D. Bader et al. Real Python (realpython.com), 2021. 635 p.</w:t>
      </w:r>
    </w:p>
    <w:p w14:paraId="7C80A9EE" w14:textId="77777777" w:rsidR="002A04C6" w:rsidRPr="002A04C6" w:rsidRDefault="002A04C6" w:rsidP="002A04C6">
      <w:pPr>
        <w:rPr>
          <w:lang w:val="uk-UA"/>
        </w:rPr>
      </w:pPr>
      <w:r w:rsidRPr="002A04C6">
        <w:rPr>
          <w:lang w:val="uk-UA"/>
        </w:rPr>
        <w:t>3.</w:t>
      </w:r>
      <w:r w:rsidRPr="002A04C6">
        <w:rPr>
          <w:lang w:val="uk-UA"/>
        </w:rPr>
        <w:tab/>
        <w:t>Ramalho L. Fluent Python: Clear, Concise, and Effective Programming / ed. by M. Blanchette, R. Roumeliotis. O’Reilly Media, 2015. 792 p.</w:t>
      </w:r>
    </w:p>
    <w:p w14:paraId="6F041462" w14:textId="77777777" w:rsidR="002A04C6" w:rsidRPr="002A04C6" w:rsidRDefault="002A04C6" w:rsidP="002A04C6">
      <w:pPr>
        <w:rPr>
          <w:lang w:val="uk-UA"/>
        </w:rPr>
      </w:pPr>
      <w:r w:rsidRPr="002A04C6">
        <w:rPr>
          <w:lang w:val="uk-UA"/>
        </w:rPr>
        <w:t>4.</w:t>
      </w:r>
      <w:r w:rsidRPr="002A04C6">
        <w:rPr>
          <w:lang w:val="uk-UA"/>
        </w:rPr>
        <w:tab/>
        <w:t>Lutz M. Learning Python. 5th ed. 2013. 1540 p.</w:t>
      </w:r>
    </w:p>
    <w:p w14:paraId="0A8ED670" w14:textId="77777777" w:rsidR="002A04C6" w:rsidRPr="002A04C6" w:rsidRDefault="002A04C6" w:rsidP="002A04C6">
      <w:pPr>
        <w:rPr>
          <w:lang w:val="uk-UA"/>
        </w:rPr>
      </w:pPr>
      <w:r w:rsidRPr="002A04C6">
        <w:rPr>
          <w:lang w:val="uk-UA"/>
        </w:rPr>
        <w:t>5.</w:t>
      </w:r>
      <w:r w:rsidRPr="002A04C6">
        <w:rPr>
          <w:lang w:val="uk-UA"/>
        </w:rPr>
        <w:tab/>
        <w:t>Barry P. Head First Python: A Brain-Friendly Guide. O'Reilly Media, 2016. 624 p.</w:t>
      </w:r>
    </w:p>
    <w:p w14:paraId="24C52A48" w14:textId="77777777" w:rsidR="002A04C6" w:rsidRPr="002A04C6" w:rsidRDefault="002A04C6" w:rsidP="002A04C6">
      <w:pPr>
        <w:jc w:val="center"/>
        <w:rPr>
          <w:b/>
          <w:bCs/>
          <w:lang w:val="uk-UA"/>
        </w:rPr>
      </w:pPr>
      <w:r w:rsidRPr="002A04C6">
        <w:rPr>
          <w:b/>
          <w:bCs/>
          <w:lang w:val="uk-UA"/>
        </w:rPr>
        <w:t>Додаткова</w:t>
      </w:r>
    </w:p>
    <w:p w14:paraId="3AF3CA59" w14:textId="77777777" w:rsidR="002A04C6" w:rsidRPr="002A04C6" w:rsidRDefault="002A04C6" w:rsidP="002A04C6">
      <w:pPr>
        <w:rPr>
          <w:lang w:val="uk-UA"/>
        </w:rPr>
      </w:pPr>
      <w:r w:rsidRPr="002A04C6">
        <w:rPr>
          <w:lang w:val="uk-UA"/>
        </w:rPr>
        <w:lastRenderedPageBreak/>
        <w:t>1.</w:t>
      </w:r>
      <w:r w:rsidRPr="002A04C6">
        <w:rPr>
          <w:lang w:val="uk-UA"/>
        </w:rPr>
        <w:tab/>
        <w:t>Modern Operating Systems: Forth Edition. Pearson, 2015.</w:t>
      </w:r>
    </w:p>
    <w:p w14:paraId="35A68908" w14:textId="77777777" w:rsidR="002A04C6" w:rsidRPr="002A04C6" w:rsidRDefault="002A04C6" w:rsidP="002A04C6">
      <w:pPr>
        <w:rPr>
          <w:lang w:val="uk-UA"/>
        </w:rPr>
      </w:pPr>
      <w:r w:rsidRPr="002A04C6">
        <w:rPr>
          <w:lang w:val="uk-UA"/>
        </w:rPr>
        <w:t>2.</w:t>
      </w:r>
      <w:r w:rsidRPr="002A04C6">
        <w:rPr>
          <w:lang w:val="uk-UA"/>
        </w:rPr>
        <w:tab/>
        <w:t>Matthes E. Python Crash Course, 2nd Edition: A Hands-On, Project-Based Introduction to Programming. No Starch Press, 2019. 544 p.</w:t>
      </w:r>
    </w:p>
    <w:p w14:paraId="50E3C36F" w14:textId="77777777" w:rsidR="002A04C6" w:rsidRPr="002A04C6" w:rsidRDefault="002A04C6" w:rsidP="002A04C6">
      <w:pPr>
        <w:rPr>
          <w:lang w:val="uk-UA"/>
        </w:rPr>
      </w:pPr>
      <w:r w:rsidRPr="002A04C6">
        <w:rPr>
          <w:lang w:val="uk-UA"/>
        </w:rPr>
        <w:t>3.</w:t>
      </w:r>
      <w:r w:rsidRPr="002A04C6">
        <w:rPr>
          <w:lang w:val="uk-UA"/>
        </w:rPr>
        <w:tab/>
        <w:t>Automate the Boring Stuff with Python: Practical Programming for Total Beginners. San Francisco, USA : No Starch Press, 2015. 504 p.</w:t>
      </w:r>
    </w:p>
    <w:p w14:paraId="4CCD56C2" w14:textId="77777777" w:rsidR="002A04C6" w:rsidRPr="002A04C6" w:rsidRDefault="002A04C6" w:rsidP="002A04C6">
      <w:pPr>
        <w:rPr>
          <w:lang w:val="uk-UA"/>
        </w:rPr>
      </w:pPr>
      <w:r w:rsidRPr="002A04C6">
        <w:rPr>
          <w:lang w:val="uk-UA"/>
        </w:rPr>
        <w:t>4.</w:t>
      </w:r>
      <w:r w:rsidRPr="002A04C6">
        <w:rPr>
          <w:lang w:val="uk-UA"/>
        </w:rPr>
        <w:tab/>
        <w:t>Think Python: How to Think Like a Computer Scientist / ed. by M. Blanchette. 2nd ed. Sebastopol, California, United States of America : O’Reilly Media, 2015. 222 p.</w:t>
      </w:r>
    </w:p>
    <w:p w14:paraId="7C863DB8" w14:textId="77777777" w:rsidR="002A04C6" w:rsidRPr="002A04C6" w:rsidRDefault="002A04C6" w:rsidP="002A04C6">
      <w:pPr>
        <w:rPr>
          <w:lang w:val="uk-UA"/>
        </w:rPr>
      </w:pPr>
      <w:r w:rsidRPr="002A04C6">
        <w:rPr>
          <w:lang w:val="uk-UA"/>
        </w:rPr>
        <w:t>5.</w:t>
      </w:r>
      <w:r w:rsidRPr="002A04C6">
        <w:rPr>
          <w:lang w:val="uk-UA"/>
        </w:rPr>
        <w:tab/>
        <w:t>Slatkin B. Effective Python: 90 Specific Ways to Write Better Python. Addison-Wesley Professional, 2019. 480 p.</w:t>
      </w:r>
    </w:p>
    <w:p w14:paraId="1F93FA82" w14:textId="44FAB59A" w:rsidR="002A04C6" w:rsidRDefault="002A04C6" w:rsidP="002A04C6">
      <w:pPr>
        <w:rPr>
          <w:lang w:val="uk-UA"/>
        </w:rPr>
      </w:pPr>
      <w:r w:rsidRPr="002A04C6">
        <w:rPr>
          <w:lang w:val="uk-UA"/>
        </w:rPr>
        <w:t>6.</w:t>
      </w:r>
      <w:r w:rsidRPr="002A04C6">
        <w:rPr>
          <w:lang w:val="uk-UA"/>
        </w:rPr>
        <w:tab/>
        <w:t>Gorelick M., Ozsvald I. High Performance Python: Practical Performant Programming for Humans. O'Reilly Media, Incorporated, 2020. 450 p.</w:t>
      </w:r>
    </w:p>
    <w:p w14:paraId="051AA001" w14:textId="77777777" w:rsidR="004F0BDF" w:rsidRDefault="004F0BDF" w:rsidP="00F92899">
      <w:pPr>
        <w:rPr>
          <w:lang w:val="uk-UA"/>
        </w:rPr>
      </w:pPr>
    </w:p>
    <w:p w14:paraId="0E81D4AA" w14:textId="2048CCE6" w:rsidR="00BF7FC4" w:rsidRPr="00BF7FC4" w:rsidRDefault="00BF7FC4" w:rsidP="00BF7FC4">
      <w:pPr>
        <w:rPr>
          <w:b/>
          <w:bCs/>
          <w:lang w:val="uk-UA"/>
        </w:rPr>
      </w:pPr>
      <w:r w:rsidRPr="00BF7FC4">
        <w:rPr>
          <w:b/>
          <w:bCs/>
          <w:lang w:val="uk-UA"/>
        </w:rPr>
        <w:t>Інформаційні ресурси</w:t>
      </w:r>
    </w:p>
    <w:p w14:paraId="25C827B8" w14:textId="77777777" w:rsidR="00BF7FC4" w:rsidRPr="00BF7FC4" w:rsidRDefault="00BF7FC4" w:rsidP="00BF7FC4">
      <w:pPr>
        <w:rPr>
          <w:lang w:val="uk-UA"/>
        </w:rPr>
      </w:pPr>
      <w:r w:rsidRPr="00BF7FC4">
        <w:rPr>
          <w:lang w:val="uk-UA"/>
        </w:rPr>
        <w:t>-</w:t>
      </w:r>
      <w:r w:rsidRPr="00BF7FC4">
        <w:rPr>
          <w:lang w:val="uk-UA"/>
        </w:rPr>
        <w:tab/>
        <w:t>https://cs50.harvard.edu/</w:t>
      </w:r>
    </w:p>
    <w:p w14:paraId="6082E55F" w14:textId="0AA88CE6" w:rsidR="004F0BDF" w:rsidRPr="004C36A5" w:rsidRDefault="00BF7FC4" w:rsidP="00BF7FC4">
      <w:pPr>
        <w:rPr>
          <w:lang w:val="uk-UA"/>
        </w:rPr>
      </w:pPr>
      <w:r w:rsidRPr="00BF7FC4">
        <w:rPr>
          <w:lang w:val="uk-UA"/>
        </w:rPr>
        <w:t>-</w:t>
      </w:r>
      <w:r w:rsidRPr="00BF7FC4">
        <w:rPr>
          <w:lang w:val="uk-UA"/>
        </w:rPr>
        <w:tab/>
        <w:t>https://www.python.org/doc/</w:t>
      </w:r>
    </w:p>
    <w:sectPr w:rsidR="004F0BDF" w:rsidRPr="004C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607F3"/>
    <w:multiLevelType w:val="hybridMultilevel"/>
    <w:tmpl w:val="67907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CD83F88"/>
    <w:multiLevelType w:val="hybridMultilevel"/>
    <w:tmpl w:val="26C0E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5021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80494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4A"/>
    <w:rsid w:val="00074ACD"/>
    <w:rsid w:val="000B66C8"/>
    <w:rsid w:val="000F6D75"/>
    <w:rsid w:val="00135B79"/>
    <w:rsid w:val="001B4DB4"/>
    <w:rsid w:val="002A04C6"/>
    <w:rsid w:val="00316432"/>
    <w:rsid w:val="00377706"/>
    <w:rsid w:val="00391786"/>
    <w:rsid w:val="004C36A5"/>
    <w:rsid w:val="004F0BDF"/>
    <w:rsid w:val="00541736"/>
    <w:rsid w:val="005B4C56"/>
    <w:rsid w:val="005C310B"/>
    <w:rsid w:val="00671F26"/>
    <w:rsid w:val="00675797"/>
    <w:rsid w:val="0075747C"/>
    <w:rsid w:val="007C1ABE"/>
    <w:rsid w:val="00832D4A"/>
    <w:rsid w:val="008959C5"/>
    <w:rsid w:val="00952B95"/>
    <w:rsid w:val="0096338F"/>
    <w:rsid w:val="00A45036"/>
    <w:rsid w:val="00A570BF"/>
    <w:rsid w:val="00B85A05"/>
    <w:rsid w:val="00BD376F"/>
    <w:rsid w:val="00BF23B0"/>
    <w:rsid w:val="00BF7FC4"/>
    <w:rsid w:val="00C17ED3"/>
    <w:rsid w:val="00C93661"/>
    <w:rsid w:val="00D124EC"/>
    <w:rsid w:val="00E26B55"/>
    <w:rsid w:val="00E315B4"/>
    <w:rsid w:val="00E55509"/>
    <w:rsid w:val="00EA44A5"/>
    <w:rsid w:val="00F040D6"/>
    <w:rsid w:val="00F80456"/>
    <w:rsid w:val="00F92899"/>
    <w:rsid w:val="00FA73ED"/>
    <w:rsid w:val="00FE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EC15"/>
  <w15:chartTrackingRefBased/>
  <w15:docId w15:val="{A37A47B5-AF51-4BA3-968E-2C53921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4A"/>
    <w:pPr>
      <w:spacing w:line="24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F92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6A5"/>
    <w:rPr>
      <w:color w:val="0563C1" w:themeColor="hyperlink"/>
      <w:u w:val="single"/>
    </w:rPr>
  </w:style>
  <w:style w:type="character" w:styleId="UnresolvedMention">
    <w:name w:val="Unresolved Mention"/>
    <w:basedOn w:val="DefaultParagraphFont"/>
    <w:uiPriority w:val="99"/>
    <w:semiHidden/>
    <w:unhideWhenUsed/>
    <w:rsid w:val="004C36A5"/>
    <w:rPr>
      <w:color w:val="605E5C"/>
      <w:shd w:val="clear" w:color="auto" w:fill="E1DFDD"/>
    </w:rPr>
  </w:style>
  <w:style w:type="character" w:customStyle="1" w:styleId="Heading1Char">
    <w:name w:val="Heading 1 Char"/>
    <w:basedOn w:val="DefaultParagraphFont"/>
    <w:link w:val="Heading1"/>
    <w:uiPriority w:val="9"/>
    <w:rsid w:val="00F92899"/>
    <w:rPr>
      <w:rFonts w:asciiTheme="majorHAnsi" w:eastAsiaTheme="majorEastAsia" w:hAnsiTheme="majorHAnsi" w:cstheme="majorBidi"/>
      <w:color w:val="2F5496" w:themeColor="accent1" w:themeShade="BF"/>
      <w:sz w:val="32"/>
      <w:szCs w:val="32"/>
    </w:rPr>
  </w:style>
  <w:style w:type="table" w:customStyle="1" w:styleId="TableNormal1">
    <w:name w:val="Table Normal1"/>
    <w:uiPriority w:val="2"/>
    <w:semiHidden/>
    <w:unhideWhenUsed/>
    <w:qFormat/>
    <w:rsid w:val="004F0BDF"/>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7831">
      <w:bodyDiv w:val="1"/>
      <w:marLeft w:val="0"/>
      <w:marRight w:val="0"/>
      <w:marTop w:val="0"/>
      <w:marBottom w:val="0"/>
      <w:divBdr>
        <w:top w:val="none" w:sz="0" w:space="0" w:color="auto"/>
        <w:left w:val="none" w:sz="0" w:space="0" w:color="auto"/>
        <w:bottom w:val="none" w:sz="0" w:space="0" w:color="auto"/>
        <w:right w:val="none" w:sz="0" w:space="0" w:color="auto"/>
      </w:divBdr>
    </w:div>
    <w:div w:id="661666734">
      <w:bodyDiv w:val="1"/>
      <w:marLeft w:val="0"/>
      <w:marRight w:val="0"/>
      <w:marTop w:val="0"/>
      <w:marBottom w:val="0"/>
      <w:divBdr>
        <w:top w:val="none" w:sz="0" w:space="0" w:color="auto"/>
        <w:left w:val="none" w:sz="0" w:space="0" w:color="auto"/>
        <w:bottom w:val="none" w:sz="0" w:space="0" w:color="auto"/>
        <w:right w:val="none" w:sz="0" w:space="0" w:color="auto"/>
      </w:divBdr>
      <w:divsChild>
        <w:div w:id="1047072460">
          <w:marLeft w:val="547"/>
          <w:marRight w:val="0"/>
          <w:marTop w:val="200"/>
          <w:marBottom w:val="0"/>
          <w:divBdr>
            <w:top w:val="none" w:sz="0" w:space="0" w:color="auto"/>
            <w:left w:val="none" w:sz="0" w:space="0" w:color="auto"/>
            <w:bottom w:val="none" w:sz="0" w:space="0" w:color="auto"/>
            <w:right w:val="none" w:sz="0" w:space="0" w:color="auto"/>
          </w:divBdr>
        </w:div>
      </w:divsChild>
    </w:div>
    <w:div w:id="912206020">
      <w:bodyDiv w:val="1"/>
      <w:marLeft w:val="0"/>
      <w:marRight w:val="0"/>
      <w:marTop w:val="0"/>
      <w:marBottom w:val="0"/>
      <w:divBdr>
        <w:top w:val="none" w:sz="0" w:space="0" w:color="auto"/>
        <w:left w:val="none" w:sz="0" w:space="0" w:color="auto"/>
        <w:bottom w:val="none" w:sz="0" w:space="0" w:color="auto"/>
        <w:right w:val="none" w:sz="0" w:space="0" w:color="auto"/>
      </w:divBdr>
    </w:div>
    <w:div w:id="1527062707">
      <w:bodyDiv w:val="1"/>
      <w:marLeft w:val="0"/>
      <w:marRight w:val="0"/>
      <w:marTop w:val="0"/>
      <w:marBottom w:val="0"/>
      <w:divBdr>
        <w:top w:val="none" w:sz="0" w:space="0" w:color="auto"/>
        <w:left w:val="none" w:sz="0" w:space="0" w:color="auto"/>
        <w:bottom w:val="none" w:sz="0" w:space="0" w:color="auto"/>
        <w:right w:val="none" w:sz="0" w:space="0" w:color="auto"/>
      </w:divBdr>
      <w:divsChild>
        <w:div w:id="1413432067">
          <w:marLeft w:val="547"/>
          <w:marRight w:val="0"/>
          <w:marTop w:val="200"/>
          <w:marBottom w:val="0"/>
          <w:divBdr>
            <w:top w:val="none" w:sz="0" w:space="0" w:color="auto"/>
            <w:left w:val="none" w:sz="0" w:space="0" w:color="auto"/>
            <w:bottom w:val="none" w:sz="0" w:space="0" w:color="auto"/>
            <w:right w:val="none" w:sz="0" w:space="0" w:color="auto"/>
          </w:divBdr>
        </w:div>
      </w:divsChild>
    </w:div>
    <w:div w:id="2072657245">
      <w:bodyDiv w:val="1"/>
      <w:marLeft w:val="0"/>
      <w:marRight w:val="0"/>
      <w:marTop w:val="0"/>
      <w:marBottom w:val="0"/>
      <w:divBdr>
        <w:top w:val="none" w:sz="0" w:space="0" w:color="auto"/>
        <w:left w:val="none" w:sz="0" w:space="0" w:color="auto"/>
        <w:bottom w:val="none" w:sz="0" w:space="0" w:color="auto"/>
        <w:right w:val="none" w:sz="0" w:space="0" w:color="auto"/>
      </w:divBdr>
    </w:div>
    <w:div w:id="21064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dyub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Ihor Diuba</cp:lastModifiedBy>
  <cp:revision>32</cp:revision>
  <dcterms:created xsi:type="dcterms:W3CDTF">2023-09-28T10:57:00Z</dcterms:created>
  <dcterms:modified xsi:type="dcterms:W3CDTF">2023-09-29T22:27:00Z</dcterms:modified>
</cp:coreProperties>
</file>