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1D" w:rsidRPr="0047467D" w:rsidRDefault="00FD0437">
      <w:pPr>
        <w:rPr>
          <w:b/>
        </w:rPr>
      </w:pPr>
      <w:r w:rsidRPr="0047467D">
        <w:rPr>
          <w:b/>
        </w:rPr>
        <w:t>JPA</w:t>
      </w:r>
    </w:p>
    <w:p w:rsidR="00FD0437" w:rsidRDefault="00FD0437">
      <w:r>
        <w:t>Definiuje interfejsy do mapowania obiektowo-relacyjnego</w:t>
      </w:r>
    </w:p>
    <w:p w:rsidR="00FD0437" w:rsidRDefault="00FD0437">
      <w:r>
        <w:t>Natomiast Hibernate jest biblioteką, która te interfejsy implementuje.</w:t>
      </w:r>
    </w:p>
    <w:p w:rsidR="00934327" w:rsidRDefault="00934327">
      <w:r>
        <w:t>EntityManagerFactory – signgleton, pula połączeń do bazy danych, tworzy EntityManager i przekazuje mu jedno połączenie do bazy z całej puli.</w:t>
      </w:r>
    </w:p>
    <w:p w:rsidR="00934327" w:rsidRDefault="00934327">
      <w:r>
        <w:t>EntityManager – obiekt sesji do wykonywania operacji na bazie danych, jest jeden na cała transakcje</w:t>
      </w:r>
    </w:p>
    <w:p w:rsidR="00934327" w:rsidRDefault="00934327"/>
    <w:p w:rsidR="00934327" w:rsidRDefault="00934327">
      <w:r w:rsidRPr="00934327">
        <w:rPr>
          <w:b/>
        </w:rPr>
        <w:t>W Hibernate</w:t>
      </w:r>
      <w:r>
        <w:t xml:space="preserve"> zamiast EntityManagerFactory mamy SessionFactory, a zamiast EntityManager mamy Session</w:t>
      </w:r>
    </w:p>
    <w:p w:rsidR="00934327" w:rsidRDefault="00934327">
      <w:r>
        <w:t>@PersistenceContext</w:t>
      </w:r>
    </w:p>
    <w:p w:rsidR="00934327" w:rsidRDefault="00934327" w:rsidP="00934327">
      <w:r>
        <w:t>1. Dodanie  JPA do projektu i bazy danych w pamięci</w:t>
      </w:r>
    </w:p>
    <w:p w:rsidR="00934327" w:rsidRPr="00934327" w:rsidRDefault="00934327" w:rsidP="00934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org.springframework.boot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spring-boot-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starter-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data-jpa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934327" w:rsidRDefault="00934327" w:rsidP="00934327"/>
    <w:p w:rsidR="00934327" w:rsidRDefault="00934327" w:rsidP="00934327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com.h2database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h2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</w:p>
    <w:p w:rsidR="00934327" w:rsidRDefault="00934327" w:rsidP="00934327">
      <w:r>
        <w:t>2.Aby podglądać bazę danych H2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spring.h2.console.enabled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spring.h2.console.path</w:t>
      </w:r>
      <w:r>
        <w:rPr>
          <w:color w:val="000000"/>
        </w:rPr>
        <w:t>=</w:t>
      </w:r>
      <w:r>
        <w:rPr>
          <w:b/>
          <w:bCs/>
          <w:color w:val="008000"/>
        </w:rPr>
        <w:t>/h2-console</w:t>
      </w:r>
    </w:p>
    <w:p w:rsidR="00957ED1" w:rsidRDefault="00957ED1" w:rsidP="00934327"/>
    <w:p w:rsidR="00934327" w:rsidRDefault="00335752" w:rsidP="00934327">
      <w:r>
        <w:t>3. @Entity, @Id, @GeneratedValue, musi być jeszcze pusty konstruktor</w:t>
      </w:r>
    </w:p>
    <w:p w:rsidR="00882415" w:rsidRDefault="00882415" w:rsidP="00934327">
      <w:r>
        <w:t xml:space="preserve">Jeśli jest @Id i @G… </w:t>
      </w:r>
      <w:r w:rsidRPr="00882415">
        <w:rPr>
          <w:b/>
        </w:rPr>
        <w:t>przed polem</w:t>
      </w:r>
      <w:r>
        <w:t xml:space="preserve"> to do ustalania wartości w procesie ORM w bazie będzie używane wstrzykiwanie przez </w:t>
      </w:r>
      <w:r w:rsidRPr="00882415">
        <w:rPr>
          <w:b/>
        </w:rPr>
        <w:t>refleksj</w:t>
      </w:r>
      <w:r>
        <w:rPr>
          <w:b/>
        </w:rPr>
        <w:t>ę do properties</w:t>
      </w:r>
      <w:r>
        <w:t xml:space="preserve">, a jeśli @Id i @G... jest  </w:t>
      </w:r>
      <w:r w:rsidRPr="00882415">
        <w:rPr>
          <w:b/>
        </w:rPr>
        <w:t>przed nazwą metody</w:t>
      </w:r>
      <w:r>
        <w:t>, to Hibernate używa setterów i getterów</w:t>
      </w:r>
    </w:p>
    <w:p w:rsidR="00934327" w:rsidRDefault="00957ED1" w:rsidP="00934327">
      <w:r>
        <w:t xml:space="preserve">4.Domyślna baza danych w H2 to </w:t>
      </w:r>
      <w:r w:rsidRPr="00957ED1">
        <w:t>jdbc:h2:mem:testdb</w:t>
      </w:r>
      <w:r>
        <w:t xml:space="preserve"> i tak należy ustawić, aby podglądać</w:t>
      </w:r>
    </w:p>
    <w:p w:rsidR="00BC46EE" w:rsidRDefault="00BC46EE" w:rsidP="00BC46EE">
      <w:pPr>
        <w:pStyle w:val="HTML-wstpniesformatowany"/>
        <w:shd w:val="clear" w:color="auto" w:fill="FFFFFF"/>
        <w:rPr>
          <w:color w:val="000000"/>
        </w:rPr>
      </w:pPr>
      <w:r>
        <w:t xml:space="preserve">Albo podać </w:t>
      </w:r>
      <w:r>
        <w:rPr>
          <w:b/>
          <w:bCs/>
          <w:color w:val="000080"/>
        </w:rPr>
        <w:t>spring.datasource.url</w:t>
      </w:r>
      <w:r>
        <w:rPr>
          <w:color w:val="000000"/>
        </w:rPr>
        <w:t>=</w:t>
      </w:r>
      <w:r>
        <w:rPr>
          <w:b/>
          <w:bCs/>
          <w:color w:val="008000"/>
        </w:rPr>
        <w:t>jdbc:h2:mem:testdb</w:t>
      </w:r>
    </w:p>
    <w:p w:rsidR="00957ED1" w:rsidRDefault="007C29DB" w:rsidP="00934327">
      <w:r>
        <w:t>5.Aby było widać co robi hibernate dajemy</w:t>
      </w:r>
    </w:p>
    <w:p w:rsidR="007C29DB" w:rsidRDefault="007C29DB" w:rsidP="007C29D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spring.jpa.properties.hibernate.show_sql</w:t>
      </w:r>
      <w:r>
        <w:rPr>
          <w:color w:val="000000"/>
        </w:rPr>
        <w:t>=</w:t>
      </w:r>
      <w:r>
        <w:rPr>
          <w:b/>
          <w:bCs/>
          <w:color w:val="008000"/>
        </w:rPr>
        <w:t>true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>spring.jpa.properties.hibernate.format_sql</w:t>
      </w:r>
      <w:r>
        <w:rPr>
          <w:color w:val="000000"/>
        </w:rPr>
        <w:t>=</w:t>
      </w:r>
      <w:r>
        <w:rPr>
          <w:b/>
          <w:bCs/>
          <w:color w:val="008000"/>
        </w:rPr>
        <w:t>true</w:t>
      </w:r>
    </w:p>
    <w:p w:rsidR="007C29DB" w:rsidRDefault="007C29DB" w:rsidP="00934327"/>
    <w:p w:rsidR="007C29DB" w:rsidRDefault="00882415" w:rsidP="00934327">
      <w:r>
        <w:t>6.Aby jakieś pole nie było zapisywane do bazy danych @Transient</w:t>
      </w:r>
    </w:p>
    <w:p w:rsidR="00E9695C" w:rsidRDefault="00E9695C" w:rsidP="00934327">
      <w:r>
        <w:t>7.Oznaczenie @Table, @Column</w:t>
      </w:r>
    </w:p>
    <w:p w:rsidR="00CE24D6" w:rsidRDefault="00CE24D6" w:rsidP="00934327">
      <w:r>
        <w:lastRenderedPageBreak/>
        <w:t>8.Trzy typy opisu obiektu w encji @Transient (nie trzymamy w bazie), @Embedded (dla wygody i przejrzystości przeniesiony do innej klasy), relacja np. @ManyToOne</w:t>
      </w:r>
    </w:p>
    <w:p w:rsidR="0047467D" w:rsidRDefault="0047467D" w:rsidP="00934327">
      <w:r>
        <w:t xml:space="preserve">9.Aby korzystać z połączenia do bazy należy </w:t>
      </w:r>
    </w:p>
    <w:p w:rsidR="0047467D" w:rsidRDefault="0047467D" w:rsidP="0047467D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@PersistenceContext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EntityManager </w:t>
      </w:r>
      <w:r>
        <w:rPr>
          <w:b/>
          <w:bCs/>
          <w:color w:val="660E7A"/>
        </w:rPr>
        <w:t>manager</w:t>
      </w:r>
      <w:r>
        <w:rPr>
          <w:color w:val="000000"/>
        </w:rPr>
        <w:t>;</w:t>
      </w:r>
    </w:p>
    <w:p w:rsidR="0047467D" w:rsidRDefault="0047467D" w:rsidP="00934327"/>
    <w:p w:rsidR="0047467D" w:rsidRDefault="0047467D" w:rsidP="00934327">
      <w:r>
        <w:t>Fabryka utworzy Managera do każdego połączenia i będzie wstrzyknięty przez @PersistenceContext</w:t>
      </w:r>
    </w:p>
    <w:p w:rsidR="00395FE3" w:rsidRDefault="00395FE3" w:rsidP="00934327">
      <w:r>
        <w:t xml:space="preserve">10. Metoda oznaczona jako </w:t>
      </w:r>
      <w:r w:rsidR="00296D24">
        <w:t xml:space="preserve"> @Transactional musi wykonać się w całości albo </w:t>
      </w:r>
      <w:r w:rsidR="009B0A2E">
        <w:t>w ogóle</w:t>
      </w:r>
    </w:p>
    <w:p w:rsidR="009B0A2E" w:rsidRDefault="009B0A2E" w:rsidP="00934327">
      <w:r>
        <w:t>CIEKAWOSTKA</w:t>
      </w:r>
    </w:p>
    <w:p w:rsidR="009B0A2E" w:rsidRDefault="009B0A2E" w:rsidP="00934327">
      <w:r>
        <w:t xml:space="preserve">Jeśli mamy pole w klasie o nazwie userName to jest ono zamieniane </w:t>
      </w:r>
      <w:r w:rsidR="003812BF">
        <w:t xml:space="preserve">przez JDBC </w:t>
      </w:r>
      <w:r>
        <w:t>na USER_NAME</w:t>
      </w:r>
    </w:p>
    <w:p w:rsidR="009B0A2E" w:rsidRDefault="009B0A2E" w:rsidP="00934327">
      <w:r>
        <w:t>Lepiej więc trzymać małymi literami czyli username</w:t>
      </w:r>
    </w:p>
    <w:sectPr w:rsidR="009B0A2E" w:rsidSect="0004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67FD5"/>
    <w:multiLevelType w:val="hybridMultilevel"/>
    <w:tmpl w:val="CF1C23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08"/>
  <w:hyphenationZone w:val="425"/>
  <w:characterSpacingControl w:val="doNotCompress"/>
  <w:compat/>
  <w:rsids>
    <w:rsidRoot w:val="00FD0437"/>
    <w:rsid w:val="00045A1D"/>
    <w:rsid w:val="00296D24"/>
    <w:rsid w:val="00335752"/>
    <w:rsid w:val="003812BF"/>
    <w:rsid w:val="00395FE3"/>
    <w:rsid w:val="0047467D"/>
    <w:rsid w:val="006B5150"/>
    <w:rsid w:val="007C29DB"/>
    <w:rsid w:val="00882415"/>
    <w:rsid w:val="00934327"/>
    <w:rsid w:val="00957ED1"/>
    <w:rsid w:val="009B0A2E"/>
    <w:rsid w:val="00B800A6"/>
    <w:rsid w:val="00BC46EE"/>
    <w:rsid w:val="00CE24D6"/>
    <w:rsid w:val="00D11E1F"/>
    <w:rsid w:val="00DA6DD2"/>
    <w:rsid w:val="00E9695C"/>
    <w:rsid w:val="00FD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A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432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432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303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2019-02-06T06:27:00Z</dcterms:created>
  <dcterms:modified xsi:type="dcterms:W3CDTF">2019-02-07T07:43:00Z</dcterms:modified>
</cp:coreProperties>
</file>