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Academic Research Agent: Technical Submission</w:t>
      </w:r>
    </w:p>
    <w:p>
      <w:pPr>
        <w:pStyle w:val="Author"/>
      </w:pPr>
      <w:r>
        <w:t xml:space="preserve">Student ID: ie25073</w:t>
      </w:r>
    </w:p>
    <w:p>
      <w:pPr>
        <w:pStyle w:val="Date"/>
      </w:pPr>
      <w:r>
        <w:t xml:space="preserve">Unit 11 Development 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submission-overview"/>
    <w:p>
      <w:pPr>
        <w:pStyle w:val="Heading1"/>
      </w:pPr>
      <w:r>
        <w:rPr>
          <w:rStyle w:val="SectionNumber"/>
        </w:rPr>
        <w:t xml:space="preserve">1</w:t>
      </w:r>
      <w:r>
        <w:tab/>
      </w:r>
      <w:r>
        <w:t xml:space="preserve">Submission overview</w:t>
      </w:r>
    </w:p>
    <w:p>
      <w:pPr>
        <w:pStyle w:val="FirstParagraph"/>
      </w:pPr>
      <w:r>
        <w:t xml:space="preserve">This document consolidates the source-code rationale, requirements evidence, execution instructions, testing results and critical evaluation for the Academic Research Agent. The presentation contains exactly 10 slides, and the separate Word transcript provides narration for each slide. The published project source is available at</w:t>
      </w:r>
      <w:r>
        <w:t xml:space="preserve"> </w:t>
      </w:r>
      <w:hyperlink r:id="rId9">
        <w:r>
          <w:rPr>
            <w:rStyle w:val="Hyperlink"/>
          </w:rPr>
          <w:t xml:space="preserve">https://github.com/ie25073/intelligentagent0726/tree/main/Unit11/Development%20Project-Individual%20Project%20Presentation/academic-research-agent</w:t>
        </w:r>
      </w:hyperlink>
      <w:r>
        <w:t xml:space="preserve">; the final verified source remains in the accompanying project folder.</w:t>
      </w:r>
    </w:p>
    <w:p>
      <w:pPr>
        <w:pStyle w:val="BodyText"/>
      </w:pPr>
      <w:r>
        <w:t xml:space="preserve">The prototype accepts a scholarly research goal, delegates focused searches, retrieves publication metadata, normalises and ranks evidence, and stores both human-readable and machine-readable outputs. It uses an optional Ollama language model for planning and the OpenAlex API for live scholarly metadata. A deterministic planner and captured fixture permit reproducible execution when the model or network is unavailable.</w:t>
      </w:r>
    </w:p>
    <w:bookmarkEnd w:id="10"/>
    <w:bookmarkStart w:id="11" w:name="requirements-traceability"/>
    <w:p>
      <w:pPr>
        <w:pStyle w:val="Heading1"/>
      </w:pPr>
      <w:r>
        <w:rPr>
          <w:rStyle w:val="SectionNumber"/>
        </w:rPr>
        <w:t xml:space="preserve">2</w:t>
      </w:r>
      <w:r>
        <w:tab/>
      </w:r>
      <w:r>
        <w:t xml:space="preserve">Requirements traceability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Implementation evidence</w:t>
            </w:r>
          </w:p>
        </w:tc>
        <w:tc>
          <w:tcPr/>
          <w:p>
            <w:pPr>
              <w:pStyle w:val="Compact"/>
            </w:pPr>
            <w:r>
              <w:t xml:space="preserve">Verification evidence</w:t>
            </w:r>
          </w:p>
        </w:tc>
      </w:tr>
      <w:tr>
        <w:tc>
          <w:tcPr/>
          <w:p>
            <w:pPr>
              <w:pStyle w:val="Compact"/>
            </w:pPr>
            <w:r>
              <w:t xml:space="preserve">R1</w:t>
            </w:r>
          </w:p>
        </w:tc>
        <w:tc>
          <w:tcPr/>
          <w:p>
            <w:pPr>
              <w:pStyle w:val="Compact"/>
            </w:pPr>
            <w:r>
              <w:t xml:space="preserve">Accept and validate a research goal</w:t>
            </w:r>
          </w:p>
        </w:tc>
        <w:tc>
          <w:tcPr/>
          <w:p>
            <w:pPr>
              <w:pStyle w:val="Compact"/>
            </w:pPr>
            <w:r>
              <w:rPr>
                <w:rStyle w:val="VerbatimChar"/>
              </w:rPr>
              <w:t xml:space="preserve">cli.py</w:t>
            </w:r>
            <w:r>
              <w:t xml:space="preserve">;</w:t>
            </w:r>
            <w:r>
              <w:t xml:space="preserve"> </w:t>
            </w:r>
            <w:r>
              <w:rPr>
                <w:rStyle w:val="VerbatimChar"/>
              </w:rPr>
              <w:t xml:space="preserve">RuleBasedPlanner.create_plan</w:t>
            </w:r>
          </w:p>
        </w:tc>
        <w:tc>
          <w:tcPr/>
          <w:p>
            <w:pPr>
              <w:pStyle w:val="Compact"/>
            </w:pPr>
            <w:r>
              <w:t xml:space="preserve">Rejects underspecified goals test</w:t>
            </w:r>
          </w:p>
        </w:tc>
      </w:tr>
      <w:tr>
        <w:tc>
          <w:tcPr/>
          <w:p>
            <w:pPr>
              <w:pStyle w:val="Compact"/>
            </w:pPr>
            <w:r>
              <w:t xml:space="preserve">R2</w:t>
            </w:r>
          </w:p>
        </w:tc>
        <w:tc>
          <w:tcPr/>
          <w:p>
            <w:pPr>
              <w:pStyle w:val="Compact"/>
            </w:pPr>
            <w:r>
              <w:t xml:space="preserve">Decompose the goal into focused searches</w:t>
            </w:r>
          </w:p>
        </w:tc>
        <w:tc>
          <w:tcPr/>
          <w:p>
            <w:pPr>
              <w:pStyle w:val="Compact"/>
            </w:pPr>
            <w:r>
              <w:rPr>
                <w:rStyle w:val="VerbatimChar"/>
              </w:rPr>
              <w:t xml:space="preserve">RuleBasedPlanner</w:t>
            </w:r>
            <w:r>
              <w:t xml:space="preserve">;</w:t>
            </w:r>
            <w:r>
              <w:t xml:space="preserve"> </w:t>
            </w:r>
            <w:r>
              <w:rPr>
                <w:rStyle w:val="VerbatimChar"/>
              </w:rPr>
              <w:t xml:space="preserve">OllamaPlanner</w:t>
            </w:r>
          </w:p>
        </w:tc>
        <w:tc>
          <w:tcPr/>
          <w:p>
            <w:pPr>
              <w:pStyle w:val="Compact"/>
            </w:pPr>
            <w:r>
              <w:t xml:space="preserve">Bounded/distinct task and schema tests</w:t>
            </w:r>
          </w:p>
        </w:tc>
      </w:tr>
      <w:tr>
        <w:tc>
          <w:tcPr/>
          <w:p>
            <w:pPr>
              <w:pStyle w:val="Compact"/>
            </w:pPr>
            <w:r>
              <w:t xml:space="preserve">R3</w:t>
            </w:r>
          </w:p>
        </w:tc>
        <w:tc>
          <w:tcPr/>
          <w:p>
            <w:pPr>
              <w:pStyle w:val="Compact"/>
            </w:pPr>
            <w:r>
              <w:t xml:space="preserve">Retrieve scholarly metadata</w:t>
            </w:r>
          </w:p>
        </w:tc>
        <w:tc>
          <w:tcPr/>
          <w:p>
            <w:pPr>
              <w:pStyle w:val="Compact"/>
            </w:pPr>
            <w:r>
              <w:rPr>
                <w:rStyle w:val="VerbatimChar"/>
              </w:rPr>
              <w:t xml:space="preserve">OpenAlexRetriever</w:t>
            </w:r>
            <w:r>
              <w:t xml:space="preserve">;</w:t>
            </w:r>
            <w:r>
              <w:t xml:space="preserve"> </w:t>
            </w:r>
            <w:r>
              <w:rPr>
                <w:rStyle w:val="VerbatimChar"/>
              </w:rPr>
              <w:t xml:space="preserve">FixtureRetriever</w:t>
            </w:r>
          </w:p>
        </w:tc>
        <w:tc>
          <w:tcPr/>
          <w:p>
            <w:pPr>
              <w:pStyle w:val="Compact"/>
            </w:pPr>
            <w:r>
              <w:t xml:space="preserve">Fixture workflow and live execution trace</w:t>
            </w:r>
          </w:p>
        </w:tc>
      </w:tr>
      <w:tr>
        <w:tc>
          <w:tcPr/>
          <w:p>
            <w:pPr>
              <w:pStyle w:val="Compact"/>
            </w:pPr>
            <w:r>
              <w:t xml:space="preserve">R4</w:t>
            </w:r>
          </w:p>
        </w:tc>
        <w:tc>
          <w:tcPr/>
          <w:p>
            <w:pPr>
              <w:pStyle w:val="Compact"/>
            </w:pPr>
            <w:r>
              <w:t xml:space="preserve">Preserve provenance</w:t>
            </w:r>
          </w:p>
        </w:tc>
        <w:tc>
          <w:tcPr/>
          <w:p>
            <w:pPr>
              <w:pStyle w:val="Compact"/>
            </w:pPr>
            <w:r>
              <w:rPr>
                <w:rStyle w:val="VerbatimChar"/>
              </w:rPr>
              <w:t xml:space="preserve">Work.source_url</w:t>
            </w:r>
            <w:r>
              <w:t xml:space="preserve">, DOI and matched query</w:t>
            </w:r>
          </w:p>
        </w:tc>
        <w:tc>
          <w:tcPr/>
          <w:p>
            <w:pPr>
              <w:pStyle w:val="Compact"/>
            </w:pPr>
            <w:r>
              <w:t xml:space="preserve">Generated JSON/Markdown reports</w:t>
            </w:r>
          </w:p>
        </w:tc>
      </w:tr>
      <w:tr>
        <w:tc>
          <w:tcPr/>
          <w:p>
            <w:pPr>
              <w:pStyle w:val="Compact"/>
            </w:pPr>
            <w:r>
              <w:t xml:space="preserve">R5</w:t>
            </w:r>
          </w:p>
        </w:tc>
        <w:tc>
          <w:tcPr/>
          <w:p>
            <w:pPr>
              <w:pStyle w:val="Compact"/>
            </w:pPr>
            <w:r>
              <w:t xml:space="preserve">Deduplicate and rank evidence</w:t>
            </w:r>
          </w:p>
        </w:tc>
        <w:tc>
          <w:tcPr/>
          <w:p>
            <w:pPr>
              <w:pStyle w:val="Compact"/>
            </w:pPr>
            <w:r>
              <w:rPr>
                <w:rStyle w:val="VerbatimChar"/>
              </w:rPr>
              <w:t xml:space="preserve">ProcessingAgent.process</w:t>
            </w:r>
          </w:p>
        </w:tc>
        <w:tc>
          <w:tcPr/>
          <w:p>
            <w:pPr>
              <w:pStyle w:val="Compact"/>
            </w:pPr>
            <w:r>
              <w:t xml:space="preserve">Deduplication/ranking test</w:t>
            </w:r>
          </w:p>
        </w:tc>
      </w:tr>
      <w:tr>
        <w:tc>
          <w:tcPr/>
          <w:p>
            <w:pPr>
              <w:pStyle w:val="Compact"/>
            </w:pPr>
            <w:r>
              <w:t xml:space="preserve">R6</w:t>
            </w:r>
          </w:p>
        </w:tc>
        <w:tc>
          <w:tcPr/>
          <w:p>
            <w:pPr>
              <w:pStyle w:val="Compact"/>
            </w:pPr>
            <w:r>
              <w:t xml:space="preserve">Persist inspectable outputs</w:t>
            </w:r>
          </w:p>
        </w:tc>
        <w:tc>
          <w:tcPr/>
          <w:p>
            <w:pPr>
              <w:pStyle w:val="Compact"/>
            </w:pPr>
            <w:r>
              <w:rPr>
                <w:rStyle w:val="VerbatimChar"/>
              </w:rPr>
              <w:t xml:space="preserve">StorageAgent.save</w:t>
            </w:r>
          </w:p>
        </w:tc>
        <w:tc>
          <w:tcPr/>
          <w:p>
            <w:pPr>
              <w:pStyle w:val="Compact"/>
            </w:pPr>
            <w:r>
              <w:t xml:space="preserve">Persistence and CLI functional tests</w:t>
            </w:r>
          </w:p>
        </w:tc>
      </w:tr>
      <w:tr>
        <w:tc>
          <w:tcPr/>
          <w:p>
            <w:pPr>
              <w:pStyle w:val="Compact"/>
            </w:pPr>
            <w:r>
              <w:t xml:space="preserve">R7</w:t>
            </w:r>
          </w:p>
        </w:tc>
        <w:tc>
          <w:tcPr/>
          <w:p>
            <w:pPr>
              <w:pStyle w:val="Compact"/>
            </w:pPr>
            <w:r>
              <w:t xml:space="preserve">Tolerate model and retrieval failure</w:t>
            </w:r>
          </w:p>
        </w:tc>
        <w:tc>
          <w:tcPr/>
          <w:p>
            <w:pPr>
              <w:pStyle w:val="Compact"/>
            </w:pPr>
            <w:r>
              <w:t xml:space="preserve">Ollama fallback; per-task exception boundary</w:t>
            </w:r>
          </w:p>
        </w:tc>
        <w:tc>
          <w:tcPr/>
          <w:p>
            <w:pPr>
              <w:pStyle w:val="Compact"/>
            </w:pPr>
            <w:r>
              <w:t xml:space="preserve">Unavailable-model test and live trace</w:t>
            </w:r>
          </w:p>
        </w:tc>
      </w:tr>
      <w:tr>
        <w:tc>
          <w:tcPr/>
          <w:p>
            <w:pPr>
              <w:pStyle w:val="Compact"/>
            </w:pPr>
            <w:r>
              <w:t xml:space="preserve">R8</w:t>
            </w:r>
          </w:p>
        </w:tc>
        <w:tc>
          <w:tcPr/>
          <w:p>
            <w:pPr>
              <w:pStyle w:val="Compact"/>
            </w:pPr>
            <w:r>
              <w:t xml:space="preserve">Prevent uncontrolled execution</w:t>
            </w:r>
          </w:p>
        </w:tc>
        <w:tc>
          <w:tcPr/>
          <w:p>
            <w:pPr>
              <w:pStyle w:val="Compact"/>
            </w:pPr>
            <w:r>
              <w:t xml:space="preserve">Maximum three workflow cycles</w:t>
            </w:r>
          </w:p>
        </w:tc>
        <w:tc>
          <w:tcPr/>
          <w:p>
            <w:pPr>
              <w:pStyle w:val="Compact"/>
            </w:pPr>
            <w:r>
              <w:t xml:space="preserve">Cycle-bound test</w:t>
            </w:r>
          </w:p>
        </w:tc>
      </w:tr>
      <w:tr>
        <w:tc>
          <w:tcPr/>
          <w:p>
            <w:pPr>
              <w:pStyle w:val="Compact"/>
            </w:pPr>
            <w:r>
              <w:t xml:space="preserve">R9</w:t>
            </w:r>
          </w:p>
        </w:tc>
        <w:tc>
          <w:tcPr/>
          <w:p>
            <w:pPr>
              <w:pStyle w:val="Compact"/>
            </w:pPr>
            <w:r>
              <w:t xml:space="preserve">Support reproducible assessment</w:t>
            </w:r>
          </w:p>
        </w:tc>
        <w:tc>
          <w:tcPr/>
          <w:p>
            <w:pPr>
              <w:pStyle w:val="Compact"/>
            </w:pPr>
            <w:r>
              <w:t xml:space="preserve">Offline fixture and standard-library implementation</w:t>
            </w:r>
          </w:p>
        </w:tc>
        <w:tc>
          <w:tcPr/>
          <w:p>
            <w:pPr>
              <w:pStyle w:val="Compact"/>
            </w:pPr>
            <w:r>
              <w:t xml:space="preserve">Eight-test clean discovery run</w:t>
            </w:r>
          </w:p>
        </w:tc>
      </w:tr>
    </w:tbl>
    <w:bookmarkEnd w:id="11"/>
    <w:bookmarkStart w:id="12" w:name="architecture-and-data-flow"/>
    <w:p>
      <w:pPr>
        <w:pStyle w:val="Heading1"/>
      </w:pPr>
      <w:r>
        <w:rPr>
          <w:rStyle w:val="SectionNumber"/>
        </w:rPr>
        <w:t xml:space="preserve">3</w:t>
      </w:r>
      <w:r>
        <w:tab/>
      </w:r>
      <w:r>
        <w:t xml:space="preserve">Architecture and data flow</w:t>
      </w:r>
    </w:p>
    <w:p>
      <w:pPr>
        <w:pStyle w:val="FirstParagraph"/>
      </w:pPr>
      <w:r>
        <w:t xml:space="preserve">The design uses four cooperating roles rather than one opaque prompt. A planning agent creates a typed</w:t>
      </w:r>
      <w:r>
        <w:t xml:space="preserve"> </w:t>
      </w:r>
      <w:r>
        <w:rPr>
          <w:rStyle w:val="VerbatimChar"/>
        </w:rPr>
        <w:t xml:space="preserve">ResearchPlan</w:t>
      </w:r>
      <w:r>
        <w:t xml:space="preserve">; a retrieval agent returns normalised</w:t>
      </w:r>
      <w:r>
        <w:t xml:space="preserve"> </w:t>
      </w:r>
      <w:r>
        <w:rPr>
          <w:rStyle w:val="VerbatimChar"/>
        </w:rPr>
        <w:t xml:space="preserve">Work</w:t>
      </w:r>
      <w:r>
        <w:t xml:space="preserve"> </w:t>
      </w:r>
      <w:r>
        <w:t xml:space="preserve">records; a processing agent applies deterministic deduplication and scoring; and a storage agent persists the report and trace. Dependency injection allows the workflow to use either live OpenAlex retrieval or a captured fixture without changing orchestration logic.</w:t>
      </w:r>
    </w:p>
    <w:p>
      <w:pPr>
        <w:pStyle w:val="SourceCode"/>
      </w:pPr>
      <w:r>
        <w:rPr>
          <w:rStyle w:val="VerbatimChar"/>
        </w:rPr>
        <w:t xml:space="preserve">Research goal</w:t>
      </w:r>
      <w:r>
        <w:br/>
      </w:r>
      <w:r>
        <w:rPr>
          <w:rStyle w:val="VerbatimChar"/>
        </w:rPr>
        <w:t xml:space="preserve">    |</w:t>
      </w:r>
      <w:r>
        <w:br/>
      </w:r>
      <w:r>
        <w:rPr>
          <w:rStyle w:val="VerbatimChar"/>
        </w:rPr>
        <w:t xml:space="preserve">    v</w:t>
      </w:r>
      <w:r>
        <w:br/>
      </w:r>
      <w:r>
        <w:rPr>
          <w:rStyle w:val="VerbatimChar"/>
        </w:rPr>
        <w:t xml:space="preserve">Planning agent ---- invalid/unavailable model ----&gt; deterministic fallback</w:t>
      </w:r>
      <w:r>
        <w:br/>
      </w:r>
      <w:r>
        <w:rPr>
          <w:rStyle w:val="VerbatimChar"/>
        </w:rPr>
        <w:t xml:space="preserve">    |</w:t>
      </w:r>
      <w:r>
        <w:br/>
      </w:r>
      <w:r>
        <w:rPr>
          <w:rStyle w:val="VerbatimChar"/>
        </w:rPr>
        <w:t xml:space="preserve">    v</w:t>
      </w:r>
      <w:r>
        <w:br/>
      </w:r>
      <w:r>
        <w:rPr>
          <w:rStyle w:val="VerbatimChar"/>
        </w:rPr>
        <w:t xml:space="preserve">ResearchPlan[SearchTask]</w:t>
      </w:r>
      <w:r>
        <w:br/>
      </w:r>
      <w:r>
        <w:rPr>
          <w:rStyle w:val="VerbatimChar"/>
        </w:rPr>
        <w:t xml:space="preserve">    |</w:t>
      </w:r>
      <w:r>
        <w:br/>
      </w:r>
      <w:r>
        <w:rPr>
          <w:rStyle w:val="VerbatimChar"/>
        </w:rPr>
        <w:t xml:space="preserve">    v</w:t>
      </w:r>
      <w:r>
        <w:br/>
      </w:r>
      <w:r>
        <w:rPr>
          <w:rStyle w:val="VerbatimChar"/>
        </w:rPr>
        <w:t xml:space="preserve">Retrieval agent ---- per-task failure -----------&gt; trace error and continue</w:t>
      </w:r>
      <w:r>
        <w:br/>
      </w:r>
      <w:r>
        <w:rPr>
          <w:rStyle w:val="VerbatimChar"/>
        </w:rPr>
        <w:t xml:space="preserve">    |</w:t>
      </w:r>
      <w:r>
        <w:br/>
      </w:r>
      <w:r>
        <w:rPr>
          <w:rStyle w:val="VerbatimChar"/>
        </w:rPr>
        <w:t xml:space="preserve">    v</w:t>
      </w:r>
      <w:r>
        <w:br/>
      </w:r>
      <w:r>
        <w:rPr>
          <w:rStyle w:val="VerbatimChar"/>
        </w:rPr>
        <w:t xml:space="preserve">Processing agent --&gt; deduplicate --&gt; score --&gt; rank</w:t>
      </w:r>
      <w:r>
        <w:br/>
      </w:r>
      <w:r>
        <w:rPr>
          <w:rStyle w:val="VerbatimChar"/>
        </w:rPr>
        <w:t xml:space="preserve">    |</w:t>
      </w:r>
      <w:r>
        <w:br/>
      </w:r>
      <w:r>
        <w:rPr>
          <w:rStyle w:val="VerbatimChar"/>
        </w:rPr>
        <w:t xml:space="preserve">    +---- insufficient evidence and cycles remain --&gt; refine plan</w:t>
      </w:r>
      <w:r>
        <w:br/>
      </w:r>
      <w:r>
        <w:rPr>
          <w:rStyle w:val="VerbatimChar"/>
        </w:rPr>
        <w:t xml:space="preserve">    |</w:t>
      </w:r>
      <w:r>
        <w:br/>
      </w:r>
      <w:r>
        <w:rPr>
          <w:rStyle w:val="VerbatimChar"/>
        </w:rPr>
        <w:t xml:space="preserve">    v</w:t>
      </w:r>
      <w:r>
        <w:br/>
      </w:r>
      <w:r>
        <w:rPr>
          <w:rStyle w:val="VerbatimChar"/>
        </w:rPr>
        <w:t xml:space="preserve">Storage agent --&gt; research-report.md</w:t>
      </w:r>
      <w:r>
        <w:br/>
      </w:r>
      <w:r>
        <w:rPr>
          <w:rStyle w:val="VerbatimChar"/>
        </w:rPr>
        <w:t xml:space="preserve">              --&gt; research-report.json</w:t>
      </w:r>
      <w:r>
        <w:br/>
      </w:r>
      <w:r>
        <w:rPr>
          <w:rStyle w:val="VerbatimChar"/>
        </w:rPr>
        <w:t xml:space="preserve">              --&gt; workflow-trace.json</w:t>
      </w:r>
    </w:p>
    <w:p>
      <w:pPr>
        <w:pStyle w:val="FirstParagraph"/>
      </w:pPr>
      <w:r>
        <w:t xml:space="preserve">Typed dataclasses define the message contract. This prevents arbitrary model output from flowing directly into retrieval. The Ollama response is parsed as JSON and must contain between two and five non-empty tasks. Any connection, parsing, shape or value error selects the deterministic fallback. This choice favours completion and inspectability over dependence on an external generative service.</w:t>
      </w:r>
    </w:p>
    <w:p>
      <w:pPr>
        <w:pStyle w:val="BodyText"/>
      </w:pPr>
      <w:r>
        <w:t xml:space="preserve">The workflow catches retrieval failures at task scope. One failed OpenAlex query therefore does not discard successful work from another query. Every failure is included in the trace. The loop has a hard three-cycle maximum, preventing evidence scarcity from creating uncontrolled retrieval. The ranking formula combines goal-token overlap with a small bounded citation signal:</w:t>
      </w:r>
    </w:p>
    <w:p>
      <w:pPr>
        <w:pStyle w:val="BodyText"/>
      </w:pPr>
      <m:oMathPara>
        <m:oMathParaPr>
          <m:jc m:val="center"/>
        </m:oMathParaPr>
        <m:oMath>
          <m:r>
            <m:t>s</m:t>
          </m:r>
          <m:r>
            <m:rPr>
              <m:sty m:val="p"/>
            </m:rPr>
            <m:t>(</m:t>
          </m:r>
          <m:r>
            <m:t>w</m:t>
          </m:r>
          <m:r>
            <m:rPr>
              <m:sty m:val="p"/>
            </m:rPr>
            <m:t>)</m:t>
          </m:r>
          <m:r>
            <m:rPr>
              <m:sty m:val="p"/>
            </m:rPr>
            <m:t>=</m:t>
          </m:r>
          <m:f>
            <m:fPr>
              <m:type m:val="bar"/>
            </m:fPr>
            <m:num>
              <m:r>
                <m:rPr>
                  <m:sty m:val="p"/>
                </m:rPr>
                <m:t>|</m:t>
              </m:r>
              <m:sSub>
                <m:e>
                  <m:r>
                    <m:t>T</m:t>
                  </m:r>
                </m:e>
                <m:sub>
                  <m:r>
                    <m:t>g</m:t>
                  </m:r>
                </m:sub>
              </m:sSub>
              <m:r>
                <m:rPr>
                  <m:sty m:val="p"/>
                </m:rPr>
                <m:t>∩</m:t>
              </m:r>
              <m:sSub>
                <m:e>
                  <m:r>
                    <m:t>T</m:t>
                  </m:r>
                </m:e>
                <m:sub>
                  <m:r>
                    <m:t>w</m:t>
                  </m:r>
                </m:sub>
              </m:sSub>
              <m:r>
                <m:rPr>
                  <m:sty m:val="p"/>
                </m:rPr>
                <m:t>|</m:t>
              </m:r>
            </m:num>
            <m:den>
              <m:r>
                <m:rPr>
                  <m:sty m:val="p"/>
                </m:rPr>
                <m:t>max</m:t>
              </m:r>
              <m:r>
                <m:rPr>
                  <m:sty m:val="p"/>
                </m:rPr>
                <m:t>(</m:t>
              </m:r>
              <m:r>
                <m:t>1</m:t>
              </m:r>
              <m:r>
                <m:rPr>
                  <m:sty m:val="p"/>
                </m:rPr>
                <m:t>,</m:t>
              </m:r>
              <m:r>
                <m:rPr>
                  <m:sty m:val="p"/>
                </m:rPr>
                <m:t>|</m:t>
              </m:r>
              <m:sSub>
                <m:e>
                  <m:r>
                    <m:t>T</m:t>
                  </m:r>
                </m:e>
                <m:sub>
                  <m:r>
                    <m:t>g</m:t>
                  </m:r>
                </m:sub>
              </m:sSub>
              <m:r>
                <m:rPr>
                  <m:sty m:val="p"/>
                </m:rPr>
                <m:t>|</m:t>
              </m:r>
              <m:r>
                <m:rPr>
                  <m:sty m:val="p"/>
                </m:rPr>
                <m:t>)</m:t>
              </m:r>
            </m:den>
          </m:f>
          <m:r>
            <m:rPr>
              <m:sty m:val="p"/>
            </m:rPr>
            <m:t>+</m:t>
          </m:r>
          <m:f>
            <m:fPr>
              <m:type m:val="bar"/>
            </m:fPr>
            <m:num>
              <m:r>
                <m:rPr>
                  <m:sty m:val="p"/>
                </m:rPr>
                <m:t>min</m:t>
              </m:r>
              <m:r>
                <m:rPr>
                  <m:sty m:val="p"/>
                </m:rPr>
                <m:t>(</m:t>
              </m:r>
              <m:sSub>
                <m:e>
                  <m:r>
                    <m:t>c</m:t>
                  </m:r>
                </m:e>
                <m:sub>
                  <m:r>
                    <m:t>w</m:t>
                  </m:r>
                </m:sub>
              </m:sSub>
              <m:r>
                <m:rPr>
                  <m:sty m:val="p"/>
                </m:rPr>
                <m:t>,</m:t>
              </m:r>
              <m:r>
                <m:t>1000</m:t>
              </m:r>
              <m:r>
                <m:rPr>
                  <m:sty m:val="p"/>
                </m:rPr>
                <m:t>)</m:t>
              </m:r>
            </m:num>
            <m:den>
              <m:r>
                <m:t>10000</m:t>
              </m:r>
            </m:den>
          </m:f>
        </m:oMath>
      </m:oMathPara>
    </w:p>
    <w:p>
      <w:pPr>
        <w:pStyle w:val="FirstParagraph"/>
      </w:pPr>
      <w:r>
        <w:t xml:space="preserve">where</w:t>
      </w:r>
      <w:r>
        <w:t xml:space="preserve"> </w:t>
      </w:r>
      <m:oMath>
        <m:sSub>
          <m:e>
            <m:r>
              <m:t>T</m:t>
            </m:r>
          </m:e>
          <m:sub>
            <m:r>
              <m:t>g</m:t>
            </m:r>
          </m:sub>
        </m:sSub>
      </m:oMath>
      <w:r>
        <w:t xml:space="preserve"> </w:t>
      </w:r>
      <w:r>
        <w:t xml:space="preserve">is the set of meaningful goal tokens,</w:t>
      </w:r>
      <w:r>
        <w:t xml:space="preserve"> </w:t>
      </w:r>
      <m:oMath>
        <m:sSub>
          <m:e>
            <m:r>
              <m:t>T</m:t>
            </m:r>
          </m:e>
          <m:sub>
            <m:r>
              <m:t>w</m:t>
            </m:r>
          </m:sub>
        </m:sSub>
      </m:oMath>
      <w:r>
        <w:t xml:space="preserve"> </w:t>
      </w:r>
      <w:r>
        <w:t xml:space="preserve">is the title-and-abstract token set and</w:t>
      </w:r>
      <w:r>
        <w:t xml:space="preserve"> </w:t>
      </w:r>
      <m:oMath>
        <m:sSub>
          <m:e>
            <m:r>
              <m:t>c</m:t>
            </m:r>
          </m:e>
          <m:sub>
            <m:r>
              <m:t>w</m:t>
            </m:r>
          </m:sub>
        </m:sSub>
      </m:oMath>
      <w:r>
        <w:t xml:space="preserve"> </w:t>
      </w:r>
      <w:r>
        <w:t xml:space="preserve">is the citation count. Capping and down-weighting citation count prevents older, highly cited work from overwhelming direct lexical relevance. This is transparent and reproducible, although it is not a substitute for semantic relevance judgement.</w:t>
      </w:r>
    </w:p>
    <w:bookmarkEnd w:id="12"/>
    <w:bookmarkStart w:id="16" w:name="installation-and-execution"/>
    <w:p>
      <w:pPr>
        <w:pStyle w:val="Heading1"/>
      </w:pPr>
      <w:r>
        <w:rPr>
          <w:rStyle w:val="SectionNumber"/>
        </w:rPr>
        <w:t xml:space="preserve">4</w:t>
      </w:r>
      <w:r>
        <w:tab/>
      </w:r>
      <w:r>
        <w:t xml:space="preserve">Installation and execution</w:t>
      </w:r>
    </w:p>
    <w:bookmarkStart w:id="13" w:name="prerequisites"/>
    <w:p>
      <w:pPr>
        <w:pStyle w:val="Heading2"/>
      </w:pPr>
      <w:r>
        <w:rPr>
          <w:rStyle w:val="SectionNumber"/>
        </w:rPr>
        <w:t xml:space="preserve">4.1</w:t>
      </w:r>
      <w:r>
        <w:tab/>
      </w:r>
      <w:r>
        <w:t xml:space="preserve">Prerequisites</w:t>
      </w:r>
    </w:p>
    <w:p>
      <w:pPr>
        <w:pStyle w:val="Compact"/>
        <w:numPr>
          <w:ilvl w:val="0"/>
          <w:numId w:val="1001"/>
        </w:numPr>
      </w:pPr>
      <w:r>
        <w:t xml:space="preserve">Python 3.10 or later. Final verification used Python 3.13.7.</w:t>
      </w:r>
    </w:p>
    <w:p>
      <w:pPr>
        <w:pStyle w:val="Compact"/>
        <w:numPr>
          <w:ilvl w:val="0"/>
          <w:numId w:val="1001"/>
        </w:numPr>
      </w:pPr>
      <w:r>
        <w:t xml:space="preserve">No mandatory third-party Python packages.</w:t>
      </w:r>
    </w:p>
    <w:p>
      <w:pPr>
        <w:pStyle w:val="Compact"/>
        <w:numPr>
          <w:ilvl w:val="0"/>
          <w:numId w:val="1001"/>
        </w:numPr>
      </w:pPr>
      <w:r>
        <w:t xml:space="preserve">Optional Ollama service with a local Qwen-compatible model for LLM planning.</w:t>
      </w:r>
    </w:p>
    <w:p>
      <w:pPr>
        <w:pStyle w:val="Compact"/>
        <w:numPr>
          <w:ilvl w:val="0"/>
          <w:numId w:val="1001"/>
        </w:numPr>
      </w:pPr>
      <w:r>
        <w:t xml:space="preserve">Internet access only for live OpenAlex retrieval.</w:t>
      </w:r>
    </w:p>
    <w:bookmarkEnd w:id="13"/>
    <w:bookmarkStart w:id="14" w:name="reproducible-offline-run"/>
    <w:p>
      <w:pPr>
        <w:pStyle w:val="Heading2"/>
      </w:pPr>
      <w:r>
        <w:rPr>
          <w:rStyle w:val="SectionNumber"/>
        </w:rPr>
        <w:t xml:space="preserve">4.2</w:t>
      </w:r>
      <w:r>
        <w:tab/>
      </w:r>
      <w:r>
        <w:t xml:space="preserve">Reproducible offline run</w:t>
      </w:r>
    </w:p>
    <w:p>
      <w:pPr>
        <w:pStyle w:val="FirstParagraph"/>
      </w:pPr>
      <w:r>
        <w:t xml:space="preserve">From the</w:t>
      </w:r>
      <w:r>
        <w:t xml:space="preserve"> </w:t>
      </w:r>
      <w:r>
        <w:rPr>
          <w:rStyle w:val="VerbatimChar"/>
        </w:rPr>
        <w:t xml:space="preserve">academic-research-agent</w:t>
      </w:r>
      <w:r>
        <w:t xml:space="preserve"> </w:t>
      </w:r>
      <w:r>
        <w:t xml:space="preserve">directory:</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research_agent </w:t>
      </w:r>
      <w:r>
        <w:rPr>
          <w:rStyle w:val="DataTypeTok"/>
        </w:rPr>
        <w:t xml:space="preserve">\</w:t>
      </w:r>
      <w:r>
        <w:br/>
      </w:r>
      <w:r>
        <w:rPr>
          <w:rStyle w:val="NormalTok"/>
        </w:rPr>
        <w:t xml:space="preserve">  </w:t>
      </w:r>
      <w:r>
        <w:rPr>
          <w:rStyle w:val="StringTok"/>
        </w:rPr>
        <w:t xml:space="preserve">"Explainable decisions in autonomous research agents"</w:t>
      </w:r>
      <w:r>
        <w:rPr>
          <w:rStyle w:val="NormalTok"/>
        </w:rPr>
        <w:t xml:space="preserve"> </w:t>
      </w:r>
      <w:r>
        <w:rPr>
          <w:rStyle w:val="DataTypeTok"/>
        </w:rPr>
        <w:t xml:space="preserve">\</w:t>
      </w:r>
      <w:r>
        <w:br/>
      </w:r>
      <w:r>
        <w:rPr>
          <w:rStyle w:val="NormalTok"/>
        </w:rPr>
        <w:t xml:space="preserve">  </w:t>
      </w:r>
      <w:r>
        <w:rPr>
          <w:rStyle w:val="AttributeTok"/>
        </w:rPr>
        <w:t xml:space="preserve">--offline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evidence/offline-demo</w:t>
      </w:r>
    </w:p>
    <w:p>
      <w:pPr>
        <w:pStyle w:val="FirstParagraph"/>
      </w:pPr>
      <w:r>
        <w:t xml:space="preserve">Expected terminal result:</w:t>
      </w:r>
    </w:p>
    <w:p>
      <w:pPr>
        <w:pStyle w:val="SourceCode"/>
      </w:pPr>
      <w:r>
        <w:rPr>
          <w:rStyle w:val="VerbatimChar"/>
        </w:rPr>
        <w:t xml:space="preserve">Retained 3 evidence records.</w:t>
      </w:r>
      <w:r>
        <w:br/>
      </w:r>
      <w:r>
        <w:rPr>
          <w:rStyle w:val="VerbatimChar"/>
        </w:rPr>
        <w:t xml:space="preserve">markdown: evidence/offline-demo/research-report.md</w:t>
      </w:r>
      <w:r>
        <w:br/>
      </w:r>
      <w:r>
        <w:rPr>
          <w:rStyle w:val="VerbatimChar"/>
        </w:rPr>
        <w:t xml:space="preserve">json: evidence/offline-demo/research-report.json</w:t>
      </w:r>
      <w:r>
        <w:br/>
      </w:r>
      <w:r>
        <w:rPr>
          <w:rStyle w:val="VerbatimChar"/>
        </w:rPr>
        <w:t xml:space="preserve">trace: evidence/offline-demo/workflow-trace.json</w:t>
      </w:r>
    </w:p>
    <w:bookmarkEnd w:id="14"/>
    <w:bookmarkStart w:id="15" w:name="live-run-with-ollama"/>
    <w:p>
      <w:pPr>
        <w:pStyle w:val="Heading2"/>
      </w:pPr>
      <w:r>
        <w:rPr>
          <w:rStyle w:val="SectionNumber"/>
        </w:rPr>
        <w:t xml:space="preserve">4.3</w:t>
      </w:r>
      <w:r>
        <w:tab/>
      </w:r>
      <w:r>
        <w:t xml:space="preserve">Live run with Ollama</w:t>
      </w:r>
    </w:p>
    <w:p>
      <w:pPr>
        <w:pStyle w:val="SourceCode"/>
      </w:pPr>
      <w:r>
        <w:rPr>
          <w:rStyle w:val="ExtensionTok"/>
        </w:rPr>
        <w:t xml:space="preserve">ollama</w:t>
      </w:r>
      <w:r>
        <w:rPr>
          <w:rStyle w:val="NormalTok"/>
        </w:rPr>
        <w:t xml:space="preserve"> serve</w:t>
      </w:r>
      <w:r>
        <w:br/>
      </w:r>
      <w:r>
        <w:rPr>
          <w:rStyle w:val="ExtensionTok"/>
        </w:rPr>
        <w:t xml:space="preserve">ollama</w:t>
      </w:r>
      <w:r>
        <w:rPr>
          <w:rStyle w:val="NormalTok"/>
        </w:rPr>
        <w:t xml:space="preserve"> pull qwen2.5:3b</w:t>
      </w:r>
      <w:r>
        <w:br/>
      </w:r>
      <w:r>
        <w:rPr>
          <w:rStyle w:val="ExtensionTok"/>
        </w:rPr>
        <w:t xml:space="preserve">python3</w:t>
      </w:r>
      <w:r>
        <w:rPr>
          <w:rStyle w:val="NormalTok"/>
        </w:rPr>
        <w:t xml:space="preserve"> </w:t>
      </w:r>
      <w:r>
        <w:rPr>
          <w:rStyle w:val="AttributeTok"/>
        </w:rPr>
        <w:t xml:space="preserve">-m</w:t>
      </w:r>
      <w:r>
        <w:rPr>
          <w:rStyle w:val="NormalTok"/>
        </w:rPr>
        <w:t xml:space="preserve"> research_agent </w:t>
      </w:r>
      <w:r>
        <w:rPr>
          <w:rStyle w:val="DataTypeTok"/>
        </w:rPr>
        <w:t xml:space="preserve">\</w:t>
      </w:r>
      <w:r>
        <w:br/>
      </w:r>
      <w:r>
        <w:rPr>
          <w:rStyle w:val="NormalTok"/>
        </w:rPr>
        <w:t xml:space="preserve">  </w:t>
      </w:r>
      <w:r>
        <w:rPr>
          <w:rStyle w:val="StringTok"/>
        </w:rPr>
        <w:t xml:space="preserve">"Explainable decisions in autonomous research agents"</w:t>
      </w:r>
      <w:r>
        <w:rPr>
          <w:rStyle w:val="NormalTok"/>
        </w:rPr>
        <w:t xml:space="preserve"> </w:t>
      </w:r>
      <w:r>
        <w:rPr>
          <w:rStyle w:val="DataTypeTok"/>
        </w:rPr>
        <w:t xml:space="preserve">\</w:t>
      </w:r>
      <w:r>
        <w:br/>
      </w:r>
      <w:r>
        <w:rPr>
          <w:rStyle w:val="NormalTok"/>
        </w:rPr>
        <w:t xml:space="preserve">  </w:t>
      </w:r>
      <w:r>
        <w:rPr>
          <w:rStyle w:val="AttributeTok"/>
        </w:rPr>
        <w:t xml:space="preserve">--planner</w:t>
      </w:r>
      <w:r>
        <w:rPr>
          <w:rStyle w:val="NormalTok"/>
        </w:rPr>
        <w:t xml:space="preserve"> ollama </w:t>
      </w:r>
      <w:r>
        <w:rPr>
          <w:rStyle w:val="DataTypeTok"/>
        </w:rPr>
        <w:t xml:space="preserve">\</w:t>
      </w:r>
      <w:r>
        <w:br/>
      </w:r>
      <w:r>
        <w:rPr>
          <w:rStyle w:val="NormalTok"/>
        </w:rPr>
        <w:t xml:space="preserve">  </w:t>
      </w:r>
      <w:r>
        <w:rPr>
          <w:rStyle w:val="AttributeTok"/>
        </w:rPr>
        <w:t xml:space="preserve">--model</w:t>
      </w:r>
      <w:r>
        <w:rPr>
          <w:rStyle w:val="NormalTok"/>
        </w:rPr>
        <w:t xml:space="preserve"> qwen2.5:3b </w:t>
      </w:r>
      <w:r>
        <w:rPr>
          <w:rStyle w:val="DataTypeTok"/>
        </w:rPr>
        <w:t xml:space="preserve">\</w:t>
      </w:r>
      <w:r>
        <w:br/>
      </w:r>
      <w:r>
        <w:rPr>
          <w:rStyle w:val="NormalTok"/>
        </w:rPr>
        <w:t xml:space="preserve">  </w:t>
      </w:r>
      <w:r>
        <w:rPr>
          <w:rStyle w:val="AttributeTok"/>
        </w:rPr>
        <w:t xml:space="preserve">--output</w:t>
      </w:r>
      <w:r>
        <w:rPr>
          <w:rStyle w:val="NormalTok"/>
        </w:rPr>
        <w:t xml:space="preserve"> output/live-demo</w:t>
      </w:r>
    </w:p>
    <w:p>
      <w:pPr>
        <w:pStyle w:val="FirstParagraph"/>
      </w:pPr>
      <w:r>
        <w:t xml:space="preserve">If Ollama is absent, planning falls back deterministically. If an OpenAlex request fails, the error appears in</w:t>
      </w:r>
      <w:r>
        <w:t xml:space="preserve"> </w:t>
      </w:r>
      <w:r>
        <w:rPr>
          <w:rStyle w:val="VerbatimChar"/>
        </w:rPr>
        <w:t xml:space="preserve">workflow-trace.json</w:t>
      </w:r>
      <w:r>
        <w:t xml:space="preserve">; remaining tasks and bounded refinement cycles continue.</w:t>
      </w:r>
    </w:p>
    <w:bookmarkEnd w:id="15"/>
    <w:bookmarkEnd w:id="16"/>
    <w:bookmarkStart w:id="17" w:name="testing-and-functional-demonstration"/>
    <w:p>
      <w:pPr>
        <w:pStyle w:val="Heading1"/>
      </w:pPr>
      <w:r>
        <w:rPr>
          <w:rStyle w:val="SectionNumber"/>
        </w:rPr>
        <w:t xml:space="preserve">5</w:t>
      </w:r>
      <w:r>
        <w:tab/>
      </w:r>
      <w:r>
        <w:t xml:space="preserve">Testing and functional demonstration</w:t>
      </w:r>
    </w:p>
    <w:p>
      <w:pPr>
        <w:pStyle w:val="FirstParagraph"/>
      </w:pPr>
      <w:r>
        <w:t xml:space="preserve">Run the complete suite with:</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 </w:t>
      </w:r>
      <w:r>
        <w:rPr>
          <w:rStyle w:val="AttributeTok"/>
        </w:rPr>
        <w:t xml:space="preserve">-v</w:t>
      </w:r>
    </w:p>
    <w:p>
      <w:pPr>
        <w:pStyle w:val="FirstParagraph"/>
      </w:pPr>
      <w:r>
        <w:t xml:space="preserve">Final verification produced:</w:t>
      </w:r>
    </w:p>
    <w:p>
      <w:pPr>
        <w:pStyle w:val="SourceCode"/>
      </w:pPr>
      <w:r>
        <w:rPr>
          <w:rStyle w:val="VerbatimChar"/>
        </w:rPr>
        <w:t xml:space="preserve">Ran 8 tests</w:t>
      </w:r>
      <w:r>
        <w:br/>
      </w:r>
      <w:r>
        <w:rPr>
          <w:rStyle w:val="VerbatimChar"/>
        </w:rPr>
        <w:t xml:space="preserve">OK</w:t>
      </w:r>
    </w:p>
    <w:p>
      <w:pPr>
        <w:pStyle w:val="FirstParagraph"/>
      </w:pPr>
      <w:r>
        <w:t xml:space="preserve">The eight tests cover:</w:t>
      </w:r>
    </w:p>
    <w:p>
      <w:pPr>
        <w:pStyle w:val="Compact"/>
        <w:numPr>
          <w:ilvl w:val="0"/>
          <w:numId w:val="1002"/>
        </w:numPr>
      </w:pPr>
      <w:r>
        <w:t xml:space="preserve">rejection of an underspecified goal;</w:t>
      </w:r>
    </w:p>
    <w:p>
      <w:pPr>
        <w:pStyle w:val="Compact"/>
        <w:numPr>
          <w:ilvl w:val="0"/>
          <w:numId w:val="1002"/>
        </w:numPr>
      </w:pPr>
      <w:r>
        <w:t xml:space="preserve">bounded and distinct deterministic search tasks;</w:t>
      </w:r>
    </w:p>
    <w:p>
      <w:pPr>
        <w:pStyle w:val="Compact"/>
        <w:numPr>
          <w:ilvl w:val="0"/>
          <w:numId w:val="1002"/>
        </w:numPr>
      </w:pPr>
      <w:r>
        <w:t xml:space="preserve">acceptance of schema-conforming mocked Ollama output;</w:t>
      </w:r>
    </w:p>
    <w:p>
      <w:pPr>
        <w:pStyle w:val="Compact"/>
        <w:numPr>
          <w:ilvl w:val="0"/>
          <w:numId w:val="1002"/>
        </w:numPr>
      </w:pPr>
      <w:r>
        <w:t xml:space="preserve">fallback when the Ollama endpoint is unavailable;</w:t>
      </w:r>
    </w:p>
    <w:p>
      <w:pPr>
        <w:pStyle w:val="Compact"/>
        <w:numPr>
          <w:ilvl w:val="0"/>
          <w:numId w:val="1002"/>
        </w:numPr>
      </w:pPr>
      <w:r>
        <w:t xml:space="preserve">deduplication and ranking of repeated records;</w:t>
      </w:r>
    </w:p>
    <w:p>
      <w:pPr>
        <w:pStyle w:val="Compact"/>
        <w:numPr>
          <w:ilvl w:val="0"/>
          <w:numId w:val="1002"/>
        </w:numPr>
      </w:pPr>
      <w:r>
        <w:t xml:space="preserve">persistence of the offline report and trace;</w:t>
      </w:r>
    </w:p>
    <w:p>
      <w:pPr>
        <w:pStyle w:val="Compact"/>
        <w:numPr>
          <w:ilvl w:val="0"/>
          <w:numId w:val="1002"/>
        </w:numPr>
      </w:pPr>
      <w:r>
        <w:t xml:space="preserve">termination after the configured evidence cycles; and</w:t>
      </w:r>
    </w:p>
    <w:p>
      <w:pPr>
        <w:pStyle w:val="Compact"/>
        <w:numPr>
          <w:ilvl w:val="0"/>
          <w:numId w:val="1002"/>
        </w:numPr>
      </w:pPr>
      <w:r>
        <w:t xml:space="preserve">a subprocess functional run of the actual CLI, including all three outputs.</w:t>
      </w:r>
    </w:p>
    <w:p>
      <w:pPr>
        <w:pStyle w:val="FirstParagraph"/>
      </w:pPr>
      <w:r>
        <w:t xml:space="preserve">The offline demonstration retained three records and generated Markdown, JSON and trace files. This provides stable evidence independent of network state. A separate live run recorded OpenAlex HTTP failures and later successful retrieval within the three-cycle limit. The trace therefore demonstrates both failure visibility and bounded recovery; it does not conceal unreliable external behaviour.</w:t>
      </w:r>
    </w:p>
    <w:bookmarkEnd w:id="17"/>
    <w:bookmarkStart w:id="18" w:name="development-and-remediation-record"/>
    <w:p>
      <w:pPr>
        <w:pStyle w:val="Heading1"/>
      </w:pPr>
      <w:r>
        <w:rPr>
          <w:rStyle w:val="SectionNumber"/>
        </w:rPr>
        <w:t xml:space="preserve">6</w:t>
      </w:r>
      <w:r>
        <w:tab/>
      </w:r>
      <w:r>
        <w:t xml:space="preserve">Development and remediation record</w:t>
      </w:r>
    </w:p>
    <w:p>
      <w:pPr>
        <w:pStyle w:val="FirstParagraph"/>
      </w:pPr>
      <w:r>
        <w:t xml:space="preserve">The implementation progressed from typed domain messages to deterministic planning, retrieval adapters, processing/ranking, storage and finally orchestration. Testing then expanded from component-level validation to workflow persistence and executable CLI behaviour. The presentation and transcript were generated only after this evidence existed.</w:t>
      </w:r>
    </w:p>
    <w:p>
      <w:pPr>
        <w:pStyle w:val="BodyText"/>
      </w:pPr>
      <w:r>
        <w:t xml:space="preserve">Final submission verification identified two evidence-quality issues. First, a stored record claimed seven tests while a clean discovery run initially found five. The intended model-contract tests had not been saved. They were added using a mocked Ollama endpoint, proving both schema-valid planning and unavailable-service fallback. Second, the existing tests invoked workflow classes directly but did not prove that the advertised command line worked. A subprocess functional test was added to run</w:t>
      </w:r>
      <w:r>
        <w:t xml:space="preserve"> </w:t>
      </w:r>
      <w:r>
        <w:rPr>
          <w:rStyle w:val="VerbatimChar"/>
        </w:rPr>
        <w:t xml:space="preserve">python -m research_agent</w:t>
      </w:r>
      <w:r>
        <w:t xml:space="preserve">, check the success status and record count, and assert the exact output set. A fresh clean run now reports eight passing tests, and the evidence file was regenerated from that run.</w:t>
      </w:r>
    </w:p>
    <w:p>
      <w:pPr>
        <w:pStyle w:val="BodyText"/>
      </w:pPr>
      <w:r>
        <w:t xml:space="preserve">The PowerPoint initially rendered as 11 slides because the conversion tool inserted a title slide. The source was consolidated and re-rendered to the required 10-slide maximum. These remediations illustrate why final artefacts and executable behaviour must be verified independently of their editable sources.</w:t>
      </w:r>
    </w:p>
    <w:bookmarkEnd w:id="18"/>
    <w:bookmarkStart w:id="23" w:name="critical-evaluation"/>
    <w:p>
      <w:pPr>
        <w:pStyle w:val="Heading1"/>
      </w:pPr>
      <w:r>
        <w:rPr>
          <w:rStyle w:val="SectionNumber"/>
        </w:rPr>
        <w:t xml:space="preserve">7</w:t>
      </w:r>
      <w:r>
        <w:tab/>
      </w:r>
      <w:r>
        <w:t xml:space="preserve">Critical evaluation</w:t>
      </w:r>
    </w:p>
    <w:bookmarkStart w:id="19" w:name="strengths"/>
    <w:p>
      <w:pPr>
        <w:pStyle w:val="Heading2"/>
      </w:pPr>
      <w:r>
        <w:rPr>
          <w:rStyle w:val="SectionNumber"/>
        </w:rPr>
        <w:t xml:space="preserve">7.1</w:t>
      </w:r>
      <w:r>
        <w:tab/>
      </w:r>
      <w:r>
        <w:t xml:space="preserve">Strengths</w:t>
      </w:r>
    </w:p>
    <w:p>
      <w:pPr>
        <w:pStyle w:val="FirstParagraph"/>
      </w:pPr>
      <w:r>
        <w:t xml:space="preserve">The implementation has explicit boundaries and replaceable dependencies. Typed messages make agent communication inspectable. Validation prevents malformed LLM output from directing external requests. Deterministic fallback and an offline fixture improve reproducibility. The trace gives assessors and users evidence of state transitions and failures. A bounded loop limits cost and prevents runaway autonomy. The standard-library implementation also reduces installation risk.</w:t>
      </w:r>
    </w:p>
    <w:bookmarkEnd w:id="19"/>
    <w:bookmarkStart w:id="20" w:name="limitations"/>
    <w:p>
      <w:pPr>
        <w:pStyle w:val="Heading2"/>
      </w:pPr>
      <w:r>
        <w:rPr>
          <w:rStyle w:val="SectionNumber"/>
        </w:rPr>
        <w:t xml:space="preserve">7.2</w:t>
      </w:r>
      <w:r>
        <w:tab/>
      </w:r>
      <w:r>
        <w:t xml:space="preserve">Limitations</w:t>
      </w:r>
    </w:p>
    <w:p>
      <w:pPr>
        <w:pStyle w:val="FirstParagraph"/>
      </w:pPr>
      <w:r>
        <w:t xml:space="preserve">The relevance score is a heuristic based on lexical overlap and citation count. It has not been evaluated against a labelled relevance dataset, and citation count can encode disciplinary and age biases. OpenAlex metadata may be incomplete, particularly abstracts. The prototype retrieves metadata rather than full text and does not perform systematic-review screening. The LLM planner has mocked contract tests but no quantitative comparison across models or prompts. Live API behaviour remains dependent on rate limits and network availability.</w:t>
      </w:r>
    </w:p>
    <w:bookmarkEnd w:id="20"/>
    <w:bookmarkStart w:id="21" w:name="responsible-use-controls"/>
    <w:p>
      <w:pPr>
        <w:pStyle w:val="Heading2"/>
      </w:pPr>
      <w:r>
        <w:rPr>
          <w:rStyle w:val="SectionNumber"/>
        </w:rPr>
        <w:t xml:space="preserve">7.3</w:t>
      </w:r>
      <w:r>
        <w:tab/>
      </w:r>
      <w:r>
        <w:t xml:space="preserve">Responsible-use controls</w:t>
      </w:r>
    </w:p>
    <w:p>
      <w:pPr>
        <w:pStyle w:val="FirstParagraph"/>
      </w:pPr>
      <w:r>
        <w:t xml:space="preserve">The generated report states that abstracts reproduce retrieved metadata rather than model-generated claims. Every result includes a source URL and matched query. Model output is restricted to validated search tasks; it cannot write final scholarly claims directly. Errors are preserved in the trace. These controls support accountability, but a human researcher must still verify relevance, source quality, authorship and interpretation before relying on the output.</w:t>
      </w:r>
    </w:p>
    <w:bookmarkEnd w:id="21"/>
    <w:bookmarkStart w:id="22" w:name="future-development"/>
    <w:p>
      <w:pPr>
        <w:pStyle w:val="Heading2"/>
      </w:pPr>
      <w:r>
        <w:rPr>
          <w:rStyle w:val="SectionNumber"/>
        </w:rPr>
        <w:t xml:space="preserve">7.4</w:t>
      </w:r>
      <w:r>
        <w:tab/>
      </w:r>
      <w:r>
        <w:t xml:space="preserve">Future development</w:t>
      </w:r>
    </w:p>
    <w:p>
      <w:pPr>
        <w:pStyle w:val="FirstParagraph"/>
      </w:pPr>
      <w:r>
        <w:t xml:space="preserve">The next iteration should evaluate ranking against a human-labelled set using precision at</w:t>
      </w:r>
      <w:r>
        <w:t xml:space="preserve"> </w:t>
      </w:r>
      <m:oMath>
        <m:r>
          <m:t>k</m:t>
        </m:r>
      </m:oMath>
      <w:r>
        <w:t xml:space="preserve"> </w:t>
      </w:r>
      <w:r>
        <w:t xml:space="preserve">and nDCG, add retry/backoff and mocked HTTP error tests, expose date and open-access filters, and introduce a human approval gate before broad or costly searches. Semantic embeddings could improve recall, but should be compared empirically with the transparent baseline rather than assumed superior.</w:t>
      </w:r>
    </w:p>
    <w:bookmarkEnd w:id="22"/>
    <w:bookmarkEnd w:id="23"/>
    <w:bookmarkStart w:id="26" w:name="key-source-excerpts"/>
    <w:p>
      <w:pPr>
        <w:pStyle w:val="Heading1"/>
      </w:pPr>
      <w:r>
        <w:rPr>
          <w:rStyle w:val="SectionNumber"/>
        </w:rPr>
        <w:t xml:space="preserve">8</w:t>
      </w:r>
      <w:r>
        <w:tab/>
      </w:r>
      <w:r>
        <w:t xml:space="preserve">Key source excerpts</w:t>
      </w:r>
    </w:p>
    <w:p>
      <w:pPr>
        <w:pStyle w:val="FirstParagraph"/>
      </w:pPr>
      <w:r>
        <w:t xml:space="preserve">The excerpts below evidence the two highest-risk controls. Complete source and tests are available through the repository link in the submission overview.</w:t>
      </w:r>
    </w:p>
    <w:bookmarkStart w:id="24" w:name="X7b842b42e0dfbcdb5ab4391d203d90ffab2c2c9"/>
    <w:p>
      <w:pPr>
        <w:pStyle w:val="Heading2"/>
      </w:pPr>
      <w:r>
        <w:rPr>
          <w:rStyle w:val="SectionNumber"/>
        </w:rPr>
        <w:t xml:space="preserve">8.1</w:t>
      </w:r>
      <w:r>
        <w:tab/>
      </w:r>
      <w:r>
        <w:t xml:space="preserve">Validated LLM planning and deterministic fallback</w:t>
      </w:r>
    </w:p>
    <w:p>
      <w:pPr>
        <w:pStyle w:val="SourceCode"/>
      </w:pPr>
      <w:r>
        <w:rPr>
          <w:rStyle w:val="KeywordTok"/>
        </w:rPr>
        <w:t xml:space="preserve">def</w:t>
      </w:r>
      <w:r>
        <w:rPr>
          <w:rStyle w:val="NormalTok"/>
        </w:rPr>
        <w:t xml:space="preserve"> create_plan(</w:t>
      </w:r>
      <w:r>
        <w:rPr>
          <w:rStyle w:val="VariableTok"/>
        </w:rPr>
        <w:t xml:space="preserve">self</w:t>
      </w:r>
      <w:r>
        <w:rPr>
          <w:rStyle w:val="NormalTok"/>
        </w:rPr>
        <w:t xml:space="preserve">, goal: </w:t>
      </w:r>
      <w:r>
        <w:rPr>
          <w:rStyle w:val="BuiltInTok"/>
        </w:rPr>
        <w:t xml:space="preserve">str</w:t>
      </w:r>
      <w:r>
        <w:rPr>
          <w:rStyle w:val="NormalTok"/>
        </w:rPr>
        <w:t xml:space="preserve">) </w:t>
      </w:r>
      <w:r>
        <w:rPr>
          <w:rStyle w:val="OperatorTok"/>
        </w:rPr>
        <w:t xml:space="preserve">-&gt;</w:t>
      </w:r>
      <w:r>
        <w:rPr>
          <w:rStyle w:val="NormalTok"/>
        </w:rPr>
        <w:t xml:space="preserve"> ResearchPlan:</w:t>
      </w:r>
      <w:r>
        <w:br/>
      </w:r>
      <w:r>
        <w:rPr>
          <w:rStyle w:val="NormalTok"/>
        </w:rPr>
        <w:t xml:space="preserve">    fallback </w:t>
      </w:r>
      <w:r>
        <w:rPr>
          <w:rStyle w:val="OperatorTok"/>
        </w:rPr>
        <w:t xml:space="preserve">=</w:t>
      </w:r>
      <w:r>
        <w:rPr>
          <w:rStyle w:val="NormalTok"/>
        </w:rPr>
        <w:t xml:space="preserve"> RuleBasedPlanner().create_plan(goal)</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"Return JSON only with a top-level 'tasks' array. Each task must have "</w:t>
      </w:r>
      <w:r>
        <w:br/>
      </w:r>
      <w:r>
        <w:rPr>
          <w:rStyle w:val="NormalTok"/>
        </w:rPr>
        <w:t xml:space="preserve">        </w:t>
      </w:r>
      <w:r>
        <w:rPr>
          <w:rStyle w:val="StringTok"/>
        </w:rPr>
        <w:t xml:space="preserve">"a non-empty 'query' and 'rationale'. Create 2 to 5 scholarly search "</w:t>
      </w:r>
      <w:r>
        <w:br/>
      </w:r>
      <w:r>
        <w:rPr>
          <w:rStyle w:val="NormalTok"/>
        </w:rPr>
        <w:t xml:space="preserve">        </w:t>
      </w:r>
      <w:r>
        <w:rPr>
          <w:rStyle w:val="SpecialStringTok"/>
        </w:rPr>
        <w:t xml:space="preserve">f"tasks for this research goal: </w:t>
      </w:r>
      <w:r>
        <w:rPr>
          <w:rStyle w:val="SpecialCharTok"/>
        </w:rPr>
        <w:t xml:space="preserve">{</w:t>
      </w:r>
      <w:r>
        <w:rPr>
          <w:rStyle w:val="NormalTok"/>
        </w:rPr>
        <w:t xml:space="preserve">fallback</w:t>
      </w:r>
      <w:r>
        <w:rPr>
          <w:rStyle w:val="SpecialCharTok"/>
        </w:rPr>
        <w:t xml:space="preserve">.</w:t>
      </w:r>
      <w:r>
        <w:rPr>
          <w:rStyle w:val="NormalTok"/>
        </w:rPr>
        <w:t xml:space="preserve">goal</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request </w:t>
      </w:r>
      <w:r>
        <w:rPr>
          <w:rStyle w:val="OperatorTok"/>
        </w:rPr>
        <w:t xml:space="preserve">=</w:t>
      </w:r>
      <w:r>
        <w:rPr>
          <w:rStyle w:val="NormalTok"/>
        </w:rPr>
        <w:t xml:space="preserve"> Request(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/api/generate"</w:t>
      </w:r>
      <w:r>
        <w:rPr>
          <w:rStyle w:val="NormalTok"/>
        </w:rPr>
        <w:t xml:space="preserve">,</w:t>
      </w:r>
      <w:r>
        <w:br/>
      </w:r>
      <w:r>
        <w:rPr>
          <w:rStyle w:val="NormalTok"/>
        </w:rPr>
        <w:t xml:space="preserve">            data</w:t>
      </w:r>
      <w:r>
        <w:rPr>
          <w:rStyle w:val="OperatorTok"/>
        </w:rPr>
        <w:t xml:space="preserve">=</w:t>
      </w:r>
      <w:r>
        <w:rPr>
          <w:rStyle w:val="NormalTok"/>
        </w:rPr>
        <w:t xml:space="preserve">json.dumps(</w:t>
      </w:r>
      <w:r>
        <w:br/>
      </w:r>
      <w:r>
        <w:rPr>
          <w:rStyle w:val="NormalTok"/>
        </w:rPr>
        <w:t xml:space="preserve">                {</w:t>
      </w:r>
      <w:r>
        <w:rPr>
          <w:rStyle w:val="StringTok"/>
        </w:rPr>
        <w:t xml:space="preserve">"model"</w:t>
      </w:r>
      <w:r>
        <w:rPr>
          <w:rStyle w:val="NormalTok"/>
        </w:rPr>
        <w:t xml:space="preserve">: </w:t>
      </w:r>
      <w:r>
        <w:rPr>
          <w:rStyle w:val="VariableTok"/>
        </w:rPr>
        <w:t xml:space="preserve">self</w:t>
      </w:r>
      <w:r>
        <w:rPr>
          <w:rStyle w:val="NormalTok"/>
        </w:rPr>
        <w:t xml:space="preserve">.model, </w:t>
      </w:r>
      <w:r>
        <w:rPr>
          <w:rStyle w:val="StringTok"/>
        </w:rPr>
        <w:t xml:space="preserve">"prompt"</w:t>
      </w:r>
      <w:r>
        <w:rPr>
          <w:rStyle w:val="NormalTok"/>
        </w:rPr>
        <w:t xml:space="preserve">: prompt,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).encode(</w:t>
      </w:r>
      <w:r>
        <w:rPr>
          <w:rStyle w:val="StringTok"/>
        </w:rPr>
        <w:t xml:space="preserve">"utf-8"</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method</w:t>
      </w:r>
      <w:r>
        <w:rPr>
          <w:rStyle w:val="OperatorTok"/>
        </w:rPr>
        <w:t xml:space="preserve">=</w:t>
      </w:r>
      <w:r>
        <w:rPr>
          <w:rStyle w:val="StringTok"/>
        </w:rPr>
        <w:t xml:space="preserve">"POST"</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urlopen(request, timeout</w:t>
      </w:r>
      <w:r>
        <w:rPr>
          <w:rStyle w:val="OperatorTok"/>
        </w:rPr>
        <w:t xml:space="preserve">=</w:t>
      </w:r>
      <w:r>
        <w:rPr>
          <w:rStyle w:val="VariableTok"/>
        </w:rPr>
        <w:t xml:space="preserve">self</w:t>
      </w:r>
      <w:r>
        <w:rPr>
          <w:rStyle w:val="NormalTok"/>
        </w:rPr>
        <w:t xml:space="preserve">.timeout) </w:t>
      </w:r>
      <w:r>
        <w:rPr>
          <w:rStyle w:val="ImportTok"/>
        </w:rPr>
        <w:t xml:space="preserve">as</w:t>
      </w:r>
      <w:r>
        <w:rPr>
          <w:rStyle w:val="NormalTok"/>
        </w:rPr>
        <w:t xml:space="preserve"> response:</w:t>
      </w:r>
      <w:r>
        <w:br/>
      </w:r>
      <w:r>
        <w:rPr>
          <w:rStyle w:val="NormalTok"/>
        </w:rPr>
        <w:t xml:space="preserve">            model_response </w:t>
      </w:r>
      <w:r>
        <w:rPr>
          <w:rStyle w:val="OperatorTok"/>
        </w:rPr>
        <w:t xml:space="preserve">=</w:t>
      </w:r>
      <w:r>
        <w:rPr>
          <w:rStyle w:val="NormalTok"/>
        </w:rPr>
        <w:t xml:space="preserve"> json.load(response)</w:t>
      </w:r>
      <w:r>
        <w:br/>
      </w:r>
      <w:r>
        <w:rPr>
          <w:rStyle w:val="NormalTok"/>
        </w:rPr>
        <w:t xml:space="preserve">        payload </w:t>
      </w:r>
      <w:r>
        <w:rPr>
          <w:rStyle w:val="OperatorTok"/>
        </w:rPr>
        <w:t xml:space="preserve">=</w:t>
      </w:r>
      <w:r>
        <w:rPr>
          <w:rStyle w:val="NormalTok"/>
        </w:rPr>
        <w:t xml:space="preserve"> json.loads(model_response[</w:t>
      </w:r>
      <w:r>
        <w:rPr>
          <w:rStyle w:val="StringTok"/>
        </w:rPr>
        <w:t xml:space="preserve">"response"</w:t>
      </w:r>
      <w:r>
        <w:rPr>
          <w:rStyle w:val="NormalTok"/>
        </w:rPr>
        <w:t xml:space="preserve">])</w:t>
      </w:r>
      <w:r>
        <w:br/>
      </w:r>
      <w:r>
        <w:rPr>
          <w:rStyle w:val="NormalTok"/>
        </w:rPr>
        <w:t xml:space="preserve">        tasks </w:t>
      </w:r>
      <w:r>
        <w:rPr>
          <w:rStyle w:val="OperatorTok"/>
        </w:rPr>
        <w:t xml:space="preserve">=</w:t>
      </w:r>
      <w:r>
        <w:rPr>
          <w:rStyle w:val="NormalTok"/>
        </w:rPr>
        <w:t xml:space="preserve"> </w:t>
      </w:r>
      <w:r>
        <w:rPr>
          <w:rStyle w:val="BuiltInTok"/>
        </w:rPr>
        <w:t xml:space="preserve">tuple</w:t>
      </w:r>
      <w:r>
        <w:rPr>
          <w:rStyle w:val="NormalTok"/>
        </w:rPr>
        <w:t xml:space="preserve">(</w:t>
      </w:r>
      <w:r>
        <w:br/>
      </w:r>
      <w:r>
        <w:rPr>
          <w:rStyle w:val="NormalTok"/>
        </w:rPr>
        <w:t xml:space="preserve">            SearchTask(</w:t>
      </w:r>
      <w:r>
        <w:br/>
      </w:r>
      <w:r>
        <w:rPr>
          <w:rStyle w:val="NormalTok"/>
        </w:rPr>
        <w:t xml:space="preserve">                query</w:t>
      </w:r>
      <w:r>
        <w:rPr>
          <w:rStyle w:val="OperatorTok"/>
        </w:rPr>
        <w:t xml:space="preserve">=</w:t>
      </w:r>
      <w:r>
        <w:rPr>
          <w:rStyle w:val="NormalTok"/>
        </w:rPr>
        <w:t xml:space="preserve">item[</w:t>
      </w:r>
      <w:r>
        <w:rPr>
          <w:rStyle w:val="StringTok"/>
        </w:rPr>
        <w:t xml:space="preserve">"query"</w:t>
      </w:r>
      <w:r>
        <w:rPr>
          <w:rStyle w:val="NormalTok"/>
        </w:rPr>
        <w:t xml:space="preserve">].strip(),</w:t>
      </w:r>
      <w:r>
        <w:br/>
      </w:r>
      <w:r>
        <w:rPr>
          <w:rStyle w:val="NormalTok"/>
        </w:rPr>
        <w:t xml:space="preserve">                rationale</w:t>
      </w:r>
      <w:r>
        <w:rPr>
          <w:rStyle w:val="OperatorTok"/>
        </w:rPr>
        <w:t xml:space="preserve">=</w:t>
      </w:r>
      <w:r>
        <w:rPr>
          <w:rStyle w:val="NormalTok"/>
        </w:rPr>
        <w:t xml:space="preserve">item[</w:t>
      </w:r>
      <w:r>
        <w:rPr>
          <w:rStyle w:val="StringTok"/>
        </w:rPr>
        <w:t xml:space="preserve">"rationale"</w:t>
      </w:r>
      <w:r>
        <w:rPr>
          <w:rStyle w:val="NormalTok"/>
        </w:rPr>
        <w:t xml:space="preserve">].strip(),</w:t>
      </w:r>
      <w:r>
        <w:br/>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payload[</w:t>
      </w:r>
      <w:r>
        <w:rPr>
          <w:rStyle w:val="StringTok"/>
        </w:rPr>
        <w:t xml:space="preserve">"tasks"</w:t>
      </w:r>
      <w:r>
        <w:rPr>
          <w:rStyle w:val="NormalTok"/>
        </w:rPr>
        <w:t xml:space="preserve">]</w:t>
      </w:r>
      <w:r>
        <w:br/>
      </w:r>
      <w:r>
        <w:rPr>
          <w:rStyle w:val="NormalTok"/>
        </w:rPr>
        <w:t xml:space="preserve">            </w:t>
      </w:r>
      <w:r>
        <w:rPr>
          <w:rStyle w:val="ControlFlowTok"/>
        </w:rPr>
        <w:t xml:space="preserve">if</w:t>
      </w:r>
      <w:r>
        <w:rPr>
          <w:rStyle w:val="NormalTok"/>
        </w:rPr>
        <w:t xml:space="preserve"> item.get(</w:t>
      </w:r>
      <w:r>
        <w:rPr>
          <w:rStyle w:val="StringTok"/>
        </w:rPr>
        <w:t xml:space="preserve">"query"</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KeywordTok"/>
        </w:rPr>
        <w:t xml:space="preserve">and</w:t>
      </w:r>
      <w:r>
        <w:rPr>
          <w:rStyle w:val="NormalTok"/>
        </w:rPr>
        <w:t xml:space="preserve"> item.get(</w:t>
      </w:r>
      <w:r>
        <w:rPr>
          <w:rStyle w:val="StringTok"/>
        </w:rPr>
        <w:t xml:space="preserve">"rationale"</w:t>
      </w:r>
      <w:r>
        <w:rPr>
          <w:rStyle w:val="NormalTok"/>
        </w:rPr>
        <w:t xml:space="preserve">, </w:t>
      </w:r>
      <w:r>
        <w:rPr>
          <w:rStyle w:val="StringTok"/>
        </w:rPr>
        <w:t xml:space="preserve">""</w:t>
      </w:r>
      <w:r>
        <w:rPr>
          <w:rStyle w:val="NormalTok"/>
        </w:rPr>
        <w:t xml:space="preserve">).strip()</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(tasks)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"Ollama returned an invalid number of tasks"</w:t>
      </w:r>
      <w:r>
        <w:rPr>
          <w:rStyle w:val="NormalTok"/>
        </w:rPr>
        <w:t xml:space="preserve">)</w:t>
      </w:r>
      <w:r>
        <w:br/>
      </w:r>
      <w:r>
        <w:rPr>
          <w:rStyle w:val="NormalTok"/>
        </w:rPr>
        <w:t xml:space="preserve">        </w:t>
      </w:r>
      <w:r>
        <w:rPr>
          <w:rStyle w:val="ControlFlowTok"/>
        </w:rPr>
        <w:t xml:space="preserve">return</w:t>
      </w:r>
      <w:r>
        <w:rPr>
          <w:rStyle w:val="NormalTok"/>
        </w:rPr>
        <w:t xml:space="preserve"> ResearchPlan(goal</w:t>
      </w:r>
      <w:r>
        <w:rPr>
          <w:rStyle w:val="OperatorTok"/>
        </w:rPr>
        <w:t xml:space="preserve">=</w:t>
      </w:r>
      <w:r>
        <w:rPr>
          <w:rStyle w:val="NormalTok"/>
        </w:rPr>
        <w:t xml:space="preserve">fallback.goal, tasks</w:t>
      </w:r>
      <w:r>
        <w:rPr>
          <w:rStyle w:val="OperatorTok"/>
        </w:rPr>
        <w:t xml:space="preserve">=</w:t>
      </w:r>
      <w:r>
        <w:rPr>
          <w:rStyle w:val="NormalTok"/>
        </w:rPr>
        <w:t xml:space="preserve">tasks)</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 </w:t>
      </w:r>
      <w:r>
        <w:rPr>
          <w:rStyle w:val="PreprocessorTok"/>
        </w:rPr>
        <w:t xml:space="preserve">KeyError</w:t>
      </w:r>
      <w:r>
        <w:rPr>
          <w:rStyle w:val="NormalTok"/>
        </w:rPr>
        <w:t xml:space="preserve">, </w:t>
      </w:r>
      <w:r>
        <w:rPr>
          <w:rStyle w:val="PreprocessorTok"/>
        </w:rPr>
        <w:t xml:space="preserve">TypeError</w:t>
      </w:r>
      <w:r>
        <w:rPr>
          <w:rStyle w:val="NormalTok"/>
        </w:rPr>
        <w:t xml:space="preserve">, </w:t>
      </w:r>
      <w:r>
        <w:rPr>
          <w:rStyle w:val="PreprocessorTok"/>
        </w:rPr>
        <w:t xml:space="preserve">ValueError</w:t>
      </w:r>
      <w:r>
        <w:rPr>
          <w:rStyle w:val="NormalTok"/>
        </w:rPr>
        <w:t xml:space="preserve">, json.JSONDecodeError):</w:t>
      </w:r>
      <w:r>
        <w:br/>
      </w:r>
      <w:r>
        <w:rPr>
          <w:rStyle w:val="NormalTok"/>
        </w:rPr>
        <w:t xml:space="preserve">        </w:t>
      </w:r>
      <w:r>
        <w:rPr>
          <w:rStyle w:val="ControlFlowTok"/>
        </w:rPr>
        <w:t xml:space="preserve">return</w:t>
      </w:r>
      <w:r>
        <w:rPr>
          <w:rStyle w:val="NormalTok"/>
        </w:rPr>
        <w:t xml:space="preserve"> fallback</w:t>
      </w:r>
    </w:p>
    <w:bookmarkEnd w:id="24"/>
    <w:bookmarkStart w:id="25" w:name="bounded-traceable-workflow"/>
    <w:p>
      <w:pPr>
        <w:pStyle w:val="Heading2"/>
      </w:pPr>
      <w:r>
        <w:rPr>
          <w:rStyle w:val="SectionNumber"/>
        </w:rPr>
        <w:t xml:space="preserve">8.2</w:t>
      </w:r>
      <w:r>
        <w:tab/>
      </w:r>
      <w:r>
        <w:t xml:space="preserve">Bounded, traceable workflow</w:t>
      </w:r>
    </w:p>
    <w:p>
      <w:pPr>
        <w:pStyle w:val="SourceCode"/>
      </w:pPr>
      <w:r>
        <w:rPr>
          <w:rStyle w:val="KeywordTok"/>
        </w:rPr>
        <w:t xml:space="preserve">def</w:t>
      </w:r>
      <w:r>
        <w:rPr>
          <w:rStyle w:val="NormalTok"/>
        </w:rPr>
        <w:t xml:space="preserve"> run(</w:t>
      </w:r>
      <w:r>
        <w:rPr>
          <w:rStyle w:val="VariableTok"/>
        </w:rPr>
        <w:t xml:space="preserve">self</w:t>
      </w:r>
      <w:r>
        <w:rPr>
          <w:rStyle w:val="NormalTok"/>
        </w:rPr>
        <w:t xml:space="preserve">, goal: </w:t>
      </w:r>
      <w:r>
        <w:rPr>
          <w:rStyle w:val="BuiltInTok"/>
        </w:rPr>
        <w:t xml:space="preserve">str</w:t>
      </w:r>
      <w:r>
        <w:rPr>
          <w:rStyle w:val="NormalTok"/>
        </w:rPr>
        <w:t xml:space="preserve">, output_directory: Path) </w:t>
      </w:r>
      <w:r>
        <w:rPr>
          <w:rStyle w:val="OperatorTok"/>
        </w:rPr>
        <w:t xml:space="preserve">-&gt;</w:t>
      </w:r>
      <w:r>
        <w:rPr>
          <w:rStyle w:val="NormalTok"/>
        </w:rPr>
        <w:t xml:space="preserve"> WorkflowResult:</w:t>
      </w:r>
      <w:r>
        <w:br/>
      </w:r>
      <w:r>
        <w:rPr>
          <w:rStyle w:val="NormalTok"/>
        </w:rPr>
        <w:t xml:space="preserve">    trace </w:t>
      </w:r>
      <w:r>
        <w:rPr>
          <w:rStyle w:val="OperatorTok"/>
        </w:rPr>
        <w:t xml:space="preserve">=</w:t>
      </w:r>
      <w:r>
        <w:rPr>
          <w:rStyle w:val="NormalTok"/>
        </w:rPr>
        <w:t xml:space="preserve"> WorkflowTrace()</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.planner.create_plan(goal)</w:t>
      </w:r>
      <w:r>
        <w:br/>
      </w:r>
      <w:r>
        <w:rPr>
          <w:rStyle w:val="NormalTok"/>
        </w:rPr>
        <w:t xml:space="preserve">    trace.record(</w:t>
      </w:r>
      <w:r>
        <w:rPr>
          <w:rStyle w:val="StringTok"/>
        </w:rPr>
        <w:t xml:space="preserve">"planning"</w:t>
      </w:r>
      <w:r>
        <w:rPr>
          <w:rStyle w:val="NormalTok"/>
        </w:rPr>
        <w:t xml:space="preserve">, </w:t>
      </w:r>
      <w:r>
        <w:rPr>
          <w:rStyle w:val="StringTok"/>
        </w:rPr>
        <w:t xml:space="preserve">"plan_created"</w:t>
      </w:r>
      <w:r>
        <w:rPr>
          <w:rStyle w:val="NormalTok"/>
        </w:rPr>
        <w:t xml:space="preserve">, task_count</w:t>
      </w:r>
      <w:r>
        <w:rPr>
          <w:rStyle w:val="OperatorTok"/>
        </w:rPr>
        <w:t xml:space="preserve">=</w:t>
      </w:r>
      <w:r>
        <w:rPr>
          <w:rStyle w:val="BuiltInTok"/>
        </w:rPr>
        <w:t xml:space="preserve">len</w:t>
      </w:r>
      <w:r>
        <w:rPr>
          <w:rStyle w:val="NormalTok"/>
        </w:rPr>
        <w:t xml:space="preserve">(plan.tasks))</w:t>
      </w:r>
      <w:r>
        <w:br/>
      </w:r>
      <w:r>
        <w:rPr>
          <w:rStyle w:val="NormalTok"/>
        </w:rPr>
        <w:t xml:space="preserve">    ranked: </w:t>
      </w:r>
      <w:r>
        <w:rPr>
          <w:rStyle w:val="BuiltInTok"/>
        </w:rPr>
        <w:t xml:space="preserve">list</w:t>
      </w:r>
      <w:r>
        <w:rPr>
          <w:rStyle w:val="NormalTok"/>
        </w:rPr>
        <w:t xml:space="preserve">[Work]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cycle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.max_cycles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trace.record(</w:t>
      </w:r>
      <w:r>
        <w:rPr>
          <w:rStyle w:val="StringTok"/>
        </w:rPr>
        <w:t xml:space="preserve">"workflow"</w:t>
      </w:r>
      <w:r>
        <w:rPr>
          <w:rStyle w:val="NormalTok"/>
        </w:rPr>
        <w:t xml:space="preserve">, </w:t>
      </w:r>
      <w:r>
        <w:rPr>
          <w:rStyle w:val="StringTok"/>
        </w:rPr>
        <w:t xml:space="preserve">"cycle_started"</w:t>
      </w:r>
      <w:r>
        <w:rPr>
          <w:rStyle w:val="NormalTok"/>
        </w:rPr>
        <w:t xml:space="preserve">, cycle</w:t>
      </w:r>
      <w:r>
        <w:rPr>
          <w:rStyle w:val="OperatorTok"/>
        </w:rPr>
        <w:t xml:space="preserve">=</w:t>
      </w:r>
      <w:r>
        <w:rPr>
          <w:rStyle w:val="NormalTok"/>
        </w:rPr>
        <w:t xml:space="preserve">cycle)</w:t>
      </w:r>
      <w:r>
        <w:br/>
      </w:r>
      <w:r>
        <w:rPr>
          <w:rStyle w:val="NormalTok"/>
        </w:rPr>
        <w:t xml:space="preserve">        retrieved: </w:t>
      </w:r>
      <w:r>
        <w:rPr>
          <w:rStyle w:val="BuiltInTok"/>
        </w:rPr>
        <w:t xml:space="preserve">list</w:t>
      </w:r>
      <w:r>
        <w:rPr>
          <w:rStyle w:val="NormalTok"/>
        </w:rPr>
        <w:t xml:space="preserve">[Work]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plan.tasks:</w:t>
      </w:r>
      <w:r>
        <w:br/>
      </w:r>
      <w:r>
        <w:rPr>
          <w:rStyle w:val="NormalTok"/>
        </w:rPr>
        <w:t xml:space="preserve">            </w:t>
      </w:r>
      <w:r>
        <w:rPr>
          <w:rStyle w:val="ControlFlowTok"/>
        </w:rPr>
        <w:t xml:space="preserve">try</w:t>
      </w:r>
      <w:r>
        <w:rPr>
          <w:rStyle w:val="NormalTok"/>
        </w:rPr>
        <w:t xml:space="preserve">:</w:t>
      </w:r>
      <w:r>
        <w:br/>
      </w:r>
      <w:r>
        <w:rPr>
          <w:rStyle w:val="NormalTok"/>
        </w:rPr>
        <w:t xml:space="preserve">                works </w:t>
      </w:r>
      <w:r>
        <w:rPr>
          <w:rStyle w:val="OperatorTok"/>
        </w:rPr>
        <w:t xml:space="preserve">=</w:t>
      </w:r>
      <w:r>
        <w:rPr>
          <w:rStyle w:val="NormalTok"/>
        </w:rPr>
        <w:t xml:space="preserve"> </w:t>
      </w:r>
      <w:r>
        <w:rPr>
          <w:rStyle w:val="VariableTok"/>
        </w:rPr>
        <w:t xml:space="preserve">self</w:t>
      </w:r>
      <w:r>
        <w:rPr>
          <w:rStyle w:val="NormalTok"/>
        </w:rPr>
        <w:t xml:space="preserve">.retriever.search(task.query, </w:t>
      </w:r>
      <w:r>
        <w:rPr>
          <w:rStyle w:val="VariableTok"/>
        </w:rPr>
        <w:t xml:space="preserve">self</w:t>
      </w:r>
      <w:r>
        <w:rPr>
          <w:rStyle w:val="NormalTok"/>
        </w:rPr>
        <w:t xml:space="preserve">.per_query_limit)</w:t>
      </w:r>
      <w:r>
        <w:br/>
      </w:r>
      <w:r>
        <w:rPr>
          <w:rStyle w:val="NormalTok"/>
        </w:rPr>
        <w:t xml:space="preserve">                retrieved.extend(works)</w:t>
      </w:r>
      <w:r>
        <w:br/>
      </w:r>
      <w:r>
        <w:rPr>
          <w:rStyle w:val="NormalTok"/>
        </w:rPr>
        <w:t xml:space="preserve">                trace.record(</w:t>
      </w:r>
      <w:r>
        <w:br/>
      </w:r>
      <w:r>
        <w:rPr>
          <w:rStyle w:val="NormalTok"/>
        </w:rPr>
        <w:t xml:space="preserve">                    </w:t>
      </w:r>
      <w:r>
        <w:rPr>
          <w:rStyle w:val="StringTok"/>
        </w:rPr>
        <w:t xml:space="preserve">"retrieval"</w:t>
      </w:r>
      <w:r>
        <w:rPr>
          <w:rStyle w:val="NormalTok"/>
        </w:rPr>
        <w:t xml:space="preserve">, </w:t>
      </w:r>
      <w:r>
        <w:rPr>
          <w:rStyle w:val="StringTok"/>
        </w:rPr>
        <w:t xml:space="preserve">"search_completed"</w:t>
      </w:r>
      <w:r>
        <w:rPr>
          <w:rStyle w:val="NormalTok"/>
        </w:rPr>
        <w:t xml:space="preserve">,</w:t>
      </w:r>
      <w:r>
        <w:br/>
      </w:r>
      <w:r>
        <w:rPr>
          <w:rStyle w:val="NormalTok"/>
        </w:rPr>
        <w:t xml:space="preserve">                    query</w:t>
      </w:r>
      <w:r>
        <w:rPr>
          <w:rStyle w:val="OperatorTok"/>
        </w:rPr>
        <w:t xml:space="preserve">=</w:t>
      </w:r>
      <w:r>
        <w:rPr>
          <w:rStyle w:val="NormalTok"/>
        </w:rPr>
        <w:t xml:space="preserve">task.query, count</w:t>
      </w:r>
      <w:r>
        <w:rPr>
          <w:rStyle w:val="OperatorTok"/>
        </w:rPr>
        <w:t xml:space="preserve">=</w:t>
      </w:r>
      <w:r>
        <w:rPr>
          <w:rStyle w:val="BuiltInTok"/>
        </w:rPr>
        <w:t xml:space="preserve">len</w:t>
      </w:r>
      <w:r>
        <w:rPr>
          <w:rStyle w:val="NormalTok"/>
        </w:rPr>
        <w:t xml:space="preserve">(works),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error:</w:t>
      </w:r>
      <w:r>
        <w:br/>
      </w:r>
      <w:r>
        <w:rPr>
          <w:rStyle w:val="NormalTok"/>
        </w:rPr>
        <w:t xml:space="preserve">                trace.record(</w:t>
      </w:r>
      <w:r>
        <w:br/>
      </w:r>
      <w:r>
        <w:rPr>
          <w:rStyle w:val="NormalTok"/>
        </w:rPr>
        <w:t xml:space="preserve">                    </w:t>
      </w:r>
      <w:r>
        <w:rPr>
          <w:rStyle w:val="StringTok"/>
        </w:rPr>
        <w:t xml:space="preserve">"retrieval"</w:t>
      </w:r>
      <w:r>
        <w:rPr>
          <w:rStyle w:val="NormalTok"/>
        </w:rPr>
        <w:t xml:space="preserve">, </w:t>
      </w:r>
      <w:r>
        <w:rPr>
          <w:rStyle w:val="StringTok"/>
        </w:rPr>
        <w:t xml:space="preserve">"search_failed"</w:t>
      </w:r>
      <w:r>
        <w:rPr>
          <w:rStyle w:val="NormalTok"/>
        </w:rPr>
        <w:t xml:space="preserve">,</w:t>
      </w:r>
      <w:r>
        <w:br/>
      </w:r>
      <w:r>
        <w:rPr>
          <w:rStyle w:val="NormalTok"/>
        </w:rPr>
        <w:t xml:space="preserve">                    query</w:t>
      </w:r>
      <w:r>
        <w:rPr>
          <w:rStyle w:val="OperatorTok"/>
        </w:rPr>
        <w:t xml:space="preserve">=</w:t>
      </w:r>
      <w:r>
        <w:rPr>
          <w:rStyle w:val="NormalTok"/>
        </w:rPr>
        <w:t xml:space="preserve">task.query, error</w:t>
      </w:r>
      <w:r>
        <w:rPr>
          <w:rStyle w:val="OperatorTok"/>
        </w:rPr>
        <w:t xml:space="preserve">=</w:t>
      </w:r>
      <w:r>
        <w:rPr>
          <w:rStyle w:val="BuiltInTok"/>
        </w:rPr>
        <w:t xml:space="preserve">str</w:t>
      </w:r>
      <w:r>
        <w:rPr>
          <w:rStyle w:val="NormalTok"/>
        </w:rPr>
        <w:t xml:space="preserve">(error),</w:t>
      </w:r>
      <w:r>
        <w:br/>
      </w:r>
      <w:r>
        <w:rPr>
          <w:rStyle w:val="NormalTok"/>
        </w:rPr>
        <w:t xml:space="preserve">                )</w:t>
      </w:r>
      <w:r>
        <w:br/>
      </w:r>
      <w:r>
        <w:br/>
      </w:r>
      <w:r>
        <w:rPr>
          <w:rStyle w:val="NormalTok"/>
        </w:rPr>
        <w:t xml:space="preserve">        ranked </w:t>
      </w:r>
      <w:r>
        <w:rPr>
          <w:rStyle w:val="OperatorTok"/>
        </w:rPr>
        <w:t xml:space="preserve">=</w:t>
      </w:r>
      <w:r>
        <w:rPr>
          <w:rStyle w:val="NormalTok"/>
        </w:rPr>
        <w:t xml:space="preserve"> </w:t>
      </w:r>
      <w:r>
        <w:rPr>
          <w:rStyle w:val="VariableTok"/>
        </w:rPr>
        <w:t xml:space="preserve">self</w:t>
      </w:r>
      <w:r>
        <w:rPr>
          <w:rStyle w:val="NormalTok"/>
        </w:rPr>
        <w:t xml:space="preserve">.processor.process(goal, [</w:t>
      </w:r>
      <w:r>
        <w:rPr>
          <w:rStyle w:val="OperatorTok"/>
        </w:rPr>
        <w:t xml:space="preserve">*</w:t>
      </w:r>
      <w:r>
        <w:rPr>
          <w:rStyle w:val="NormalTok"/>
        </w:rPr>
        <w:t xml:space="preserve">ranked, </w:t>
      </w:r>
      <w:r>
        <w:rPr>
          <w:rStyle w:val="OperatorTok"/>
        </w:rPr>
        <w:t xml:space="preserve">*</w:t>
      </w:r>
      <w:r>
        <w:rPr>
          <w:rStyle w:val="NormalTok"/>
        </w:rPr>
        <w:t xml:space="preserve">retrieved])</w:t>
      </w:r>
      <w:r>
        <w:br/>
      </w:r>
      <w:r>
        <w:rPr>
          <w:rStyle w:val="NormalTok"/>
        </w:rPr>
        <w:t xml:space="preserve">        sufficient </w:t>
      </w:r>
      <w:r>
        <w:rPr>
          <w:rStyle w:val="OperatorTok"/>
        </w:rPr>
        <w:t xml:space="preserve">=</w:t>
      </w:r>
      <w:r>
        <w:rPr>
          <w:rStyle w:val="NormalTok"/>
        </w:rPr>
        <w:t xml:space="preserve"> </w:t>
      </w:r>
      <w:r>
        <w:rPr>
          <w:rStyle w:val="BuiltInTok"/>
        </w:rPr>
        <w:t xml:space="preserve">len</w:t>
      </w:r>
      <w:r>
        <w:rPr>
          <w:rStyle w:val="NormalTok"/>
        </w:rPr>
        <w:t xml:space="preserve">(ranked) </w:t>
      </w:r>
      <w:r>
        <w:rPr>
          <w:rStyle w:val="OperatorTok"/>
        </w:rPr>
        <w:t xml:space="preserve">&gt;=</w:t>
      </w:r>
      <w:r>
        <w:rPr>
          <w:rStyle w:val="NormalTok"/>
        </w:rPr>
        <w:t xml:space="preserve"> </w:t>
      </w:r>
      <w:r>
        <w:rPr>
          <w:rStyle w:val="VariableTok"/>
        </w:rPr>
        <w:t xml:space="preserve">self</w:t>
      </w:r>
      <w:r>
        <w:rPr>
          <w:rStyle w:val="NormalTok"/>
        </w:rPr>
        <w:t xml:space="preserve">.minimum_results</w:t>
      </w:r>
      <w:r>
        <w:br/>
      </w:r>
      <w:r>
        <w:rPr>
          <w:rStyle w:val="NormalTok"/>
        </w:rPr>
        <w:t xml:space="preserve">        trace.record(</w:t>
      </w:r>
      <w:r>
        <w:br/>
      </w:r>
      <w:r>
        <w:rPr>
          <w:rStyle w:val="NormalTok"/>
        </w:rPr>
        <w:t xml:space="preserve">            </w:t>
      </w:r>
      <w:r>
        <w:rPr>
          <w:rStyle w:val="StringTok"/>
        </w:rPr>
        <w:t xml:space="preserve">"processing"</w:t>
      </w:r>
      <w:r>
        <w:rPr>
          <w:rStyle w:val="NormalTok"/>
        </w:rPr>
        <w:t xml:space="preserve">, </w:t>
      </w:r>
      <w:r>
        <w:rPr>
          <w:rStyle w:val="StringTok"/>
        </w:rPr>
        <w:t xml:space="preserve">"evidence_evaluated"</w:t>
      </w:r>
      <w:r>
        <w:rPr>
          <w:rStyle w:val="NormalTok"/>
        </w:rPr>
        <w:t xml:space="preserve">,</w:t>
      </w:r>
      <w:r>
        <w:br/>
      </w:r>
      <w:r>
        <w:rPr>
          <w:rStyle w:val="NormalTok"/>
        </w:rPr>
        <w:t xml:space="preserve">            retained</w:t>
      </w:r>
      <w:r>
        <w:rPr>
          <w:rStyle w:val="OperatorTok"/>
        </w:rPr>
        <w:t xml:space="preserve">=</w:t>
      </w:r>
      <w:r>
        <w:rPr>
          <w:rStyle w:val="BuiltInTok"/>
        </w:rPr>
        <w:t xml:space="preserve">len</w:t>
      </w:r>
      <w:r>
        <w:rPr>
          <w:rStyle w:val="NormalTok"/>
        </w:rPr>
        <w:t xml:space="preserve">(ranked), sufficient</w:t>
      </w:r>
      <w:r>
        <w:rPr>
          <w:rStyle w:val="OperatorTok"/>
        </w:rPr>
        <w:t xml:space="preserve">=</w:t>
      </w:r>
      <w:r>
        <w:rPr>
          <w:rStyle w:val="NormalTok"/>
        </w:rPr>
        <w:t xml:space="preserve">sufficient,</w:t>
      </w:r>
      <w:r>
        <w:br/>
      </w:r>
      <w:r>
        <w:rPr>
          <w:rStyle w:val="NormalTok"/>
        </w:rPr>
        <w:t xml:space="preserve">        )</w:t>
      </w:r>
      <w:r>
        <w:br/>
      </w:r>
      <w:r>
        <w:rPr>
          <w:rStyle w:val="NormalTok"/>
        </w:rPr>
        <w:t xml:space="preserve">        </w:t>
      </w:r>
      <w:r>
        <w:rPr>
          <w:rStyle w:val="ControlFlowTok"/>
        </w:rPr>
        <w:t xml:space="preserve">if</w:t>
      </w:r>
      <w:r>
        <w:rPr>
          <w:rStyle w:val="NormalTok"/>
        </w:rPr>
        <w:t xml:space="preserve"> sufficient:</w:t>
      </w:r>
      <w:r>
        <w:br/>
      </w:r>
      <w:r>
        <w:rPr>
          <w:rStyle w:val="NormalTok"/>
        </w:rPr>
        <w:t xml:space="preserve">            </w:t>
      </w:r>
      <w:r>
        <w:rPr>
          <w:rStyle w:val="ControlFlowTok"/>
        </w:rPr>
        <w:t xml:space="preserve">break</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.planner.refine_plan(plan, cycle)</w:t>
      </w:r>
      <w:r>
        <w:br/>
      </w:r>
      <w:r>
        <w:br/>
      </w:r>
      <w:r>
        <w:rPr>
          <w:rStyle w:val="NormalTok"/>
        </w:rPr>
        <w:t xml:space="preserve">    files </w:t>
      </w:r>
      <w:r>
        <w:rPr>
          <w:rStyle w:val="OperatorTok"/>
        </w:rPr>
        <w:t xml:space="preserve">=</w:t>
      </w:r>
      <w:r>
        <w:rPr>
          <w:rStyle w:val="NormalTok"/>
        </w:rPr>
        <w:t xml:space="preserve"> </w:t>
      </w:r>
      <w:r>
        <w:rPr>
          <w:rStyle w:val="VariableTok"/>
        </w:rPr>
        <w:t xml:space="preserve">self</w:t>
      </w:r>
      <w:r>
        <w:rPr>
          <w:rStyle w:val="NormalTok"/>
        </w:rPr>
        <w:t xml:space="preserve">.storage.save(output_directory, goal, ranked, trace)</w:t>
      </w:r>
      <w:r>
        <w:br/>
      </w:r>
      <w:r>
        <w:rPr>
          <w:rStyle w:val="NormalTok"/>
        </w:rPr>
        <w:t xml:space="preserve">    </w:t>
      </w:r>
      <w:r>
        <w:rPr>
          <w:rStyle w:val="ControlFlowTok"/>
        </w:rPr>
        <w:t xml:space="preserve">return</w:t>
      </w:r>
      <w:r>
        <w:rPr>
          <w:rStyle w:val="NormalTok"/>
        </w:rPr>
        <w:t xml:space="preserve"> WorkflowResult(works</w:t>
      </w:r>
      <w:r>
        <w:rPr>
          <w:rStyle w:val="OperatorTok"/>
        </w:rPr>
        <w:t xml:space="preserve">=</w:t>
      </w:r>
      <w:r>
        <w:rPr>
          <w:rStyle w:val="NormalTok"/>
        </w:rPr>
        <w:t xml:space="preserve">ranked, files</w:t>
      </w:r>
      <w:r>
        <w:rPr>
          <w:rStyle w:val="OperatorTok"/>
        </w:rPr>
        <w:t xml:space="preserve">=</w:t>
      </w:r>
      <w:r>
        <w:rPr>
          <w:rStyle w:val="NormalTok"/>
        </w:rPr>
        <w:t xml:space="preserve">files, trace</w:t>
      </w:r>
      <w:r>
        <w:rPr>
          <w:rStyle w:val="OperatorTok"/>
        </w:rPr>
        <w:t xml:space="preserve">=</w:t>
      </w:r>
      <w:r>
        <w:rPr>
          <w:rStyle w:val="NormalTok"/>
        </w:rPr>
        <w:t xml:space="preserve">trace)</w:t>
      </w:r>
    </w:p>
    <w:bookmarkEnd w:id="25"/>
    <w:bookmarkEnd w:id="26"/>
    <w:bookmarkStart w:id="29" w:name="references"/>
    <w:p>
      <w:pPr>
        <w:pStyle w:val="Heading1"/>
      </w:pPr>
      <w:r>
        <w:rPr>
          <w:rStyle w:val="SectionNumber"/>
        </w:rPr>
        <w:t xml:space="preserve">9</w:t>
      </w:r>
      <w:r>
        <w:tab/>
      </w:r>
      <w:r>
        <w:t xml:space="preserve">References</w:t>
      </w:r>
    </w:p>
    <w:p>
      <w:pPr>
        <w:pStyle w:val="FirstParagraph"/>
      </w:pPr>
      <w:r>
        <w:t xml:space="preserve">OpenAlex (n.d.)</w:t>
      </w:r>
      <w:r>
        <w:t xml:space="preserve"> </w:t>
      </w:r>
      <w:r>
        <w:rPr>
          <w:i/>
          <w:iCs/>
        </w:rPr>
        <w:t xml:space="preserve">OpenAlex API documentation</w:t>
      </w:r>
      <w:r>
        <w:t xml:space="preserve">. Available at:</w:t>
      </w:r>
      <w:r>
        <w:t xml:space="preserve"> </w:t>
      </w:r>
      <w:hyperlink r:id="rId27">
        <w:r>
          <w:rPr>
            <w:rStyle w:val="Hyperlink"/>
          </w:rPr>
          <w:t xml:space="preserve">https://docs.openalex.org/</w:t>
        </w:r>
      </w:hyperlink>
      <w:r>
        <w:t xml:space="preserve">.</w:t>
      </w:r>
    </w:p>
    <w:p>
      <w:pPr>
        <w:pStyle w:val="BodyText"/>
      </w:pPr>
      <w:r>
        <w:t xml:space="preserve">Ollama (n.d.)</w:t>
      </w:r>
      <w:r>
        <w:t xml:space="preserve"> </w:t>
      </w:r>
      <w:r>
        <w:rPr>
          <w:i/>
          <w:iCs/>
        </w:rPr>
        <w:t xml:space="preserve">Ollama API documentation</w:t>
      </w:r>
      <w:r>
        <w:t xml:space="preserve">. Available at:</w:t>
      </w:r>
      <w:r>
        <w:t xml:space="preserve"> </w:t>
      </w:r>
      <w:hyperlink r:id="rId28">
        <w:r>
          <w:rPr>
            <w:rStyle w:val="Hyperlink"/>
          </w:rPr>
          <w:t xml:space="preserve">https://github.com/ollama/ollama/blob/main/docs/api.md</w:t>
        </w:r>
      </w:hyperlink>
      <w:r>
        <w:t xml:space="preserve">.</w:t>
      </w:r>
    </w:p>
    <w:p>
      <w:pPr>
        <w:pStyle w:val="BodyText"/>
      </w:pPr>
      <w:r>
        <w:t xml:space="preserve">Wooldridge, M. (2009)</w:t>
      </w:r>
      <w:r>
        <w:t xml:space="preserve"> </w:t>
      </w:r>
      <w:r>
        <w:rPr>
          <w:i/>
          <w:iCs/>
        </w:rPr>
        <w:t xml:space="preserve">An Introduction to MultiAgent Systems</w:t>
      </w:r>
      <w:r>
        <w:t xml:space="preserve">. 2nd edn. Chichester: Wiley.</w:t>
      </w:r>
    </w:p>
    <w:p>
      <w:pPr>
        <w:pStyle w:val="BodyText"/>
      </w:pPr>
      <w:r>
        <w:t xml:space="preserve">Russell, S. and Norvig, P. (2021)</w:t>
      </w:r>
      <w:r>
        <w:t xml:space="preserve"> </w:t>
      </w:r>
      <w:r>
        <w:rPr>
          <w:i/>
          <w:iCs/>
        </w:rPr>
        <w:t xml:space="preserve">Artificial Intelligence: A Modern Approach</w:t>
      </w:r>
      <w:r>
        <w:t xml:space="preserve">. 4th edn. Harlow: Pearson.</w:t>
      </w:r>
    </w:p>
    <w:bookmarkEnd w:id="29"/>
    <w:bookmarkStart w:id="30" w:name="submission-inventory"/>
    <w:p>
      <w:pPr>
        <w:pStyle w:val="Heading1"/>
      </w:pPr>
      <w:r>
        <w:rPr>
          <w:rStyle w:val="SectionNumber"/>
        </w:rPr>
        <w:t xml:space="preserve">10</w:t>
      </w:r>
      <w:r>
        <w:tab/>
      </w:r>
      <w:r>
        <w:t xml:space="preserve">Submission inventory</w:t>
      </w:r>
    </w:p>
    <w:p>
      <w:pPr>
        <w:pStyle w:val="FirstParagraph"/>
      </w:pPr>
      <w:r>
        <w:t xml:space="preserve">The submission folder contains:</w:t>
      </w:r>
    </w:p>
    <w:p>
      <w:pPr>
        <w:pStyle w:val="Compact"/>
        <w:numPr>
          <w:ilvl w:val="0"/>
          <w:numId w:val="1003"/>
        </w:numPr>
      </w:pPr>
      <w:r>
        <w:rPr>
          <w:rStyle w:val="VerbatimChar"/>
        </w:rPr>
        <w:t xml:space="preserve">ie25073_Academic_Research_Agent_Technical_Submission.docx</w:t>
      </w:r>
      <w:r>
        <w:t xml:space="preserve">: this consolidated report, including key source excerpts.</w:t>
      </w:r>
    </w:p>
    <w:p>
      <w:pPr>
        <w:pStyle w:val="Compact"/>
        <w:numPr>
          <w:ilvl w:val="0"/>
          <w:numId w:val="1003"/>
        </w:numPr>
      </w:pPr>
      <w:r>
        <w:rPr>
          <w:rStyle w:val="VerbatimChar"/>
        </w:rPr>
        <w:t xml:space="preserve">ie25073_Academic_Research_Agent_Transcript.docx</w:t>
      </w:r>
      <w:r>
        <w:t xml:space="preserve">: slide-by-slide narration.</w:t>
      </w:r>
    </w:p>
    <w:p>
      <w:pPr>
        <w:pStyle w:val="Compact"/>
        <w:numPr>
          <w:ilvl w:val="0"/>
          <w:numId w:val="1003"/>
        </w:numPr>
      </w:pPr>
      <w:r>
        <w:rPr>
          <w:rStyle w:val="VerbatimChar"/>
        </w:rPr>
        <w:t xml:space="preserve">ie25073_Academic_Research_Agent_Presentation.pptx</w:t>
      </w:r>
      <w:r>
        <w:t xml:space="preserve">: required 10-slide PowerPoint presentation.</w:t>
      </w:r>
    </w:p>
    <w:p>
      <w:pPr>
        <w:pStyle w:val="Compact"/>
        <w:numPr>
          <w:ilvl w:val="0"/>
          <w:numId w:val="1003"/>
        </w:numPr>
      </w:pPr>
      <w:r>
        <w:rPr>
          <w:rStyle w:val="VerbatimChar"/>
        </w:rPr>
        <w:t xml:space="preserve">README.md</w:t>
      </w:r>
      <w:r>
        <w:t xml:space="preserve">: installation, execution, architecture and evidence guide in Markdown format.</w:t>
      </w:r>
    </w:p>
    <w:p>
      <w:pPr>
        <w:pStyle w:val="FirstParagraph"/>
      </w:pPr>
      <w:r>
        <w:t xml:space="preserve">Complete Python source, tests and execution evidence remain in the</w:t>
      </w:r>
      <w:r>
        <w:t xml:space="preserve"> </w:t>
      </w:r>
      <w:r>
        <w:rPr>
          <w:rStyle w:val="VerbatimChar"/>
        </w:rPr>
        <w:t xml:space="preserve">academic-research-agent</w:t>
      </w:r>
      <w:r>
        <w:t xml:space="preserve"> </w:t>
      </w:r>
      <w:r>
        <w:t xml:space="preserve">project folder and its linked GitHub repository.</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cs.openalex.org/" TargetMode="External" /><Relationship Type="http://schemas.openxmlformats.org/officeDocument/2006/relationships/hyperlink" Id="rId9" Target="https://github.com/ie25073/intelligentagent0726/tree/main/Unit11/Development%20Project-Individual%20Project%20Presentation/academic-research-agent" TargetMode="External" /><Relationship Type="http://schemas.openxmlformats.org/officeDocument/2006/relationships/hyperlink" Id="rId28" Target="https://github.com/ollama/ollama/blob/main/docs/api.md" TargetMode="External" /></Relationships>
</file>

<file path=word/_rels/footnotes.xml.rels><?xml version="1.0" encoding="UTF-8"?><Relationships xmlns="http://schemas.openxmlformats.org/package/2006/relationships"><Relationship Type="http://schemas.openxmlformats.org/officeDocument/2006/relationships/hyperlink" Id="rId27" Target="https://docs.openalex.org/" TargetMode="External" /><Relationship Type="http://schemas.openxmlformats.org/officeDocument/2006/relationships/hyperlink" Id="rId9" Target="https://github.com/ie25073/intelligentagent0726/tree/main/Unit11/Development%20Project-Individual%20Project%20Presentation/academic-research-agent" TargetMode="External" /><Relationship Type="http://schemas.openxmlformats.org/officeDocument/2006/relationships/hyperlink" Id="rId28" Target="https://github.com/ollama/ollama/blob/main/docs/ap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Research Agent: Technical Submission</dc:title>
  <dc:creator>Student ID: ie25073</dc:creator>
  <cp:keywords/>
  <dcterms:created xsi:type="dcterms:W3CDTF">2026-10-02T11:26:23Z</dcterms:created>
  <dcterms:modified xsi:type="dcterms:W3CDTF">2026-10-02T11:26:23Z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Unit 11 Development Project</vt:lpwstr>
  </property>
  <property fmtid="{D5CDD505-2E9C-101B-9397-08002B2CF9AE}" pid="3" name="toc">
    <vt:lpwstr>True</vt:lpwstr>
  </property>
</Properties>
</file>