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8E" w:rsidRPr="00354893" w:rsidRDefault="007D618E" w:rsidP="007D618E">
      <w:pPr>
        <w:pStyle w:val="NoSpacing"/>
      </w:pPr>
      <w:r w:rsidRPr="00354893">
        <w:rPr>
          <w:b/>
        </w:rPr>
        <w:t>Customer</w:t>
      </w:r>
      <w:r w:rsidRPr="00354893">
        <w:t xml:space="preserve">: </w:t>
      </w:r>
      <w:r w:rsidRPr="00354893">
        <w:tab/>
      </w:r>
      <w:r w:rsidRPr="00354893">
        <w:tab/>
      </w:r>
      <w:r>
        <w:t>Align Technology BV</w:t>
      </w:r>
    </w:p>
    <w:p w:rsidR="007D618E" w:rsidRPr="00354893" w:rsidRDefault="007D618E" w:rsidP="007D618E">
      <w:pPr>
        <w:pStyle w:val="NoSpacing"/>
      </w:pPr>
      <w:r w:rsidRPr="00354893">
        <w:rPr>
          <w:b/>
        </w:rPr>
        <w:t>Date</w:t>
      </w:r>
      <w:r w:rsidRPr="00354893">
        <w:t xml:space="preserve">: </w:t>
      </w:r>
      <w:r w:rsidRPr="00354893">
        <w:tab/>
      </w:r>
      <w:r w:rsidRPr="00354893">
        <w:tab/>
      </w:r>
      <w:r w:rsidRPr="00354893">
        <w:tab/>
      </w:r>
      <w:r>
        <w:t>14/6/2013</w:t>
      </w:r>
    </w:p>
    <w:p w:rsidR="007D618E" w:rsidRDefault="007D618E" w:rsidP="007D618E">
      <w:pPr>
        <w:pStyle w:val="NoSpacing"/>
        <w:rPr>
          <w:b/>
        </w:rPr>
      </w:pPr>
      <w:r w:rsidRPr="00354893">
        <w:rPr>
          <w:b/>
        </w:rPr>
        <w:t>Reference Number:</w:t>
      </w:r>
      <w:r w:rsidRPr="00354893">
        <w:rPr>
          <w:b/>
        </w:rPr>
        <w:tab/>
      </w:r>
      <w:r>
        <w:rPr>
          <w:b/>
        </w:rPr>
        <w:t>VAT /CON/EVENT/PRICE/DISC</w:t>
      </w:r>
    </w:p>
    <w:p w:rsidR="007D618E" w:rsidRPr="00354893" w:rsidRDefault="007D618E" w:rsidP="007D618E">
      <w:pPr>
        <w:pStyle w:val="NoSpacing"/>
      </w:pPr>
      <w:r w:rsidRPr="00354893">
        <w:rPr>
          <w:b/>
        </w:rPr>
        <w:t xml:space="preserve">In/out hours: </w:t>
      </w:r>
      <w:r w:rsidRPr="00354893">
        <w:rPr>
          <w:b/>
        </w:rPr>
        <w:tab/>
      </w:r>
      <w:r w:rsidRPr="00354893">
        <w:rPr>
          <w:b/>
        </w:rPr>
        <w:tab/>
      </w:r>
      <w:r w:rsidRPr="00354893">
        <w:t>In hours</w:t>
      </w:r>
    </w:p>
    <w:p w:rsidR="007D618E" w:rsidRDefault="007D618E" w:rsidP="007D618E"/>
    <w:p w:rsidR="007D618E" w:rsidRPr="006454A8" w:rsidRDefault="007D618E" w:rsidP="007D618E">
      <w:pPr>
        <w:rPr>
          <w:b/>
          <w:u w:val="single"/>
        </w:rPr>
      </w:pPr>
      <w:r w:rsidRPr="006454A8">
        <w:rPr>
          <w:b/>
          <w:u w:val="single"/>
        </w:rPr>
        <w:t>Code</w:t>
      </w:r>
    </w:p>
    <w:p w:rsidR="007D618E" w:rsidRDefault="007D618E" w:rsidP="007D618E">
      <w:r>
        <w:t xml:space="preserve">Deploy all phase II code from the </w:t>
      </w:r>
      <w:proofErr w:type="spellStart"/>
      <w:r>
        <w:t>PhaseII</w:t>
      </w:r>
      <w:proofErr w:type="spellEnd"/>
      <w:r>
        <w:t xml:space="preserve"> directory:</w:t>
      </w:r>
    </w:p>
    <w:p w:rsidR="007D618E" w:rsidRDefault="007D618E" w:rsidP="007D618E">
      <w:r>
        <w:rPr>
          <w:noProof/>
          <w:lang w:eastAsia="en-GB" w:bidi="ar-SA"/>
        </w:rPr>
        <w:drawing>
          <wp:inline distT="0" distB="0" distL="0" distR="0" wp14:anchorId="7CCF596B" wp14:editId="39A66617">
            <wp:extent cx="28384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8E" w:rsidRDefault="007D618E" w:rsidP="007D618E"/>
    <w:p w:rsidR="007D618E" w:rsidRPr="006454A8" w:rsidRDefault="007D618E" w:rsidP="007D618E">
      <w:pPr>
        <w:rPr>
          <w:b/>
          <w:u w:val="single"/>
        </w:rPr>
      </w:pPr>
      <w:r w:rsidRPr="006454A8">
        <w:rPr>
          <w:b/>
          <w:u w:val="single"/>
        </w:rPr>
        <w:t>CSV Export</w:t>
      </w:r>
      <w:r>
        <w:rPr>
          <w:b/>
          <w:u w:val="single"/>
        </w:rPr>
        <w:t>/Import</w:t>
      </w:r>
      <w:r w:rsidRPr="006454A8">
        <w:rPr>
          <w:b/>
          <w:u w:val="single"/>
        </w:rPr>
        <w:t xml:space="preserve"> VAT Rule Data</w:t>
      </w:r>
      <w:r w:rsidR="00844528">
        <w:rPr>
          <w:b/>
          <w:u w:val="single"/>
        </w:rPr>
        <w:t xml:space="preserve"> (if required)</w:t>
      </w:r>
    </w:p>
    <w:p w:rsidR="007D618E" w:rsidRDefault="007D618E" w:rsidP="007D618E">
      <w:pPr>
        <w:shd w:val="clear" w:color="auto" w:fill="FFFFFF"/>
      </w:pPr>
      <w:r>
        <w:t xml:space="preserve">Choose </w:t>
      </w:r>
      <w:proofErr w:type="gramStart"/>
      <w:r>
        <w:t>the  “</w:t>
      </w:r>
      <w:proofErr w:type="gramEnd"/>
      <w:r>
        <w:t>Align BV Schedule List” custom record set in DEV</w:t>
      </w:r>
      <w:r>
        <w:br/>
        <w:t>Ensure all records are selected i.e. no filters are present</w:t>
      </w:r>
      <w:r>
        <w:br/>
        <w:t>Choose Export – CSV in the bottom right corner of the list view</w:t>
      </w:r>
      <w:r>
        <w:br/>
        <w:t>In the target system i.e. ET, choose to import CSV, Setup&gt;Import/Export and choose Add/Update for the import type for “Align BV Schedule List” custom record set</w:t>
      </w:r>
    </w:p>
    <w:p w:rsidR="007D618E" w:rsidRPr="006454A8" w:rsidRDefault="007D618E" w:rsidP="007D618E">
      <w:p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>
        <w:t>Repeat for :</w:t>
      </w:r>
      <w:proofErr w:type="gramEnd"/>
      <w:r>
        <w:br/>
        <w:t>“</w:t>
      </w:r>
      <w:r w:rsidRPr="006454A8">
        <w:rPr>
          <w:rFonts w:asciiTheme="minorHAnsi" w:hAnsiTheme="minorHAnsi" w:cstheme="minorBidi"/>
          <w:sz w:val="22"/>
          <w:szCs w:val="22"/>
        </w:rPr>
        <w:t>Align BV EU Country Classify List</w:t>
      </w:r>
      <w:r>
        <w:t>”</w:t>
      </w:r>
      <w:r w:rsidR="00844528">
        <w:t xml:space="preserve"> (if required)</w:t>
      </w:r>
    </w:p>
    <w:p w:rsidR="007D618E" w:rsidRPr="006454A8" w:rsidRDefault="007D618E" w:rsidP="007D618E">
      <w:p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54A8">
        <w:rPr>
          <w:rFonts w:asciiTheme="minorHAnsi" w:hAnsiTheme="minorHAnsi" w:cstheme="minorBidi"/>
          <w:sz w:val="22"/>
          <w:szCs w:val="22"/>
        </w:rPr>
        <w:t xml:space="preserve">Repeat for </w:t>
      </w:r>
      <w:r>
        <w:t>:</w:t>
      </w:r>
      <w:r>
        <w:br/>
        <w:t>“</w:t>
      </w:r>
      <w:r w:rsidRPr="006454A8">
        <w:rPr>
          <w:rFonts w:asciiTheme="minorHAnsi" w:hAnsiTheme="minorHAnsi" w:cstheme="minorBidi"/>
          <w:sz w:val="22"/>
          <w:szCs w:val="22"/>
        </w:rPr>
        <w:t xml:space="preserve">Align BV VAT </w:t>
      </w:r>
      <w:proofErr w:type="spellStart"/>
      <w:r w:rsidRPr="006454A8">
        <w:rPr>
          <w:rFonts w:asciiTheme="minorHAnsi" w:hAnsiTheme="minorHAnsi" w:cstheme="minorBidi"/>
          <w:sz w:val="22"/>
          <w:szCs w:val="22"/>
        </w:rPr>
        <w:t>Reg</w:t>
      </w:r>
      <w:proofErr w:type="spellEnd"/>
      <w:r w:rsidRPr="006454A8">
        <w:rPr>
          <w:rFonts w:asciiTheme="minorHAnsi" w:hAnsiTheme="minorHAnsi" w:cstheme="minorBidi"/>
          <w:sz w:val="22"/>
          <w:szCs w:val="22"/>
        </w:rPr>
        <w:t xml:space="preserve"> Codes List</w:t>
      </w:r>
      <w:r>
        <w:t>”</w:t>
      </w:r>
      <w:r w:rsidR="00844528">
        <w:t xml:space="preserve"> (if required)</w:t>
      </w:r>
    </w:p>
    <w:p w:rsidR="00303069" w:rsidRPr="00303069" w:rsidRDefault="00303069" w:rsidP="007D618E">
      <w:pPr>
        <w:rPr>
          <w:b/>
          <w:u w:val="single"/>
        </w:rPr>
      </w:pPr>
      <w:r w:rsidRPr="00303069">
        <w:rPr>
          <w:b/>
          <w:u w:val="single"/>
        </w:rPr>
        <w:t>Ensure the Event Sequence is Correct for Scripted Records</w:t>
      </w:r>
    </w:p>
    <w:p w:rsidR="00303069" w:rsidRPr="00303069" w:rsidRDefault="00303069" w:rsidP="007D618E">
      <w:pPr>
        <w:rPr>
          <w:b/>
          <w:u w:val="single"/>
        </w:rPr>
      </w:pPr>
      <w:r w:rsidRPr="00303069">
        <w:rPr>
          <w:b/>
          <w:u w:val="single"/>
        </w:rPr>
        <w:t>Events</w:t>
      </w:r>
    </w:p>
    <w:tbl>
      <w:tblPr>
        <w:tblW w:w="5000" w:type="pct"/>
        <w:tblCellSpacing w:w="0" w:type="dxa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5551"/>
      </w:tblGrid>
      <w:tr w:rsidR="00303069" w:rsidRPr="00303069" w:rsidTr="00303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03069" w:rsidRPr="00303069" w:rsidRDefault="00303069" w:rsidP="00303069">
            <w:pPr>
              <w:widowControl/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</w:pPr>
            <w:r w:rsidRPr="0030306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  <w:t>Events Staging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03069" w:rsidRPr="00303069" w:rsidRDefault="00303069" w:rsidP="00303069">
            <w:pPr>
              <w:widowControl/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</w:pPr>
            <w:proofErr w:type="spellStart"/>
            <w:r w:rsidRPr="0030306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  <w:t>customrecord_fhlevents</w:t>
            </w:r>
            <w:proofErr w:type="spellEnd"/>
          </w:p>
        </w:tc>
      </w:tr>
    </w:tbl>
    <w:p w:rsidR="00303069" w:rsidRDefault="00303069" w:rsidP="007D618E"/>
    <w:p w:rsidR="00303069" w:rsidRDefault="00303069" w:rsidP="007D618E">
      <w:r>
        <w:rPr>
          <w:noProof/>
          <w:lang w:eastAsia="en-GB" w:bidi="ar-SA"/>
        </w:rPr>
        <w:drawing>
          <wp:inline distT="0" distB="0" distL="0" distR="0">
            <wp:extent cx="31242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8E" w:rsidRPr="00303069" w:rsidRDefault="00303069" w:rsidP="007D618E">
      <w:pPr>
        <w:rPr>
          <w:b/>
          <w:u w:val="single"/>
        </w:rPr>
      </w:pPr>
      <w:r w:rsidRPr="00303069">
        <w:rPr>
          <w:b/>
          <w:u w:val="single"/>
        </w:rPr>
        <w:t>Sales Orders</w:t>
      </w:r>
    </w:p>
    <w:tbl>
      <w:tblPr>
        <w:tblW w:w="5000" w:type="pct"/>
        <w:tblCellSpacing w:w="0" w:type="dxa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1"/>
        <w:gridCol w:w="4375"/>
      </w:tblGrid>
      <w:tr w:rsidR="00303069" w:rsidRPr="00303069" w:rsidTr="00303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2F4F6"/>
              <w:bottom w:val="single" w:sz="6" w:space="0" w:color="F2F4F6"/>
              <w:right w:val="single" w:sz="6" w:space="0" w:color="F2F4F6"/>
            </w:tcBorders>
            <w:shd w:val="clear" w:color="auto" w:fill="F2F4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03069" w:rsidRPr="00303069" w:rsidRDefault="00303069" w:rsidP="00303069">
            <w:pPr>
              <w:widowControl/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</w:pPr>
            <w:r w:rsidRPr="0030306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  <w:t>Sales Order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2F4F6"/>
              <w:bottom w:val="single" w:sz="6" w:space="0" w:color="F2F4F6"/>
              <w:right w:val="single" w:sz="6" w:space="0" w:color="F2F4F6"/>
            </w:tcBorders>
            <w:shd w:val="clear" w:color="auto" w:fill="F2F4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03069" w:rsidRPr="00303069" w:rsidRDefault="00303069" w:rsidP="00303069">
            <w:pPr>
              <w:widowControl/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</w:pPr>
            <w:proofErr w:type="spellStart"/>
            <w:r w:rsidRPr="0030306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  <w:t>salesorder</w:t>
            </w:r>
            <w:proofErr w:type="spellEnd"/>
          </w:p>
        </w:tc>
      </w:tr>
    </w:tbl>
    <w:p w:rsidR="00303069" w:rsidRDefault="00303069" w:rsidP="007D618E"/>
    <w:p w:rsidR="00C441D2" w:rsidRDefault="00303069" w:rsidP="007D618E">
      <w:r>
        <w:rPr>
          <w:noProof/>
          <w:lang w:eastAsia="en-GB" w:bidi="ar-SA"/>
        </w:rPr>
        <w:drawing>
          <wp:inline distT="0" distB="0" distL="0" distR="0">
            <wp:extent cx="4019550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69" w:rsidRDefault="00303069" w:rsidP="007D618E">
      <w:pPr>
        <w:rPr>
          <w:b/>
          <w:u w:val="single"/>
        </w:rPr>
      </w:pPr>
      <w:r w:rsidRPr="00303069">
        <w:rPr>
          <w:b/>
          <w:u w:val="single"/>
        </w:rPr>
        <w:t>Order Feed</w:t>
      </w:r>
    </w:p>
    <w:tbl>
      <w:tblPr>
        <w:tblW w:w="5000" w:type="pct"/>
        <w:tblCellSpacing w:w="0" w:type="dxa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5716"/>
      </w:tblGrid>
      <w:tr w:rsidR="00303069" w:rsidRPr="00303069" w:rsidTr="00303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2F4F6"/>
              <w:bottom w:val="single" w:sz="6" w:space="0" w:color="F2F4F6"/>
              <w:right w:val="single" w:sz="6" w:space="0" w:color="F2F4F6"/>
            </w:tcBorders>
            <w:shd w:val="clear" w:color="auto" w:fill="F2F4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03069" w:rsidRPr="00303069" w:rsidRDefault="00303069" w:rsidP="00303069">
            <w:pPr>
              <w:widowControl/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</w:pPr>
            <w:r w:rsidRPr="0030306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  <w:t>TIBCO Order Feed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2F4F6"/>
              <w:bottom w:val="single" w:sz="6" w:space="0" w:color="F2F4F6"/>
              <w:right w:val="single" w:sz="6" w:space="0" w:color="F2F4F6"/>
            </w:tcBorders>
            <w:shd w:val="clear" w:color="auto" w:fill="F2F4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03069" w:rsidRPr="00303069" w:rsidRDefault="00303069" w:rsidP="00303069">
            <w:pPr>
              <w:widowControl/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</w:pPr>
            <w:proofErr w:type="spellStart"/>
            <w:r w:rsidRPr="0030306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GB" w:bidi="ar-SA"/>
              </w:rPr>
              <w:t>customrecord_tibco_order_feed</w:t>
            </w:r>
            <w:proofErr w:type="spellEnd"/>
          </w:p>
        </w:tc>
      </w:tr>
    </w:tbl>
    <w:p w:rsidR="00303069" w:rsidRPr="00303069" w:rsidRDefault="00303069" w:rsidP="007D618E"/>
    <w:p w:rsidR="00303069" w:rsidRPr="007D618E" w:rsidRDefault="00303069" w:rsidP="007D618E">
      <w:r>
        <w:rPr>
          <w:noProof/>
          <w:lang w:eastAsia="en-GB" w:bidi="ar-SA"/>
        </w:rPr>
        <w:drawing>
          <wp:inline distT="0" distB="0" distL="0" distR="0">
            <wp:extent cx="3419475" cy="275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069" w:rsidRPr="007D618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ED9" w:rsidRDefault="00586ED9">
      <w:pPr>
        <w:spacing w:after="0" w:line="240" w:lineRule="auto"/>
      </w:pPr>
      <w:r>
        <w:separator/>
      </w:r>
    </w:p>
  </w:endnote>
  <w:endnote w:type="continuationSeparator" w:id="0">
    <w:p w:rsidR="00586ED9" w:rsidRDefault="0058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ED9" w:rsidRDefault="00586ED9">
      <w:pPr>
        <w:spacing w:after="0" w:line="240" w:lineRule="auto"/>
      </w:pPr>
      <w:r>
        <w:separator/>
      </w:r>
    </w:p>
  </w:footnote>
  <w:footnote w:type="continuationSeparator" w:id="0">
    <w:p w:rsidR="00586ED9" w:rsidRDefault="0058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B51F77" w:rsidRDefault="005E37B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4452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44528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51F77" w:rsidRPr="00B778B9" w:rsidRDefault="005E37BA" w:rsidP="00B51F77">
    <w:pPr>
      <w:rPr>
        <w:b/>
      </w:rPr>
    </w:pPr>
    <w:r w:rsidRPr="00B778B9">
      <w:rPr>
        <w:b/>
      </w:rPr>
      <w:t>Release note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B51F77" w:rsidRDefault="005E37BA" w:rsidP="00B51F77">
    <w:pPr>
      <w:pStyle w:val="Header"/>
      <w:tabs>
        <w:tab w:val="clear" w:pos="4513"/>
        <w:tab w:val="clear" w:pos="9026"/>
        <w:tab w:val="left" w:pos="577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1D2"/>
    <w:rsid w:val="00303069"/>
    <w:rsid w:val="00586ED9"/>
    <w:rsid w:val="005E37BA"/>
    <w:rsid w:val="007D618E"/>
    <w:rsid w:val="00844528"/>
    <w:rsid w:val="00C4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D618E"/>
    <w:pPr>
      <w:widowControl/>
      <w:tabs>
        <w:tab w:val="center" w:pos="4513"/>
        <w:tab w:val="right" w:pos="9026"/>
      </w:tabs>
      <w:suppressAutoHyphens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D618E"/>
    <w:rPr>
      <w:rFonts w:eastAsiaTheme="minorHAnsi"/>
      <w:lang w:eastAsia="en-US"/>
    </w:rPr>
  </w:style>
  <w:style w:type="paragraph" w:styleId="NoSpacing">
    <w:name w:val="No Spacing"/>
    <w:uiPriority w:val="1"/>
    <w:qFormat/>
    <w:rsid w:val="007D618E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8E"/>
    <w:rPr>
      <w:rFonts w:ascii="Tahoma" w:eastAsia="DejaVu Sans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Mackay</dc:creator>
  <cp:lastModifiedBy>FHL JM</cp:lastModifiedBy>
  <cp:revision>3</cp:revision>
  <dcterms:created xsi:type="dcterms:W3CDTF">2013-03-18T09:10:00Z</dcterms:created>
  <dcterms:modified xsi:type="dcterms:W3CDTF">2013-06-14T12:02:00Z</dcterms:modified>
</cp:coreProperties>
</file>