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C9F60" w14:textId="77777777" w:rsidR="00B7566B" w:rsidRDefault="005428C5">
      <w:pPr>
        <w:pStyle w:val="Ttulo"/>
        <w:jc w:val="right"/>
      </w:pPr>
      <w:r>
        <w:t>Monitoraê</w:t>
      </w:r>
    </w:p>
    <w:p w14:paraId="6EAB11B2" w14:textId="77777777" w:rsidR="00B7566B" w:rsidRDefault="005C30A5">
      <w:pPr>
        <w:pStyle w:val="Ttulo"/>
        <w:jc w:val="right"/>
      </w:pPr>
      <w:fldSimple w:instr=" TITLE  \* MERGEFORMAT ">
        <w:r w:rsidR="00D60552">
          <w:t>Regras de Negócios</w:t>
        </w:r>
      </w:fldSimple>
    </w:p>
    <w:p w14:paraId="33D2C231" w14:textId="77777777" w:rsidR="00B7566B" w:rsidRDefault="00B7566B">
      <w:pPr>
        <w:pStyle w:val="Ttulo"/>
        <w:jc w:val="right"/>
      </w:pPr>
    </w:p>
    <w:p w14:paraId="37709443" w14:textId="77777777" w:rsidR="00B7566B" w:rsidRDefault="00FE763F" w:rsidP="005428C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74F4AC99" w14:textId="77777777" w:rsidR="00B7566B" w:rsidRDefault="00B7566B">
      <w:pPr>
        <w:pStyle w:val="Ttulo"/>
        <w:rPr>
          <w:sz w:val="28"/>
          <w:szCs w:val="28"/>
        </w:rPr>
      </w:pPr>
    </w:p>
    <w:p w14:paraId="698E56C0" w14:textId="77777777" w:rsidR="00B7566B" w:rsidRDefault="00B7566B"/>
    <w:p w14:paraId="14A2F69E" w14:textId="77777777" w:rsidR="00B7566B" w:rsidRDefault="00B7566B">
      <w:pPr>
        <w:sectPr w:rsidR="00B7566B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ADBD055" w14:textId="77777777" w:rsidR="00B7566B" w:rsidRDefault="00FE763F">
      <w:pPr>
        <w:pStyle w:val="Ttulo"/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7566B" w14:paraId="68DAC33B" w14:textId="77777777" w:rsidTr="005428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42AE9" w14:textId="77777777" w:rsidR="00B7566B" w:rsidRDefault="00FE763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F2B45" w14:textId="77777777" w:rsidR="00B7566B" w:rsidRDefault="00FE763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BF55E" w14:textId="77777777" w:rsidR="00B7566B" w:rsidRDefault="00FE763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1085D" w14:textId="77777777" w:rsidR="00B7566B" w:rsidRDefault="00FE763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B7566B" w14:paraId="5CBFB4DF" w14:textId="77777777" w:rsidTr="005428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09A8F" w14:textId="77777777" w:rsidR="00B7566B" w:rsidRDefault="005428C5" w:rsidP="005428C5">
            <w:pPr>
              <w:pStyle w:val="Tabletext"/>
              <w:jc w:val="center"/>
            </w:pPr>
            <w:r>
              <w:t>13/03/2020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6178B" w14:textId="77777777" w:rsidR="00B7566B" w:rsidRDefault="005428C5" w:rsidP="005428C5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22729" w14:textId="77777777" w:rsidR="00B7566B" w:rsidRDefault="00B7566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50684" w14:textId="77777777" w:rsidR="00B7566B" w:rsidRDefault="005428C5">
            <w:pPr>
              <w:pStyle w:val="Tabletext"/>
            </w:pPr>
            <w:r>
              <w:t>Thais Ferreira</w:t>
            </w:r>
          </w:p>
          <w:p w14:paraId="6827DFC0" w14:textId="77777777" w:rsidR="005428C5" w:rsidRDefault="005428C5">
            <w:pPr>
              <w:pStyle w:val="Tabletext"/>
            </w:pPr>
            <w:r>
              <w:t>Ieda Oliveira</w:t>
            </w:r>
          </w:p>
        </w:tc>
      </w:tr>
    </w:tbl>
    <w:p w14:paraId="418AACF9" w14:textId="77777777" w:rsidR="00B7566B" w:rsidRDefault="00B7566B"/>
    <w:p w14:paraId="001A9DC2" w14:textId="77777777" w:rsidR="00B7566B" w:rsidRDefault="00FE763F">
      <w:pPr>
        <w:pStyle w:val="Ttulo"/>
      </w:pPr>
      <w:r>
        <w:br w:type="page"/>
      </w:r>
      <w:r>
        <w:lastRenderedPageBreak/>
        <w:t>Índice Analítico</w:t>
      </w:r>
    </w:p>
    <w:p w14:paraId="1822D207" w14:textId="77777777" w:rsidR="00B7566B" w:rsidRDefault="00FE763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</w:instrText>
      </w:r>
      <w:r>
        <w:rPr>
          <w:b/>
          <w:bCs/>
        </w:rPr>
        <w:fldChar w:fldCharType="separate"/>
      </w:r>
      <w:r>
        <w:rPr>
          <w:noProof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 w:rsidR="00D60552">
        <w:rPr>
          <w:noProof/>
        </w:rPr>
        <w:t>4</w:t>
      </w:r>
      <w:r>
        <w:rPr>
          <w:noProof/>
        </w:rPr>
        <w:fldChar w:fldCharType="end"/>
      </w:r>
    </w:p>
    <w:p w14:paraId="0AE01304" w14:textId="3C2A8317" w:rsidR="00B7566B" w:rsidRDefault="00FE763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</w:rPr>
        <w:t>1.1</w:t>
      </w:r>
      <w:r w:rsidR="001F7A43">
        <w:rPr>
          <w:noProof/>
          <w:snapToGrid/>
          <w:sz w:val="24"/>
          <w:szCs w:val="24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 w:rsidR="00D60552">
        <w:rPr>
          <w:noProof/>
        </w:rPr>
        <w:t>4</w:t>
      </w:r>
      <w:r>
        <w:rPr>
          <w:noProof/>
        </w:rPr>
        <w:fldChar w:fldCharType="end"/>
      </w:r>
    </w:p>
    <w:p w14:paraId="51463256" w14:textId="77777777" w:rsidR="00B7566B" w:rsidRDefault="00FE763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 w:rsidR="00D60552">
        <w:rPr>
          <w:noProof/>
        </w:rPr>
        <w:t>4</w:t>
      </w:r>
      <w:r>
        <w:rPr>
          <w:noProof/>
        </w:rPr>
        <w:fldChar w:fldCharType="end"/>
      </w:r>
    </w:p>
    <w:p w14:paraId="0D05EDE2" w14:textId="77777777" w:rsidR="00B7566B" w:rsidRDefault="00FE763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</w:rPr>
        <w:t>1.</w:t>
      </w:r>
      <w:r w:rsidR="00010D10">
        <w:rPr>
          <w:noProof/>
        </w:rPr>
        <w:t>3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 w:rsidR="00D60552">
        <w:rPr>
          <w:noProof/>
        </w:rPr>
        <w:t>4</w:t>
      </w:r>
      <w:r>
        <w:rPr>
          <w:noProof/>
        </w:rPr>
        <w:fldChar w:fldCharType="end"/>
      </w:r>
    </w:p>
    <w:p w14:paraId="3783BE96" w14:textId="77777777" w:rsidR="00B7566B" w:rsidRDefault="00FE763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 w:rsidR="00D60552">
        <w:rPr>
          <w:noProof/>
        </w:rPr>
        <w:t>4</w:t>
      </w:r>
      <w:r>
        <w:rPr>
          <w:noProof/>
        </w:rPr>
        <w:fldChar w:fldCharType="end"/>
      </w:r>
    </w:p>
    <w:p w14:paraId="54333EE8" w14:textId="33B9331B" w:rsidR="00B7566B" w:rsidRDefault="00FE763F" w:rsidP="004B4679">
      <w:pPr>
        <w:pStyle w:val="Sumrio2"/>
        <w:tabs>
          <w:tab w:val="left" w:pos="1000"/>
        </w:tabs>
        <w:ind w:left="431"/>
        <w:rPr>
          <w:noProof/>
          <w:snapToGrid/>
          <w:sz w:val="24"/>
          <w:szCs w:val="24"/>
        </w:rPr>
      </w:pPr>
      <w:r>
        <w:rPr>
          <w:noProof/>
        </w:rPr>
        <w:t>2.</w:t>
      </w:r>
      <w:r w:rsidR="001F7A43">
        <w:rPr>
          <w:noProof/>
        </w:rPr>
        <w:t>1</w:t>
      </w:r>
      <w:r w:rsidR="001F7A43">
        <w:rPr>
          <w:noProof/>
          <w:snapToGrid/>
          <w:sz w:val="24"/>
          <w:szCs w:val="24"/>
        </w:rPr>
        <w:tab/>
      </w:r>
      <w:r w:rsidR="00010D10">
        <w:rPr>
          <w:noProof/>
        </w:rPr>
        <w:t>Acesso à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 w:rsidR="00D60552">
        <w:rPr>
          <w:noProof/>
        </w:rPr>
        <w:t>4</w:t>
      </w:r>
      <w:r>
        <w:rPr>
          <w:noProof/>
        </w:rPr>
        <w:fldChar w:fldCharType="end"/>
      </w:r>
    </w:p>
    <w:p w14:paraId="4D012FE2" w14:textId="04176C7B" w:rsidR="00B7566B" w:rsidRDefault="00FE763F" w:rsidP="001F7A43">
      <w:pPr>
        <w:pStyle w:val="Sumrio2"/>
        <w:tabs>
          <w:tab w:val="left" w:pos="1000"/>
        </w:tabs>
        <w:ind w:left="488"/>
        <w:rPr>
          <w:noProof/>
          <w:snapToGrid/>
          <w:sz w:val="24"/>
          <w:szCs w:val="24"/>
        </w:rPr>
      </w:pPr>
      <w:r>
        <w:rPr>
          <w:noProof/>
        </w:rPr>
        <w:t>2.</w:t>
      </w:r>
      <w:r w:rsidR="00010D10">
        <w:rPr>
          <w:noProof/>
        </w:rPr>
        <w:t>1.1</w:t>
      </w:r>
      <w:r w:rsidR="001F7A43">
        <w:rPr>
          <w:noProof/>
        </w:rPr>
        <w:t xml:space="preserve">    </w:t>
      </w:r>
      <w:r w:rsidR="00010D10">
        <w:rPr>
          <w:noProof/>
        </w:rPr>
        <w:t>Quem deve cumprir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 w:rsidR="00D60552">
        <w:rPr>
          <w:noProof/>
        </w:rPr>
        <w:t>4</w:t>
      </w:r>
      <w:r>
        <w:rPr>
          <w:noProof/>
        </w:rPr>
        <w:fldChar w:fldCharType="end"/>
      </w:r>
    </w:p>
    <w:p w14:paraId="4196D6A1" w14:textId="28E504EF" w:rsidR="00B7566B" w:rsidRDefault="00FE763F" w:rsidP="001F7A43">
      <w:pPr>
        <w:pStyle w:val="Sumrio2"/>
        <w:tabs>
          <w:tab w:val="left" w:pos="1000"/>
        </w:tabs>
        <w:ind w:left="488"/>
        <w:rPr>
          <w:noProof/>
          <w:snapToGrid/>
          <w:sz w:val="24"/>
          <w:szCs w:val="24"/>
        </w:rPr>
      </w:pPr>
      <w:r>
        <w:rPr>
          <w:noProof/>
        </w:rPr>
        <w:t>2.</w:t>
      </w:r>
      <w:r w:rsidR="00010D10">
        <w:rPr>
          <w:noProof/>
        </w:rPr>
        <w:t>1.2</w:t>
      </w:r>
      <w:r w:rsidR="001F7A43">
        <w:rPr>
          <w:noProof/>
        </w:rPr>
        <w:t xml:space="preserve">    </w:t>
      </w:r>
      <w:r w:rsidR="00010D10">
        <w:rPr>
          <w:noProof/>
        </w:rPr>
        <w:t>Informaç</w:t>
      </w:r>
      <w:r w:rsidR="002A0E55">
        <w:rPr>
          <w:noProof/>
        </w:rPr>
        <w:t>õ</w:t>
      </w:r>
      <w:r w:rsidR="00010D10">
        <w:rPr>
          <w:noProof/>
        </w:rPr>
        <w:t>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 w:rsidR="00D60552">
        <w:rPr>
          <w:noProof/>
        </w:rPr>
        <w:t>4</w:t>
      </w:r>
      <w:r>
        <w:rPr>
          <w:noProof/>
        </w:rPr>
        <w:fldChar w:fldCharType="end"/>
      </w:r>
    </w:p>
    <w:p w14:paraId="52B4BD0C" w14:textId="6A77E143" w:rsidR="00B7566B" w:rsidRDefault="00FE763F" w:rsidP="004B4679">
      <w:pPr>
        <w:pStyle w:val="Sumrio3"/>
        <w:ind w:right="720"/>
        <w:rPr>
          <w:noProof/>
          <w:snapToGrid/>
          <w:sz w:val="24"/>
          <w:szCs w:val="24"/>
        </w:rPr>
      </w:pPr>
      <w:r>
        <w:rPr>
          <w:noProof/>
        </w:rPr>
        <w:t>2.</w:t>
      </w:r>
      <w:r w:rsidR="00010D10">
        <w:rPr>
          <w:noProof/>
        </w:rPr>
        <w:t>2</w:t>
      </w:r>
      <w:r w:rsidR="001F7A43">
        <w:rPr>
          <w:noProof/>
          <w:snapToGrid/>
          <w:sz w:val="24"/>
          <w:szCs w:val="24"/>
        </w:rPr>
        <w:t xml:space="preserve">      </w:t>
      </w:r>
      <w:r w:rsidR="00010D10">
        <w:rPr>
          <w:noProof/>
        </w:rPr>
        <w:t>Lei da Transparência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 w:rsidR="00D60552">
        <w:rPr>
          <w:noProof/>
        </w:rPr>
        <w:t>4</w:t>
      </w:r>
      <w:r>
        <w:rPr>
          <w:noProof/>
        </w:rPr>
        <w:fldChar w:fldCharType="end"/>
      </w:r>
    </w:p>
    <w:p w14:paraId="7AC55809" w14:textId="3B9720B4" w:rsidR="00B7566B" w:rsidRDefault="00FE763F" w:rsidP="001F7A43">
      <w:pPr>
        <w:pStyle w:val="Sumrio3"/>
        <w:ind w:left="488" w:right="720"/>
        <w:rPr>
          <w:noProof/>
          <w:snapToGrid/>
          <w:sz w:val="24"/>
          <w:szCs w:val="24"/>
        </w:rPr>
      </w:pPr>
      <w:r>
        <w:rPr>
          <w:noProof/>
        </w:rPr>
        <w:t>2.</w:t>
      </w:r>
      <w:r w:rsidR="00010D10">
        <w:rPr>
          <w:noProof/>
        </w:rPr>
        <w:t>2.1</w:t>
      </w:r>
      <w:r w:rsidR="001F7A43">
        <w:rPr>
          <w:noProof/>
        </w:rPr>
        <w:t xml:space="preserve">    </w:t>
      </w:r>
      <w:r w:rsidR="00010D10">
        <w:rPr>
          <w:noProof/>
          <w:snapToGrid/>
        </w:rPr>
        <w:t>Transparência 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_Toc18206547 \h </w:instrText>
      </w:r>
      <w:r>
        <w:rPr>
          <w:noProof/>
        </w:rPr>
      </w:r>
      <w:r>
        <w:rPr>
          <w:noProof/>
        </w:rPr>
        <w:fldChar w:fldCharType="separate"/>
      </w:r>
      <w:r w:rsidR="00D60552">
        <w:rPr>
          <w:noProof/>
        </w:rPr>
        <w:t>4</w:t>
      </w:r>
      <w:r>
        <w:rPr>
          <w:noProof/>
        </w:rPr>
        <w:fldChar w:fldCharType="end"/>
      </w:r>
    </w:p>
    <w:p w14:paraId="7FCF59EF" w14:textId="1B73BB03" w:rsidR="00B7566B" w:rsidRPr="00C72401" w:rsidRDefault="00010D10" w:rsidP="001F7A43">
      <w:pPr>
        <w:pStyle w:val="Sumrio3"/>
        <w:ind w:left="488" w:right="720"/>
        <w:rPr>
          <w:noProof/>
          <w:snapToGrid/>
          <w:sz w:val="24"/>
          <w:szCs w:val="24"/>
          <w:u w:val="single"/>
        </w:rPr>
      </w:pPr>
      <w:r>
        <w:rPr>
          <w:noProof/>
        </w:rPr>
        <w:t>2.2.</w:t>
      </w:r>
      <w:r w:rsidR="00C72401">
        <w:rPr>
          <w:noProof/>
        </w:rPr>
        <w:t>2</w:t>
      </w:r>
      <w:r w:rsidR="001F7A43">
        <w:rPr>
          <w:noProof/>
        </w:rPr>
        <w:t xml:space="preserve">    </w:t>
      </w:r>
      <w:r w:rsidR="004F1B6F">
        <w:rPr>
          <w:noProof/>
        </w:rPr>
        <w:t>Prazos</w:t>
      </w:r>
      <w:r w:rsidR="001F7A43">
        <w:rPr>
          <w:noProof/>
        </w:rPr>
        <w:t xml:space="preserve"> </w:t>
      </w:r>
      <w:r w:rsidR="00FE763F">
        <w:rPr>
          <w:noProof/>
        </w:rPr>
        <w:tab/>
      </w:r>
      <w:r w:rsidR="00C72401">
        <w:rPr>
          <w:noProof/>
        </w:rPr>
        <w:t>4</w:t>
      </w:r>
    </w:p>
    <w:p w14:paraId="50BA3204" w14:textId="77777777" w:rsidR="004F1B6F" w:rsidRDefault="004F1B6F" w:rsidP="004B4679">
      <w:pPr>
        <w:pStyle w:val="Sumrio2"/>
        <w:tabs>
          <w:tab w:val="left" w:pos="1000"/>
        </w:tabs>
        <w:ind w:left="431"/>
        <w:rPr>
          <w:noProof/>
          <w:snapToGrid/>
          <w:sz w:val="24"/>
          <w:szCs w:val="24"/>
        </w:rPr>
      </w:pPr>
      <w:r>
        <w:rPr>
          <w:noProof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Obrigações Municipais</w:t>
      </w:r>
      <w:r>
        <w:rPr>
          <w:noProof/>
        </w:rPr>
        <w:tab/>
        <w:t>5</w:t>
      </w:r>
    </w:p>
    <w:p w14:paraId="144DA1C0" w14:textId="2DC9FC9D" w:rsidR="00B7566B" w:rsidRDefault="004F1B6F" w:rsidP="001F7A43">
      <w:pPr>
        <w:pStyle w:val="Sumrio2"/>
        <w:tabs>
          <w:tab w:val="left" w:pos="1000"/>
        </w:tabs>
        <w:ind w:left="488"/>
        <w:rPr>
          <w:noProof/>
        </w:rPr>
      </w:pPr>
      <w:r>
        <w:rPr>
          <w:noProof/>
        </w:rPr>
        <w:t>2.3.</w:t>
      </w:r>
      <w:r w:rsidR="00020312">
        <w:rPr>
          <w:noProof/>
        </w:rPr>
        <w:t>1</w:t>
      </w:r>
      <w:r>
        <w:rPr>
          <w:noProof/>
        </w:rPr>
        <w:t xml:space="preserve">   </w:t>
      </w:r>
      <w:r w:rsidR="001F7A43">
        <w:rPr>
          <w:noProof/>
        </w:rPr>
        <w:t xml:space="preserve"> </w:t>
      </w:r>
      <w:r w:rsidRPr="004F1B6F">
        <w:rPr>
          <w:noProof/>
        </w:rPr>
        <w:t>Remuneração de agentes municipais</w:t>
      </w:r>
      <w:r>
        <w:rPr>
          <w:noProof/>
        </w:rPr>
        <w:tab/>
        <w:t>5</w:t>
      </w:r>
    </w:p>
    <w:p w14:paraId="6E8FF845" w14:textId="77777777" w:rsidR="004B4679" w:rsidRPr="004B4679" w:rsidRDefault="004B4679" w:rsidP="004B4679">
      <w:pPr>
        <w:ind w:left="431"/>
      </w:pPr>
    </w:p>
    <w:p w14:paraId="0142FC13" w14:textId="77777777" w:rsidR="00F74870" w:rsidRPr="00F74870" w:rsidRDefault="00FE763F" w:rsidP="00F74870">
      <w:pPr>
        <w:pStyle w:val="Sumrio1"/>
        <w:tabs>
          <w:tab w:val="left" w:pos="432"/>
        </w:tabs>
        <w:rPr>
          <w:noProof/>
          <w:snapToGrid/>
          <w:sz w:val="24"/>
          <w:szCs w:val="24"/>
          <w:u w:val="single"/>
        </w:rPr>
      </w:pPr>
      <w:r>
        <w:rPr>
          <w:b/>
          <w:bCs/>
        </w:rPr>
        <w:fldChar w:fldCharType="end"/>
      </w:r>
      <w:r w:rsidR="00F74870">
        <w:rPr>
          <w:noProof/>
        </w:rPr>
        <w:t>Referências</w:t>
      </w:r>
      <w:r w:rsidR="00F74870">
        <w:rPr>
          <w:noProof/>
        </w:rPr>
        <w:tab/>
        <w:t>5</w:t>
      </w:r>
    </w:p>
    <w:p w14:paraId="01CD16A9" w14:textId="77777777" w:rsidR="00B7566B" w:rsidRDefault="00FE763F">
      <w:pPr>
        <w:pStyle w:val="Ttulo"/>
      </w:pPr>
      <w:r>
        <w:br w:type="page"/>
      </w:r>
      <w:fldSimple w:instr=" TITLE  \* MERGEFORMAT ">
        <w:r w:rsidR="00D60552">
          <w:t>Regras de Negócios</w:t>
        </w:r>
      </w:fldSimple>
    </w:p>
    <w:p w14:paraId="33EAF5E3" w14:textId="77777777" w:rsidR="00B7566B" w:rsidRDefault="00FE763F">
      <w:pPr>
        <w:pStyle w:val="Ttulo1"/>
        <w:ind w:left="1080" w:hanging="360"/>
        <w:rPr>
          <w:sz w:val="20"/>
          <w:szCs w:val="20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</w:rPr>
        <w:t>Introdução</w:t>
      </w:r>
      <w:bookmarkEnd w:id="0"/>
      <w:bookmarkEnd w:id="1"/>
      <w:bookmarkEnd w:id="2"/>
    </w:p>
    <w:p w14:paraId="57E7D60C" w14:textId="77777777" w:rsidR="00934A5B" w:rsidRPr="00DF35E0" w:rsidRDefault="00934A5B" w:rsidP="0061426E">
      <w:pPr>
        <w:pStyle w:val="Corpodetexto"/>
        <w:spacing w:line="360" w:lineRule="auto"/>
        <w:ind w:firstLine="360"/>
      </w:pPr>
      <w:bookmarkStart w:id="3" w:name="_Toc456600918"/>
      <w:bookmarkStart w:id="4" w:name="_Toc456598587"/>
      <w:bookmarkStart w:id="5" w:name="_Toc18206538"/>
      <w:r w:rsidRPr="00DF35E0">
        <w:t>Este documento apresenta atividades fundamentais do negócio do site abordagem do sistema sobre elas.</w:t>
      </w:r>
    </w:p>
    <w:p w14:paraId="740B6DF9" w14:textId="77777777" w:rsidR="00B7566B" w:rsidRDefault="00FE763F">
      <w:pPr>
        <w:pStyle w:val="Ttulo2"/>
      </w:pPr>
      <w:r>
        <w:t>Finalidade</w:t>
      </w:r>
      <w:bookmarkEnd w:id="3"/>
      <w:bookmarkEnd w:id="4"/>
      <w:bookmarkEnd w:id="5"/>
    </w:p>
    <w:p w14:paraId="7586E948" w14:textId="77777777" w:rsidR="00B7566B" w:rsidRDefault="00834641" w:rsidP="00834641">
      <w:pPr>
        <w:pStyle w:val="Corpodetexto"/>
        <w:spacing w:line="360" w:lineRule="auto"/>
      </w:pPr>
      <w:r>
        <w:t>Determinar como é realizada as atividades executadas no site seguindo as políticas e leis.</w:t>
      </w:r>
    </w:p>
    <w:p w14:paraId="53B06ADD" w14:textId="77777777" w:rsidR="00B7566B" w:rsidRDefault="00FE763F">
      <w:pPr>
        <w:pStyle w:val="Ttulo2"/>
      </w:pPr>
      <w:bookmarkStart w:id="6" w:name="_Toc456600919"/>
      <w:bookmarkStart w:id="7" w:name="_Toc456598588"/>
      <w:bookmarkStart w:id="8" w:name="_Toc18206539"/>
      <w:r>
        <w:t>Escopo</w:t>
      </w:r>
      <w:bookmarkEnd w:id="6"/>
      <w:bookmarkEnd w:id="7"/>
      <w:bookmarkEnd w:id="8"/>
    </w:p>
    <w:p w14:paraId="320075EE" w14:textId="69CE2004" w:rsidR="00B7566B" w:rsidRDefault="00834641" w:rsidP="0061426E">
      <w:pPr>
        <w:pStyle w:val="Corpodetexto"/>
        <w:spacing w:line="360" w:lineRule="auto"/>
        <w:ind w:firstLine="720"/>
      </w:pPr>
      <w:r w:rsidRPr="00DF35E0">
        <w:t xml:space="preserve">Esse documento se limita a descrever as regras de negócio </w:t>
      </w:r>
      <w:r w:rsidR="00013A1B">
        <w:t>a serem</w:t>
      </w:r>
      <w:r w:rsidRPr="00DF35E0">
        <w:t xml:space="preserve"> seguidas no site</w:t>
      </w:r>
      <w:r w:rsidR="00013A1B">
        <w:t>,</w:t>
      </w:r>
      <w:r w:rsidRPr="00DF35E0">
        <w:t xml:space="preserve"> que foram identificadas com o levantamento de dados. As regras de negócio podem ser alteradas em caso de manutenções.</w:t>
      </w:r>
    </w:p>
    <w:p w14:paraId="56B8F68A" w14:textId="77777777" w:rsidR="00B7566B" w:rsidRDefault="00FE763F">
      <w:pPr>
        <w:pStyle w:val="Ttulo2"/>
      </w:pPr>
      <w:bookmarkStart w:id="9" w:name="_Toc456600922"/>
      <w:bookmarkStart w:id="10" w:name="_Toc456598591"/>
      <w:bookmarkStart w:id="11" w:name="_Toc18206541"/>
      <w:r>
        <w:t>Visão Geral</w:t>
      </w:r>
      <w:bookmarkEnd w:id="9"/>
      <w:bookmarkEnd w:id="10"/>
      <w:bookmarkEnd w:id="11"/>
    </w:p>
    <w:p w14:paraId="10D6E620" w14:textId="77777777" w:rsidR="0061426E" w:rsidRPr="00DF35E0" w:rsidRDefault="0061426E" w:rsidP="0061426E">
      <w:pPr>
        <w:pStyle w:val="Corpodetexto"/>
        <w:spacing w:line="360" w:lineRule="auto"/>
        <w:ind w:firstLine="360"/>
      </w:pPr>
      <w:bookmarkStart w:id="12" w:name="_Toc18206542"/>
      <w:r w:rsidRPr="00DF35E0">
        <w:t>Esse documento contém as atividades realizadas no site e a descrição de cada uma.</w:t>
      </w:r>
    </w:p>
    <w:p w14:paraId="1F4712DF" w14:textId="77777777" w:rsidR="00B7566B" w:rsidRDefault="00FE763F">
      <w:pPr>
        <w:pStyle w:val="Ttulo1"/>
        <w:ind w:left="1080" w:hanging="360"/>
        <w:rPr>
          <w:sz w:val="20"/>
          <w:szCs w:val="20"/>
        </w:rPr>
      </w:pPr>
      <w:r>
        <w:rPr>
          <w:sz w:val="20"/>
          <w:szCs w:val="20"/>
        </w:rPr>
        <w:t>Definições</w:t>
      </w:r>
      <w:bookmarkEnd w:id="12"/>
    </w:p>
    <w:p w14:paraId="04ABC62A" w14:textId="23AF1E4F" w:rsidR="0061426E" w:rsidRPr="00DF35E0" w:rsidRDefault="0061426E" w:rsidP="0061426E">
      <w:pPr>
        <w:spacing w:line="360" w:lineRule="auto"/>
        <w:ind w:left="709"/>
      </w:pPr>
      <w:bookmarkStart w:id="13" w:name="_Toc18206543"/>
      <w:r w:rsidRPr="00DF35E0">
        <w:t>As regras de negócio serão listadas</w:t>
      </w:r>
      <w:r w:rsidR="00013A1B">
        <w:t>,</w:t>
      </w:r>
      <w:r w:rsidRPr="00DF35E0">
        <w:t xml:space="preserve"> divididas em grupos e com a descrição das regras.</w:t>
      </w:r>
    </w:p>
    <w:bookmarkEnd w:id="13"/>
    <w:p w14:paraId="4CDDE1DE" w14:textId="77777777" w:rsidR="00B7566B" w:rsidRDefault="0061426E">
      <w:pPr>
        <w:pStyle w:val="Ttulo2"/>
        <w:widowControl/>
      </w:pPr>
      <w:r>
        <w:t>Acesso à informação</w:t>
      </w:r>
    </w:p>
    <w:p w14:paraId="772EECB8" w14:textId="1354F063" w:rsidR="0061426E" w:rsidRDefault="0061426E" w:rsidP="0061426E">
      <w:pPr>
        <w:pStyle w:val="InfoBlue"/>
        <w:ind w:firstLine="720"/>
      </w:pPr>
      <w:r w:rsidRPr="0061426E">
        <w:rPr>
          <w:i w:val="0"/>
          <w:iCs w:val="0"/>
          <w:color w:val="auto"/>
        </w:rPr>
        <w:t>Prevista na constituição de 1988 a Lei de Acesso à Informação</w:t>
      </w:r>
      <w:r w:rsidR="00013A1B">
        <w:rPr>
          <w:i w:val="0"/>
          <w:iCs w:val="0"/>
          <w:color w:val="auto"/>
        </w:rPr>
        <w:t>,</w:t>
      </w:r>
      <w:r w:rsidRPr="0061426E">
        <w:rPr>
          <w:i w:val="0"/>
          <w:iCs w:val="0"/>
          <w:color w:val="auto"/>
        </w:rPr>
        <w:t xml:space="preserve"> diz respeito às informações públicas e permite a qualquer pessoa</w:t>
      </w:r>
      <w:r w:rsidR="00013A1B">
        <w:rPr>
          <w:i w:val="0"/>
          <w:iCs w:val="0"/>
          <w:color w:val="auto"/>
        </w:rPr>
        <w:t xml:space="preserve"> </w:t>
      </w:r>
      <w:r w:rsidRPr="0061426E">
        <w:rPr>
          <w:i w:val="0"/>
          <w:iCs w:val="0"/>
          <w:color w:val="auto"/>
        </w:rPr>
        <w:t>interessada solicitar documentos aos órgãos públicos fazendo o pedido sem qualquer justificativa</w:t>
      </w:r>
      <w:r>
        <w:t>.</w:t>
      </w:r>
    </w:p>
    <w:p w14:paraId="5E3C3E56" w14:textId="77777777" w:rsidR="0061426E" w:rsidRPr="00953470" w:rsidRDefault="00775FA1" w:rsidP="00953470">
      <w:pPr>
        <w:pStyle w:val="Ttulo3"/>
        <w:rPr>
          <w:rFonts w:ascii="Times New Roman" w:hAnsi="Times New Roman"/>
          <w:b/>
          <w:bCs/>
          <w:sz w:val="18"/>
          <w:szCs w:val="18"/>
        </w:rPr>
      </w:pPr>
      <w:r>
        <w:rPr>
          <w:b/>
          <w:bCs/>
        </w:rPr>
        <w:t>Quem deve cumprir</w:t>
      </w:r>
    </w:p>
    <w:p w14:paraId="48304DDF" w14:textId="331BBCC8" w:rsidR="00775FA1" w:rsidRPr="00636ABF" w:rsidRDefault="00FC7B53" w:rsidP="00775FA1">
      <w:pPr>
        <w:pStyle w:val="InfoBlue"/>
        <w:ind w:firstLine="72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Os ó</w:t>
      </w:r>
      <w:r w:rsidR="00775FA1" w:rsidRPr="00775FA1">
        <w:rPr>
          <w:i w:val="0"/>
          <w:iCs w:val="0"/>
          <w:color w:val="auto"/>
        </w:rPr>
        <w:t>rgãos públicos</w:t>
      </w:r>
      <w:r w:rsidR="00013A1B">
        <w:rPr>
          <w:i w:val="0"/>
          <w:iCs w:val="0"/>
          <w:color w:val="auto"/>
        </w:rPr>
        <w:t>,</w:t>
      </w:r>
      <w:r w:rsidR="00775FA1" w:rsidRPr="00775FA1">
        <w:rPr>
          <w:i w:val="0"/>
          <w:iCs w:val="0"/>
          <w:color w:val="auto"/>
        </w:rPr>
        <w:t xml:space="preserve"> dos três poderes (Executivo, Legislativo e Judiciário) </w:t>
      </w:r>
      <w:r w:rsidR="00013A1B">
        <w:rPr>
          <w:i w:val="0"/>
          <w:iCs w:val="0"/>
          <w:color w:val="auto"/>
        </w:rPr>
        <w:t>e</w:t>
      </w:r>
      <w:r w:rsidR="00775FA1" w:rsidRPr="00775FA1">
        <w:rPr>
          <w:i w:val="0"/>
          <w:iCs w:val="0"/>
          <w:color w:val="auto"/>
        </w:rPr>
        <w:t xml:space="preserve"> três níveis de governo (federal, estadual, distrital e municipal). Incluem-se os Tribunais e Contas e os Ministérios </w:t>
      </w:r>
      <w:r w:rsidR="00775FA1" w:rsidRPr="00636ABF">
        <w:rPr>
          <w:i w:val="0"/>
          <w:iCs w:val="0"/>
          <w:color w:val="auto"/>
        </w:rPr>
        <w:t>Públicos.</w:t>
      </w:r>
      <w:r w:rsidR="00775FA1" w:rsidRPr="00636ABF">
        <w:rPr>
          <w:i w:val="0"/>
          <w:iCs w:val="0"/>
          <w:color w:val="auto"/>
        </w:rPr>
        <w:tab/>
      </w:r>
    </w:p>
    <w:p w14:paraId="00283BAF" w14:textId="77777777" w:rsidR="00775FA1" w:rsidRPr="00636ABF" w:rsidRDefault="00775FA1" w:rsidP="00775FA1">
      <w:pPr>
        <w:pStyle w:val="Ttulo3"/>
        <w:rPr>
          <w:b/>
          <w:bCs/>
          <w:i w:val="0"/>
          <w:iCs w:val="0"/>
        </w:rPr>
      </w:pPr>
      <w:r w:rsidRPr="00636ABF">
        <w:rPr>
          <w:b/>
          <w:bCs/>
          <w:i w:val="0"/>
          <w:iCs w:val="0"/>
        </w:rPr>
        <w:t xml:space="preserve">Informações </w:t>
      </w:r>
    </w:p>
    <w:p w14:paraId="2286499F" w14:textId="77777777" w:rsidR="0061426E" w:rsidRPr="00636ABF" w:rsidRDefault="00775FA1" w:rsidP="00775FA1">
      <w:pPr>
        <w:ind w:left="720" w:firstLine="720"/>
      </w:pPr>
      <w:r w:rsidRPr="00636ABF">
        <w:t>Os três poderes são obrigados a prestar contas com informações claras e devem conter, no mínimo, o registro de repasses e/ou transferências de recursos financeiros, registro das despesas, detalhamento dos processos de licitação e dados gerais de programas, ações, projetos e obras dos órgãos e entidades.</w:t>
      </w:r>
    </w:p>
    <w:p w14:paraId="14C31037" w14:textId="77777777" w:rsidR="00B7566B" w:rsidRPr="00636ABF" w:rsidRDefault="00780F36">
      <w:pPr>
        <w:pStyle w:val="Ttulo2"/>
        <w:widowControl/>
      </w:pPr>
      <w:r w:rsidRPr="00636ABF">
        <w:t xml:space="preserve">Lei da Transparência </w:t>
      </w:r>
    </w:p>
    <w:p w14:paraId="1A51B95E" w14:textId="30702236" w:rsidR="00780F36" w:rsidRPr="00636ABF" w:rsidRDefault="00780F36" w:rsidP="00780F36">
      <w:pPr>
        <w:pStyle w:val="InfoBlue"/>
        <w:ind w:firstLine="720"/>
        <w:rPr>
          <w:i w:val="0"/>
          <w:iCs w:val="0"/>
        </w:rPr>
      </w:pPr>
      <w:r w:rsidRPr="00636ABF">
        <w:rPr>
          <w:i w:val="0"/>
          <w:iCs w:val="0"/>
          <w:color w:val="auto"/>
        </w:rPr>
        <w:t xml:space="preserve">Com objetivo de complementar a </w:t>
      </w:r>
      <w:r w:rsidR="00013A1B">
        <w:rPr>
          <w:i w:val="0"/>
          <w:iCs w:val="0"/>
          <w:color w:val="auto"/>
        </w:rPr>
        <w:t>L</w:t>
      </w:r>
      <w:r w:rsidRPr="00636ABF">
        <w:rPr>
          <w:i w:val="0"/>
          <w:iCs w:val="0"/>
          <w:color w:val="auto"/>
        </w:rPr>
        <w:t xml:space="preserve">ei do </w:t>
      </w:r>
      <w:r w:rsidR="00775FA1" w:rsidRPr="00636ABF">
        <w:rPr>
          <w:i w:val="0"/>
          <w:iCs w:val="0"/>
          <w:color w:val="auto"/>
        </w:rPr>
        <w:t>A</w:t>
      </w:r>
      <w:r w:rsidRPr="00636ABF">
        <w:rPr>
          <w:i w:val="0"/>
          <w:iCs w:val="0"/>
          <w:color w:val="auto"/>
        </w:rPr>
        <w:t xml:space="preserve">cesso à </w:t>
      </w:r>
      <w:r w:rsidR="00775FA1" w:rsidRPr="00636ABF">
        <w:rPr>
          <w:i w:val="0"/>
          <w:iCs w:val="0"/>
          <w:color w:val="auto"/>
        </w:rPr>
        <w:t>I</w:t>
      </w:r>
      <w:r w:rsidRPr="00636ABF">
        <w:rPr>
          <w:i w:val="0"/>
          <w:iCs w:val="0"/>
          <w:color w:val="auto"/>
        </w:rPr>
        <w:t>nformação e alterar o texto da Lei de Responsabilidade Fiscal, a Lei da Transparência combina o direito de receber informações de natureza pessoal, coletiva e interesse geral, em um único documento</w:t>
      </w:r>
      <w:r w:rsidRPr="00636ABF">
        <w:rPr>
          <w:i w:val="0"/>
          <w:iCs w:val="0"/>
        </w:rPr>
        <w:t>.</w:t>
      </w:r>
    </w:p>
    <w:p w14:paraId="4C410524" w14:textId="77777777" w:rsidR="00780F36" w:rsidRPr="00636ABF" w:rsidRDefault="00780F36" w:rsidP="00953470">
      <w:pPr>
        <w:pStyle w:val="Ttulo3"/>
        <w:rPr>
          <w:b/>
          <w:bCs/>
          <w:i w:val="0"/>
          <w:iCs w:val="0"/>
        </w:rPr>
      </w:pPr>
      <w:r w:rsidRPr="00636ABF">
        <w:rPr>
          <w:b/>
          <w:bCs/>
          <w:i w:val="0"/>
          <w:iCs w:val="0"/>
        </w:rPr>
        <w:t>Transparência ativa</w:t>
      </w:r>
    </w:p>
    <w:p w14:paraId="756F268B" w14:textId="20C6DC5D" w:rsidR="00775FA1" w:rsidRPr="00636ABF" w:rsidRDefault="008605C7" w:rsidP="00C72401">
      <w:pPr>
        <w:ind w:left="720" w:firstLine="720"/>
      </w:pPr>
      <w:r w:rsidRPr="00636ABF">
        <w:t>As informações de interesse público dev</w:t>
      </w:r>
      <w:r w:rsidR="00FC7B53" w:rsidRPr="00636ABF">
        <w:t>em</w:t>
      </w:r>
      <w:r w:rsidR="00780F36" w:rsidRPr="00636ABF">
        <w:t xml:space="preserve"> ser divulgadas independentemente de solicitações.</w:t>
      </w:r>
      <w:r w:rsidR="005906C8" w:rsidRPr="00636ABF">
        <w:t xml:space="preserve"> Garantindo sua divulgação por meio de uso de tecnologias e auxiliando a população</w:t>
      </w:r>
      <w:r w:rsidR="00013A1B">
        <w:t xml:space="preserve"> de</w:t>
      </w:r>
      <w:r w:rsidR="005906C8" w:rsidRPr="00636ABF">
        <w:t xml:space="preserve"> como acessar essas informações de forma objetiva, transparente, clara e em linguagem de fácil compreensão. </w:t>
      </w:r>
    </w:p>
    <w:p w14:paraId="442694FD" w14:textId="77777777" w:rsidR="00E03826" w:rsidRPr="00636ABF" w:rsidRDefault="00775FA1" w:rsidP="00953470">
      <w:pPr>
        <w:pStyle w:val="Ttulo3"/>
        <w:rPr>
          <w:b/>
          <w:bCs/>
          <w:i w:val="0"/>
          <w:iCs w:val="0"/>
        </w:rPr>
      </w:pPr>
      <w:r w:rsidRPr="00636ABF">
        <w:rPr>
          <w:b/>
          <w:bCs/>
          <w:i w:val="0"/>
          <w:iCs w:val="0"/>
        </w:rPr>
        <w:t>Prazos</w:t>
      </w:r>
    </w:p>
    <w:p w14:paraId="172E765E" w14:textId="3607805A" w:rsidR="00775FA1" w:rsidRPr="00775FA1" w:rsidRDefault="008605C7" w:rsidP="00C72401">
      <w:pPr>
        <w:ind w:left="720" w:firstLine="720"/>
      </w:pPr>
      <w:r>
        <w:t>As</w:t>
      </w:r>
      <w:r w:rsidRPr="00775FA1">
        <w:t xml:space="preserve"> informaç</w:t>
      </w:r>
      <w:r>
        <w:t>ões</w:t>
      </w:r>
      <w:r w:rsidRPr="00775FA1">
        <w:t xml:space="preserve"> dev</w:t>
      </w:r>
      <w:r>
        <w:t>e</w:t>
      </w:r>
      <w:r w:rsidR="002A0E55">
        <w:t>m</w:t>
      </w:r>
      <w:r w:rsidR="00775FA1" w:rsidRPr="00775FA1">
        <w:t xml:space="preserve"> ser apresentadas imediatamente</w:t>
      </w:r>
      <w:r w:rsidR="00013A1B">
        <w:t>,</w:t>
      </w:r>
      <w:r w:rsidR="00775FA1" w:rsidRPr="00775FA1">
        <w:t xml:space="preserve"> </w:t>
      </w:r>
      <w:r w:rsidR="00013A1B">
        <w:t>s</w:t>
      </w:r>
      <w:r w:rsidR="00775FA1" w:rsidRPr="00775FA1">
        <w:t>e não for possível, o órgão deverá dar uma resposta em no máximo 20 dias</w:t>
      </w:r>
      <w:r w:rsidR="00775FA1">
        <w:t xml:space="preserve">. </w:t>
      </w:r>
    </w:p>
    <w:p w14:paraId="6C7FC06C" w14:textId="77777777" w:rsidR="00780F36" w:rsidRPr="00780F36" w:rsidRDefault="00780F36" w:rsidP="00780F36">
      <w:pPr>
        <w:pStyle w:val="Corpodetexto"/>
      </w:pPr>
    </w:p>
    <w:p w14:paraId="7C05EBFD" w14:textId="77777777" w:rsidR="00B7566B" w:rsidRDefault="005906C8">
      <w:pPr>
        <w:pStyle w:val="Ttulo2"/>
        <w:widowControl/>
      </w:pPr>
      <w:r>
        <w:lastRenderedPageBreak/>
        <w:t>Obrigações municipais</w:t>
      </w:r>
    </w:p>
    <w:p w14:paraId="553D4939" w14:textId="77777777" w:rsidR="00B7566B" w:rsidRPr="00636ABF" w:rsidRDefault="005906C8" w:rsidP="005906C8">
      <w:pPr>
        <w:pStyle w:val="Ttulo3"/>
        <w:rPr>
          <w:b/>
          <w:bCs/>
          <w:i w:val="0"/>
          <w:iCs w:val="0"/>
        </w:rPr>
      </w:pPr>
      <w:bookmarkStart w:id="14" w:name="_Hlk35377972"/>
      <w:r w:rsidRPr="00636ABF">
        <w:rPr>
          <w:b/>
          <w:bCs/>
          <w:i w:val="0"/>
          <w:iCs w:val="0"/>
        </w:rPr>
        <w:t>Remuneração de agentes municipais</w:t>
      </w:r>
    </w:p>
    <w:bookmarkEnd w:id="14"/>
    <w:p w14:paraId="6875F3E8" w14:textId="6DA08E90" w:rsidR="00BE26BE" w:rsidRPr="00636ABF" w:rsidRDefault="005906C8" w:rsidP="00BE26BE">
      <w:pPr>
        <w:ind w:left="720" w:firstLine="720"/>
      </w:pPr>
      <w:r w:rsidRPr="00636ABF">
        <w:t>Exercendo o Art. 7º do D</w:t>
      </w:r>
      <w:r w:rsidR="00E06EAC">
        <w:t>ecreto</w:t>
      </w:r>
      <w:r w:rsidRPr="00636ABF">
        <w:t xml:space="preserve"> Nº 7.724, </w:t>
      </w:r>
      <w:r w:rsidR="00E06EAC">
        <w:t>de</w:t>
      </w:r>
      <w:r w:rsidRPr="00636ABF">
        <w:t xml:space="preserve"> 16 </w:t>
      </w:r>
      <w:r w:rsidR="00E06EAC">
        <w:t>de</w:t>
      </w:r>
      <w:r w:rsidRPr="00636ABF">
        <w:t xml:space="preserve"> M</w:t>
      </w:r>
      <w:r w:rsidR="00E06EAC">
        <w:t>aio</w:t>
      </w:r>
      <w:r w:rsidRPr="00636ABF">
        <w:t xml:space="preserve"> </w:t>
      </w:r>
      <w:r w:rsidR="00E06EAC">
        <w:t>de</w:t>
      </w:r>
      <w:r w:rsidRPr="00636ABF">
        <w:t xml:space="preserve"> 2012 as informações sobre os agentes municipais como:</w:t>
      </w:r>
      <w:r w:rsidR="005428C5" w:rsidRPr="00636ABF">
        <w:t xml:space="preserve"> dados sobre a ocupação de cargos, funções comissionadas, viagens a serviço, diárias pagas, convenio, remunerações recebidas, auxílios, ajudas de custo, jetons e quaisquer outras vantagens pecuniárias, devem estar disponível nos portais de transparência municipais.</w:t>
      </w:r>
    </w:p>
    <w:p w14:paraId="716EFD5A" w14:textId="77777777" w:rsidR="00CE66B8" w:rsidRPr="00644B44" w:rsidRDefault="00CE66B8" w:rsidP="00F74870">
      <w:pPr>
        <w:pStyle w:val="Ttulo1"/>
        <w:numPr>
          <w:ilvl w:val="0"/>
          <w:numId w:val="0"/>
        </w:numPr>
        <w:ind w:left="432" w:hanging="432"/>
      </w:pPr>
      <w:r w:rsidRPr="00644B44">
        <w:t>Refer</w:t>
      </w:r>
      <w:r w:rsidR="00644B44">
        <w:t>ê</w:t>
      </w:r>
      <w:r w:rsidRPr="00644B44">
        <w:t>ncias:</w:t>
      </w:r>
    </w:p>
    <w:p w14:paraId="49FA5231" w14:textId="77777777" w:rsidR="00644B44" w:rsidRDefault="00644B44" w:rsidP="00644B44">
      <w:r w:rsidRPr="00F74870">
        <w:t>GUIA técnico de regulamentação da Lei de Acesso à Informação em Municípios e check list.</w:t>
      </w:r>
      <w:r>
        <w:t xml:space="preserve"> </w:t>
      </w:r>
      <w:r w:rsidRPr="00644B44">
        <w:t>Disponível em: &lt;</w:t>
      </w:r>
      <w:hyperlink r:id="rId9" w:history="1">
        <w:r>
          <w:rPr>
            <w:rStyle w:val="Hyperlink"/>
          </w:rPr>
          <w:t>https://www.gov.br/cgu/pt-br/centrais-de-conteudo/publicacoes/transparencia-publica/brasil-transparente/arquivos/guia_checklist.pdf</w:t>
        </w:r>
      </w:hyperlink>
      <w:r w:rsidRPr="00644B44">
        <w:t xml:space="preserve">&gt;. Acesso em: </w:t>
      </w:r>
      <w:r>
        <w:t>13</w:t>
      </w:r>
      <w:r w:rsidRPr="00644B44">
        <w:t xml:space="preserve"> de </w:t>
      </w:r>
      <w:r w:rsidR="00F74870">
        <w:t>março</w:t>
      </w:r>
      <w:r w:rsidRPr="00644B44">
        <w:t xml:space="preserve"> de 20</w:t>
      </w:r>
      <w:r>
        <w:t>20</w:t>
      </w:r>
      <w:r w:rsidRPr="00644B44">
        <w:t>.</w:t>
      </w:r>
    </w:p>
    <w:p w14:paraId="232FFC3E" w14:textId="77777777" w:rsidR="00F74870" w:rsidRPr="00644B44" w:rsidRDefault="00F74870" w:rsidP="00644B44"/>
    <w:p w14:paraId="02EC9338" w14:textId="77777777" w:rsidR="00F74870" w:rsidRDefault="00F74870" w:rsidP="00F74870">
      <w:r w:rsidRPr="00F74870">
        <w:t>Lei de Acesso à Informação: accountability em prática</w:t>
      </w:r>
      <w:r>
        <w:t xml:space="preserve">. </w:t>
      </w:r>
      <w:r w:rsidRPr="00644B44">
        <w:t>Disponível em: &lt;</w:t>
      </w:r>
      <w:hyperlink r:id="rId10" w:history="1">
        <w:r>
          <w:rPr>
            <w:rStyle w:val="Hyperlink"/>
          </w:rPr>
          <w:t>https://www.clp.org.br/lei-de-acesso-a-informacao-accountabilty/?gclid=Cj0KCQjwpLfzBRCRARIsAHuj6qXEyaPxx-R8LtsqVpE2WO_TpZNCe24ULNtgK5fExTcWPa2DlabKHbEaAjrGEALw_wcB</w:t>
        </w:r>
      </w:hyperlink>
      <w:r w:rsidRPr="00644B44">
        <w:t xml:space="preserve">&gt;. Acesso em: </w:t>
      </w:r>
      <w:r>
        <w:t>13</w:t>
      </w:r>
      <w:r w:rsidRPr="00644B44">
        <w:t xml:space="preserve"> de </w:t>
      </w:r>
      <w:r>
        <w:t>março</w:t>
      </w:r>
      <w:r w:rsidRPr="00644B44">
        <w:t xml:space="preserve"> de 20</w:t>
      </w:r>
      <w:r>
        <w:t>20</w:t>
      </w:r>
      <w:r w:rsidRPr="00644B44">
        <w:t>.</w:t>
      </w:r>
    </w:p>
    <w:p w14:paraId="48D883C4" w14:textId="77777777" w:rsidR="00F74870" w:rsidRPr="00644B44" w:rsidRDefault="00F74870" w:rsidP="00F74870"/>
    <w:p w14:paraId="3543C76E" w14:textId="77777777" w:rsidR="00F74870" w:rsidRDefault="00F74870" w:rsidP="00F74870">
      <w:r>
        <w:t>Entenda a Lei de Acesso à Informação. Agência Senado</w:t>
      </w:r>
      <w:r w:rsidRPr="00F74870">
        <w:t>.</w:t>
      </w:r>
      <w:r>
        <w:t xml:space="preserve"> </w:t>
      </w:r>
      <w:r w:rsidRPr="00644B44">
        <w:t>Disponível em: &lt;</w:t>
      </w:r>
      <w:hyperlink r:id="rId11" w:history="1">
        <w:r>
          <w:rPr>
            <w:rStyle w:val="Hyperlink"/>
          </w:rPr>
          <w:t>https://www12.senado.leg.br/noticias/materias/2015/05/15/entenda-a-lei-de-acesso-a-informacao</w:t>
        </w:r>
      </w:hyperlink>
      <w:r w:rsidRPr="00644B44">
        <w:t xml:space="preserve">&gt;. Acesso em: </w:t>
      </w:r>
      <w:r>
        <w:t>13</w:t>
      </w:r>
      <w:r w:rsidRPr="00644B44">
        <w:t xml:space="preserve"> de </w:t>
      </w:r>
      <w:r>
        <w:t>março</w:t>
      </w:r>
      <w:r w:rsidRPr="00644B44">
        <w:t xml:space="preserve"> de 20</w:t>
      </w:r>
      <w:r>
        <w:t>20</w:t>
      </w:r>
      <w:r w:rsidRPr="00644B44">
        <w:t>.</w:t>
      </w:r>
    </w:p>
    <w:p w14:paraId="04468D8C" w14:textId="77777777" w:rsidR="00F74870" w:rsidRPr="00644B44" w:rsidRDefault="00F74870" w:rsidP="00F74870"/>
    <w:p w14:paraId="21B0EB62" w14:textId="77777777" w:rsidR="00F74870" w:rsidRDefault="00F74870" w:rsidP="00F74870">
      <w:r w:rsidRPr="00F74870">
        <w:t>LEI Nº 12.527, DE 18 DE NOVEMBRO DE 2011.</w:t>
      </w:r>
      <w:r>
        <w:t xml:space="preserve"> </w:t>
      </w:r>
      <w:r w:rsidRPr="00644B44">
        <w:t>Disponível em: &lt;</w:t>
      </w:r>
      <w:hyperlink r:id="rId12" w:history="1">
        <w:r>
          <w:rPr>
            <w:rStyle w:val="Hyperlink"/>
          </w:rPr>
          <w:t>http://www.planalto.gov.br/ccivil_03/_ato2011-2014/2011/lei/l12527.htm</w:t>
        </w:r>
      </w:hyperlink>
      <w:r w:rsidRPr="00644B44">
        <w:t xml:space="preserve">&gt;. Acesso em: </w:t>
      </w:r>
      <w:r>
        <w:t>13</w:t>
      </w:r>
      <w:r w:rsidRPr="00644B44">
        <w:t xml:space="preserve"> de </w:t>
      </w:r>
      <w:r>
        <w:t>março</w:t>
      </w:r>
      <w:r w:rsidRPr="00644B44">
        <w:t xml:space="preserve"> de 20</w:t>
      </w:r>
      <w:r>
        <w:t>20</w:t>
      </w:r>
      <w:r w:rsidRPr="00644B44">
        <w:t>.</w:t>
      </w:r>
    </w:p>
    <w:p w14:paraId="1B42D8EF" w14:textId="77777777" w:rsidR="00F74870" w:rsidRPr="00644B44" w:rsidRDefault="00F74870" w:rsidP="00F74870"/>
    <w:p w14:paraId="6E89037E" w14:textId="77777777" w:rsidR="00F74870" w:rsidRPr="00644B44" w:rsidRDefault="00F74870" w:rsidP="00F74870">
      <w:r w:rsidRPr="00F74870">
        <w:t>Sobre a Lei de Acesso à Informação.</w:t>
      </w:r>
      <w:r>
        <w:t xml:space="preserve"> </w:t>
      </w:r>
      <w:r w:rsidRPr="00644B44">
        <w:t>Disponível em: &lt;</w:t>
      </w:r>
      <w:hyperlink r:id="rId13" w:history="1">
        <w:r>
          <w:rPr>
            <w:rStyle w:val="Hyperlink"/>
          </w:rPr>
          <w:t>https://www.capes.gov.br/acessoainformacao/servico-de-informacao-ao-cidadao/sobre-a-lei-de-acesso-a-informacao</w:t>
        </w:r>
      </w:hyperlink>
      <w:r w:rsidRPr="00644B44">
        <w:t xml:space="preserve"> &gt;. Acesso em: </w:t>
      </w:r>
      <w:r>
        <w:t>13</w:t>
      </w:r>
      <w:r w:rsidRPr="00644B44">
        <w:t xml:space="preserve"> de </w:t>
      </w:r>
      <w:r>
        <w:t>março</w:t>
      </w:r>
      <w:r w:rsidRPr="00644B44">
        <w:t xml:space="preserve"> de 20</w:t>
      </w:r>
      <w:r>
        <w:t>20</w:t>
      </w:r>
      <w:r w:rsidRPr="00644B44">
        <w:t>.</w:t>
      </w:r>
    </w:p>
    <w:p w14:paraId="1957DB3B" w14:textId="77777777" w:rsidR="00F74870" w:rsidRDefault="00F74870" w:rsidP="00644B44"/>
    <w:p w14:paraId="5A8233FC" w14:textId="77777777" w:rsidR="00F74870" w:rsidRPr="00644B44" w:rsidRDefault="00F74870" w:rsidP="00F74870">
      <w:r>
        <w:t>LEI COMPLEMENTAR Nº 131, DE 27 DE MAIO DE 2009</w:t>
      </w:r>
      <w:r w:rsidRPr="00F74870">
        <w:t>.</w:t>
      </w:r>
      <w:r>
        <w:t xml:space="preserve"> </w:t>
      </w:r>
      <w:r w:rsidRPr="00644B44">
        <w:t>Disponível em: &lt;</w:t>
      </w:r>
      <w:hyperlink r:id="rId14" w:history="1">
        <w:r>
          <w:rPr>
            <w:rStyle w:val="Hyperlink"/>
          </w:rPr>
          <w:t>http://www.leidatransparencia.cnm.org.br/img/download/Lei_Complementar_n_131_2009.pdf</w:t>
        </w:r>
      </w:hyperlink>
      <w:r w:rsidRPr="00644B44">
        <w:t xml:space="preserve">&gt;. Acesso em: </w:t>
      </w:r>
      <w:r>
        <w:t>13</w:t>
      </w:r>
      <w:r w:rsidRPr="00644B44">
        <w:t xml:space="preserve"> de </w:t>
      </w:r>
      <w:r>
        <w:t>março</w:t>
      </w:r>
      <w:r w:rsidRPr="00644B44">
        <w:t xml:space="preserve"> de 20</w:t>
      </w:r>
      <w:r>
        <w:t>20</w:t>
      </w:r>
      <w:r w:rsidRPr="00644B44">
        <w:t>.</w:t>
      </w:r>
    </w:p>
    <w:p w14:paraId="5011244F" w14:textId="77777777" w:rsidR="00644B44" w:rsidRDefault="00644B44" w:rsidP="00644B44"/>
    <w:p w14:paraId="3CAADBC4" w14:textId="77777777" w:rsidR="00644B44" w:rsidRDefault="00F74870" w:rsidP="00644B44">
      <w:r w:rsidRPr="00F74870">
        <w:t>DECRETO Nº 7.724, DE 16 DE MAIO DE 2012.</w:t>
      </w:r>
      <w:r>
        <w:t xml:space="preserve"> </w:t>
      </w:r>
      <w:r w:rsidRPr="00644B44">
        <w:t>Disponível em: &lt;</w:t>
      </w:r>
      <w:r w:rsidRPr="00F74870">
        <w:t xml:space="preserve"> </w:t>
      </w:r>
      <w:hyperlink r:id="rId15" w:history="1">
        <w:r>
          <w:rPr>
            <w:rStyle w:val="Hyperlink"/>
          </w:rPr>
          <w:t>http://www.planalto.gov.br/ccivil_03/_ato2011-2014/2012/Decreto/D7724.htm</w:t>
        </w:r>
      </w:hyperlink>
      <w:r>
        <w:t xml:space="preserve">&gt;. </w:t>
      </w:r>
      <w:r w:rsidRPr="00644B44">
        <w:t xml:space="preserve">Acesso em: </w:t>
      </w:r>
      <w:r>
        <w:t>13</w:t>
      </w:r>
      <w:r w:rsidRPr="00644B44">
        <w:t xml:space="preserve"> de </w:t>
      </w:r>
      <w:r>
        <w:t>março</w:t>
      </w:r>
      <w:r w:rsidRPr="00644B44">
        <w:t xml:space="preserve"> de 20</w:t>
      </w:r>
      <w:r>
        <w:t>20</w:t>
      </w:r>
      <w:r w:rsidRPr="00644B44">
        <w:t>.</w:t>
      </w:r>
    </w:p>
    <w:p w14:paraId="01BDCBB8" w14:textId="06218B01" w:rsidR="00644B44" w:rsidRDefault="00644B44" w:rsidP="00C252D3">
      <w:pPr>
        <w:pStyle w:val="Corpodetexto"/>
        <w:ind w:left="0"/>
        <w:rPr>
          <w:b/>
          <w:bCs/>
          <w:sz w:val="24"/>
          <w:szCs w:val="24"/>
        </w:rPr>
      </w:pPr>
    </w:p>
    <w:p w14:paraId="2F1320F2" w14:textId="55DE68AE" w:rsidR="0009464F" w:rsidRPr="0009464F" w:rsidRDefault="0009464F" w:rsidP="0009464F">
      <w:pPr>
        <w:pStyle w:val="Corpodetexto"/>
        <w:ind w:left="0"/>
        <w:rPr>
          <w:b/>
          <w:bCs/>
          <w:sz w:val="24"/>
          <w:szCs w:val="24"/>
        </w:rPr>
      </w:pPr>
      <w:r>
        <w:t>ALMANAQUE DO PLANEJAMENTO</w:t>
      </w:r>
      <w:r w:rsidRPr="00F74870">
        <w:t>.</w:t>
      </w:r>
      <w:r>
        <w:t xml:space="preserve"> </w:t>
      </w:r>
      <w:r w:rsidRPr="00644B44">
        <w:t>Disponível em: &lt;</w:t>
      </w:r>
      <w:r w:rsidRPr="00F74870">
        <w:t xml:space="preserve"> </w:t>
      </w:r>
      <w:hyperlink r:id="rId16" w:history="1">
        <w:r w:rsidRPr="00720F81">
          <w:rPr>
            <w:rStyle w:val="Hyperlink"/>
          </w:rPr>
          <w:t>http://www.planejamento.gov.br/arquivos-e-imagens/secretarias/Arquivos/noticias/sof/2012/121107_almanaque_do_planejamento.pdf/view</w:t>
        </w:r>
      </w:hyperlink>
      <w:r>
        <w:t xml:space="preserve">&gt;. </w:t>
      </w:r>
      <w:r w:rsidRPr="00644B44">
        <w:t xml:space="preserve">Acesso em: </w:t>
      </w:r>
      <w:r>
        <w:t>27</w:t>
      </w:r>
      <w:r w:rsidRPr="00644B44">
        <w:t xml:space="preserve"> de </w:t>
      </w:r>
      <w:r>
        <w:t>março</w:t>
      </w:r>
      <w:r w:rsidRPr="00644B44">
        <w:t xml:space="preserve"> de 20</w:t>
      </w:r>
      <w:r>
        <w:t>20</w:t>
      </w:r>
      <w:r w:rsidRPr="00644B44">
        <w:t>.</w:t>
      </w:r>
    </w:p>
    <w:p w14:paraId="6D26D0CE" w14:textId="61CFE488" w:rsidR="00276F03" w:rsidRPr="0009464F" w:rsidRDefault="00276F03" w:rsidP="00276F03">
      <w:pPr>
        <w:pStyle w:val="Corpodetexto"/>
        <w:ind w:left="0"/>
        <w:rPr>
          <w:b/>
          <w:bCs/>
          <w:sz w:val="24"/>
          <w:szCs w:val="24"/>
        </w:rPr>
      </w:pPr>
      <w:r>
        <w:t>ORÇAMENTO PULBICO &amp; GESTÃO FISCAL</w:t>
      </w:r>
      <w:r w:rsidRPr="00F74870">
        <w:t>.</w:t>
      </w:r>
      <w:r>
        <w:t xml:space="preserve"> </w:t>
      </w:r>
      <w:r w:rsidRPr="00644B44">
        <w:t>Disponível em: &lt;</w:t>
      </w:r>
      <w:r w:rsidRPr="00276F03">
        <w:t xml:space="preserve"> </w:t>
      </w:r>
      <w:hyperlink r:id="rId17" w:history="1">
        <w:r w:rsidRPr="00720F81">
          <w:rPr>
            <w:rStyle w:val="Hyperlink"/>
          </w:rPr>
          <w:t>http://www.tce.ro.gov.br/arquivos//downloads/iep-ixenc-12-02-14-12-23-41.pdf</w:t>
        </w:r>
      </w:hyperlink>
      <w:r>
        <w:t xml:space="preserve">&gt;. </w:t>
      </w:r>
      <w:r w:rsidRPr="00644B44">
        <w:t xml:space="preserve">Acesso em: </w:t>
      </w:r>
      <w:r>
        <w:t>27</w:t>
      </w:r>
      <w:r w:rsidRPr="00644B44">
        <w:t xml:space="preserve"> de </w:t>
      </w:r>
      <w:r>
        <w:t>março</w:t>
      </w:r>
      <w:r w:rsidRPr="00644B44">
        <w:t xml:space="preserve"> de 20</w:t>
      </w:r>
      <w:r>
        <w:t>20</w:t>
      </w:r>
      <w:r w:rsidRPr="00644B44">
        <w:t>.</w:t>
      </w:r>
    </w:p>
    <w:p w14:paraId="525491E8" w14:textId="77777777" w:rsidR="0009464F" w:rsidRDefault="0009464F" w:rsidP="00C252D3">
      <w:pPr>
        <w:pStyle w:val="Corpodetexto"/>
        <w:ind w:left="0"/>
      </w:pPr>
    </w:p>
    <w:sectPr w:rsidR="0009464F">
      <w:headerReference w:type="default" r:id="rId18"/>
      <w:footerReference w:type="default" r:id="rId1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68499" w14:textId="77777777" w:rsidR="003764CC" w:rsidRDefault="003764CC">
      <w:pPr>
        <w:spacing w:line="240" w:lineRule="auto"/>
      </w:pPr>
      <w:r>
        <w:separator/>
      </w:r>
    </w:p>
  </w:endnote>
  <w:endnote w:type="continuationSeparator" w:id="0">
    <w:p w14:paraId="0600B6C8" w14:textId="77777777" w:rsidR="003764CC" w:rsidRDefault="00376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566B" w14:paraId="7D93BD0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2EC736" w14:textId="77777777" w:rsidR="00B7566B" w:rsidRDefault="00FE763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9D2DD9" w14:textId="3EC390AE" w:rsidR="00B7566B" w:rsidRDefault="00FE763F">
          <w:pPr>
            <w:jc w:val="center"/>
          </w:pPr>
          <w:r>
            <w:sym w:font="Symbol" w:char="F0D3"/>
          </w:r>
          <w:r w:rsidR="005428C5">
            <w:t>Winx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2031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F49F66" w14:textId="77777777" w:rsidR="00B7566B" w:rsidRDefault="00FE763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6055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27C8BA5A" w14:textId="77777777" w:rsidR="00B7566B" w:rsidRDefault="00B756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0AF7F" w14:textId="77777777" w:rsidR="003764CC" w:rsidRDefault="003764CC">
      <w:pPr>
        <w:spacing w:line="240" w:lineRule="auto"/>
      </w:pPr>
      <w:r>
        <w:separator/>
      </w:r>
    </w:p>
  </w:footnote>
  <w:footnote w:type="continuationSeparator" w:id="0">
    <w:p w14:paraId="5AE277EE" w14:textId="77777777" w:rsidR="003764CC" w:rsidRDefault="00376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D1CC3" w14:textId="77777777" w:rsidR="00B7566B" w:rsidRDefault="00B7566B">
    <w:pPr>
      <w:rPr>
        <w:sz w:val="24"/>
        <w:szCs w:val="24"/>
      </w:rPr>
    </w:pPr>
  </w:p>
  <w:p w14:paraId="6085310A" w14:textId="77777777" w:rsidR="00B7566B" w:rsidRDefault="00B7566B">
    <w:pPr>
      <w:pBdr>
        <w:top w:val="single" w:sz="6" w:space="1" w:color="auto"/>
      </w:pBdr>
      <w:rPr>
        <w:sz w:val="24"/>
        <w:szCs w:val="24"/>
      </w:rPr>
    </w:pPr>
  </w:p>
  <w:p w14:paraId="70B7426B" w14:textId="77777777" w:rsidR="00B7566B" w:rsidRDefault="005428C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Winx</w:t>
    </w:r>
  </w:p>
  <w:p w14:paraId="417BF164" w14:textId="77777777" w:rsidR="00B7566B" w:rsidRDefault="00B7566B">
    <w:pPr>
      <w:pBdr>
        <w:bottom w:val="single" w:sz="6" w:space="1" w:color="auto"/>
      </w:pBdr>
      <w:jc w:val="right"/>
      <w:rPr>
        <w:sz w:val="24"/>
        <w:szCs w:val="24"/>
      </w:rPr>
    </w:pPr>
  </w:p>
  <w:p w14:paraId="4AE8602B" w14:textId="77777777" w:rsidR="00B7566B" w:rsidRDefault="00B7566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566B" w14:paraId="41B1EB0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959D02" w14:textId="77777777" w:rsidR="00B7566B" w:rsidRDefault="005428C5">
          <w:r>
            <w:t>Monitoraê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B53B55" w14:textId="77777777" w:rsidR="00B7566B" w:rsidRDefault="00FE763F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B7566B" w14:paraId="73A7900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92E38E" w14:textId="77777777" w:rsidR="00B7566B" w:rsidRDefault="005C30A5">
          <w:fldSimple w:instr=" TITLE  \* MERGEFORMAT ">
            <w:r w:rsidR="00D60552">
              <w:t>Regras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B30A144" w14:textId="77777777" w:rsidR="00B7566B" w:rsidRDefault="00FE763F">
          <w:r>
            <w:t xml:space="preserve">  Data:  </w:t>
          </w:r>
          <w:r w:rsidR="005428C5">
            <w:t>13/03/2020</w:t>
          </w:r>
        </w:p>
      </w:tc>
    </w:tr>
    <w:tr w:rsidR="00B7566B" w14:paraId="583955B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E4C828D" w14:textId="77777777" w:rsidR="00B7566B" w:rsidRDefault="00B7566B"/>
      </w:tc>
    </w:tr>
  </w:tbl>
  <w:p w14:paraId="2A9AC02D" w14:textId="77777777" w:rsidR="00B7566B" w:rsidRDefault="00B756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1EC02E4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E918B4"/>
    <w:multiLevelType w:val="hybridMultilevel"/>
    <w:tmpl w:val="F1781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1B7E51"/>
    <w:multiLevelType w:val="multilevel"/>
    <w:tmpl w:val="7276B5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02B0FBE"/>
    <w:multiLevelType w:val="hybridMultilevel"/>
    <w:tmpl w:val="101A2E7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9F00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F852C3E"/>
    <w:multiLevelType w:val="multilevel"/>
    <w:tmpl w:val="B3F66B3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sz w:val="18"/>
        <w:szCs w:val="18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/>
        <w:bCs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20"/>
  </w:num>
  <w:num w:numId="22">
    <w:abstractNumId w:val="8"/>
  </w:num>
  <w:num w:numId="23">
    <w:abstractNumId w:val="16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0" w:nlCheck="1" w:checkStyle="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552"/>
    <w:rsid w:val="00010D10"/>
    <w:rsid w:val="00010D86"/>
    <w:rsid w:val="00013A1B"/>
    <w:rsid w:val="00020312"/>
    <w:rsid w:val="0009464F"/>
    <w:rsid w:val="00113FD5"/>
    <w:rsid w:val="001F734F"/>
    <w:rsid w:val="001F7A43"/>
    <w:rsid w:val="00276F03"/>
    <w:rsid w:val="002A0E55"/>
    <w:rsid w:val="00322422"/>
    <w:rsid w:val="003764CC"/>
    <w:rsid w:val="00403917"/>
    <w:rsid w:val="004B4679"/>
    <w:rsid w:val="004B5417"/>
    <w:rsid w:val="004F1B6F"/>
    <w:rsid w:val="00511531"/>
    <w:rsid w:val="00526916"/>
    <w:rsid w:val="005428C5"/>
    <w:rsid w:val="005906C8"/>
    <w:rsid w:val="005A271F"/>
    <w:rsid w:val="005C30A5"/>
    <w:rsid w:val="005D3CAC"/>
    <w:rsid w:val="0061426E"/>
    <w:rsid w:val="00636ABF"/>
    <w:rsid w:val="00644B44"/>
    <w:rsid w:val="00775FA1"/>
    <w:rsid w:val="00780F36"/>
    <w:rsid w:val="00834641"/>
    <w:rsid w:val="008605C7"/>
    <w:rsid w:val="0091735A"/>
    <w:rsid w:val="00934A5B"/>
    <w:rsid w:val="00953470"/>
    <w:rsid w:val="00A36A8B"/>
    <w:rsid w:val="00A55443"/>
    <w:rsid w:val="00B7566B"/>
    <w:rsid w:val="00B83300"/>
    <w:rsid w:val="00BE26BE"/>
    <w:rsid w:val="00BE50D7"/>
    <w:rsid w:val="00C252D3"/>
    <w:rsid w:val="00C72401"/>
    <w:rsid w:val="00CE66B8"/>
    <w:rsid w:val="00D60552"/>
    <w:rsid w:val="00D924EE"/>
    <w:rsid w:val="00DF5EEA"/>
    <w:rsid w:val="00E03826"/>
    <w:rsid w:val="00E06EAC"/>
    <w:rsid w:val="00E13AC8"/>
    <w:rsid w:val="00E76646"/>
    <w:rsid w:val="00EB0D9B"/>
    <w:rsid w:val="00EB33F4"/>
    <w:rsid w:val="00F35681"/>
    <w:rsid w:val="00F74870"/>
    <w:rsid w:val="00FC7221"/>
    <w:rsid w:val="00FC7B53"/>
    <w:rsid w:val="00FE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91B43F"/>
  <w15:chartTrackingRefBased/>
  <w15:docId w15:val="{29076CC4-37D6-49D3-B015-FFCB24C9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4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4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4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4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4B4679"/>
    <w:pPr>
      <w:tabs>
        <w:tab w:val="left" w:pos="1440"/>
        <w:tab w:val="left" w:pos="1600"/>
        <w:tab w:val="right" w:pos="9360"/>
      </w:tabs>
      <w:ind w:left="431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9534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FA1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94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capes.gov.br/acessoainformacao/servico-de-informacao-ao-cidadao/sobre-a-lei-de-acesso-a-informacao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planalto.gov.br/ccivil_03/_ato2011-2014/2011/lei/l12527.htm" TargetMode="External"/><Relationship Id="rId17" Type="http://schemas.openxmlformats.org/officeDocument/2006/relationships/hyperlink" Target="http://www.tce.ro.gov.br/arquivos//downloads/iep-ixenc-12-02-14-12-23-4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lanejamento.gov.br/arquivos-e-imagens/secretarias/Arquivos/noticias/sof/2012/121107_almanaque_do_planejamento.pdf/view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12.senado.leg.br/noticias/materias/2015/05/15/entenda-a-lei-de-acesso-a-informaca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lanalto.gov.br/ccivil_03/_ato2011-2014/2012/Decreto/D7724.htm" TargetMode="External"/><Relationship Id="rId10" Type="http://schemas.openxmlformats.org/officeDocument/2006/relationships/hyperlink" Target="https://www.clp.org.br/lei-de-acesso-a-informacao-accountabilty/?gclid=Cj0KCQjwpLfzBRCRARIsAHuj6qXEyaPxx-R8LtsqVpE2WO_TpZNCe24ULNtgK5fExTcWPa2DlabKHbEaAjrGEALw_wcB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v.br/cgu/pt-br/centrais-de-conteudo/publicacoes/transparencia-publica/brasil-transparente/arquivos/guia_checklist.pdf" TargetMode="External"/><Relationship Id="rId14" Type="http://schemas.openxmlformats.org/officeDocument/2006/relationships/hyperlink" Target="http://www.leidatransparencia.cnm.org.br/img/download/Lei_Complementar_n_131_2009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bm\rup_bru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5F5C4-ED94-423E-8032-40805C3C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rup_brul</Template>
  <TotalTime>426</TotalTime>
  <Pages>5</Pages>
  <Words>990</Words>
  <Characters>5348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Fatec</dc:creator>
  <cp:keywords/>
  <dc:description/>
  <cp:lastModifiedBy>Ieda Oliveira</cp:lastModifiedBy>
  <cp:revision>21</cp:revision>
  <cp:lastPrinted>2001-09-13T12:41:00Z</cp:lastPrinted>
  <dcterms:created xsi:type="dcterms:W3CDTF">2015-08-31T17:16:00Z</dcterms:created>
  <dcterms:modified xsi:type="dcterms:W3CDTF">2020-05-08T21:38:00Z</dcterms:modified>
</cp:coreProperties>
</file>