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F1E5" w14:textId="77777777" w:rsidR="00A61B76" w:rsidRDefault="00A61B76">
      <w:pPr>
        <w:widowControl w:val="0"/>
        <w:jc w:val="center"/>
        <w:rPr>
          <w:b/>
          <w:bCs/>
          <w:smallCaps/>
          <w:kern w:val="24"/>
          <w:sz w:val="48"/>
          <w:szCs w:val="48"/>
          <w:lang w:val="en-US"/>
        </w:rPr>
      </w:pPr>
    </w:p>
    <w:p w14:paraId="3F30B8B5" w14:textId="77777777" w:rsidR="00A61B76" w:rsidRDefault="00087ECC">
      <w:pPr>
        <w:widowControl w:val="0"/>
        <w:jc w:val="center"/>
        <w:rPr>
          <w:sz w:val="28"/>
          <w:szCs w:val="28"/>
          <w:lang w:val="en-US" w:eastAsia="zh-CN"/>
        </w:rPr>
      </w:pPr>
      <w:r>
        <w:rPr>
          <w:b/>
          <w:bCs/>
          <w:smallCaps/>
          <w:kern w:val="24"/>
          <w:sz w:val="48"/>
          <w:szCs w:val="48"/>
          <w:lang w:val="en-US"/>
        </w:rPr>
        <w:t>22nd IEEE International Conference on Industrial Informatics (INDIN),</w:t>
      </w:r>
      <w:r>
        <w:rPr>
          <w:rFonts w:hint="eastAsia"/>
          <w:b/>
          <w:bCs/>
          <w:smallCaps/>
          <w:kern w:val="24"/>
          <w:sz w:val="48"/>
          <w:szCs w:val="48"/>
          <w:lang w:val="en-US" w:eastAsia="zh-CN"/>
        </w:rPr>
        <w:t xml:space="preserve"> </w:t>
      </w:r>
      <w:r>
        <w:rPr>
          <w:b/>
          <w:bCs/>
          <w:smallCaps/>
          <w:kern w:val="24"/>
          <w:sz w:val="48"/>
          <w:szCs w:val="48"/>
          <w:lang w:val="en-US"/>
        </w:rPr>
        <w:t>August 17-20, 2024, Beijing, BJ, China</w:t>
      </w:r>
    </w:p>
    <w:p w14:paraId="4B2ABB6A" w14:textId="77777777" w:rsidR="00A61B76" w:rsidRDefault="00A61B76">
      <w:pPr>
        <w:pStyle w:val="Default"/>
        <w:jc w:val="center"/>
        <w:rPr>
          <w:rFonts w:ascii="Times New Roman" w:hAnsi="Times New Roman" w:cs="Times New Roman"/>
          <w:b/>
          <w:bCs/>
          <w:color w:val="auto"/>
          <w:sz w:val="28"/>
          <w:szCs w:val="32"/>
          <w:lang w:val="en-US"/>
        </w:rPr>
      </w:pPr>
    </w:p>
    <w:p w14:paraId="4164AC2C" w14:textId="77777777" w:rsidR="00A61B76" w:rsidRDefault="00A61B76">
      <w:pPr>
        <w:pStyle w:val="Default"/>
        <w:jc w:val="center"/>
        <w:rPr>
          <w:rFonts w:ascii="Times New Roman" w:hAnsi="Times New Roman" w:cs="Times New Roman"/>
          <w:b/>
          <w:bCs/>
          <w:color w:val="auto"/>
          <w:sz w:val="28"/>
          <w:szCs w:val="32"/>
          <w:lang w:val="en-US"/>
        </w:rPr>
      </w:pPr>
    </w:p>
    <w:p w14:paraId="4E2DE595" w14:textId="77777777" w:rsidR="00A61B76" w:rsidRDefault="00087ECC">
      <w:pPr>
        <w:pStyle w:val="Default"/>
        <w:jc w:val="center"/>
        <w:rPr>
          <w:rFonts w:ascii="Times New Roman" w:hAnsi="Times New Roman" w:cs="Times New Roman"/>
          <w:b/>
          <w:bCs/>
          <w:color w:val="auto"/>
          <w:sz w:val="28"/>
          <w:szCs w:val="32"/>
          <w:lang w:val="en-US"/>
        </w:rPr>
      </w:pPr>
      <w:r>
        <w:rPr>
          <w:rFonts w:ascii="Times New Roman" w:hAnsi="Times New Roman" w:cs="Times New Roman"/>
          <w:b/>
          <w:bCs/>
          <w:color w:val="auto"/>
          <w:sz w:val="28"/>
          <w:szCs w:val="32"/>
          <w:lang w:val="en-US"/>
        </w:rPr>
        <w:t>Special Session on</w:t>
      </w:r>
    </w:p>
    <w:p w14:paraId="51CD578D" w14:textId="77777777" w:rsidR="00A61B76" w:rsidRDefault="00A61B76">
      <w:pPr>
        <w:autoSpaceDE w:val="0"/>
        <w:autoSpaceDN w:val="0"/>
        <w:adjustRightInd w:val="0"/>
        <w:jc w:val="center"/>
        <w:rPr>
          <w:b/>
          <w:bCs/>
          <w:sz w:val="23"/>
          <w:szCs w:val="23"/>
          <w:lang w:val="en-US" w:eastAsia="zh-CN"/>
        </w:rPr>
      </w:pPr>
    </w:p>
    <w:p w14:paraId="4DA48E91" w14:textId="03D7258F" w:rsidR="00A61B76" w:rsidRDefault="002F0B2C">
      <w:pPr>
        <w:autoSpaceDE w:val="0"/>
        <w:autoSpaceDN w:val="0"/>
        <w:adjustRightInd w:val="0"/>
        <w:jc w:val="center"/>
        <w:rPr>
          <w:sz w:val="36"/>
          <w:szCs w:val="36"/>
          <w:lang w:val="en-US"/>
        </w:rPr>
      </w:pPr>
      <w:r>
        <w:rPr>
          <w:b/>
          <w:bCs/>
          <w:sz w:val="36"/>
          <w:szCs w:val="36"/>
          <w:lang w:val="en-US"/>
        </w:rPr>
        <w:t>Vehicles with n</w:t>
      </w:r>
      <w:r w:rsidR="00D81564" w:rsidRPr="00D81564">
        <w:rPr>
          <w:b/>
          <w:bCs/>
          <w:sz w:val="36"/>
          <w:szCs w:val="36"/>
          <w:lang w:val="en-US"/>
        </w:rPr>
        <w:t>ew configuration</w:t>
      </w:r>
      <w:r>
        <w:rPr>
          <w:b/>
          <w:bCs/>
          <w:sz w:val="36"/>
          <w:szCs w:val="36"/>
          <w:lang w:val="en-US"/>
        </w:rPr>
        <w:t>s: d</w:t>
      </w:r>
      <w:r w:rsidRPr="002F0B2C">
        <w:rPr>
          <w:b/>
          <w:bCs/>
          <w:sz w:val="36"/>
          <w:szCs w:val="36"/>
          <w:lang w:val="en-US"/>
        </w:rPr>
        <w:t>evelopments in control and observation technologies</w:t>
      </w:r>
    </w:p>
    <w:p w14:paraId="3CFE426B" w14:textId="77777777" w:rsidR="00A61B76" w:rsidRDefault="00A61B76">
      <w:pPr>
        <w:autoSpaceDE w:val="0"/>
        <w:autoSpaceDN w:val="0"/>
        <w:adjustRightInd w:val="0"/>
        <w:rPr>
          <w:sz w:val="23"/>
          <w:szCs w:val="23"/>
          <w:lang w:val="en-US"/>
        </w:rPr>
      </w:pPr>
    </w:p>
    <w:p w14:paraId="0146D260" w14:textId="77777777" w:rsidR="00A61B76" w:rsidRDefault="00087ECC">
      <w:pPr>
        <w:pStyle w:val="1"/>
        <w:jc w:val="center"/>
        <w:rPr>
          <w:rFonts w:cs="Times New Roman"/>
          <w:sz w:val="36"/>
          <w:szCs w:val="36"/>
        </w:rPr>
      </w:pPr>
      <w:r>
        <w:rPr>
          <w:rFonts w:cs="Times New Roman"/>
          <w:sz w:val="36"/>
          <w:szCs w:val="36"/>
        </w:rPr>
        <w:t>Organized by</w:t>
      </w:r>
    </w:p>
    <w:p w14:paraId="108EA877" w14:textId="41ECE50F" w:rsidR="00BE0567" w:rsidRDefault="00BE0567">
      <w:pPr>
        <w:jc w:val="center"/>
        <w:rPr>
          <w:sz w:val="28"/>
          <w:szCs w:val="28"/>
          <w:lang w:val="pl-PL" w:eastAsia="zh-CN"/>
        </w:rPr>
      </w:pPr>
      <w:r>
        <w:rPr>
          <w:rFonts w:hint="eastAsia"/>
          <w:sz w:val="28"/>
          <w:szCs w:val="28"/>
          <w:lang w:val="pl-PL" w:eastAsia="zh-CN"/>
        </w:rPr>
        <w:t>H</w:t>
      </w:r>
      <w:r>
        <w:rPr>
          <w:sz w:val="28"/>
          <w:szCs w:val="28"/>
          <w:lang w:val="pl-PL" w:eastAsia="zh-CN"/>
        </w:rPr>
        <w:t>ui</w:t>
      </w:r>
      <w:r>
        <w:rPr>
          <w:sz w:val="28"/>
          <w:szCs w:val="28"/>
          <w:lang w:val="pl-PL"/>
        </w:rPr>
        <w:t xml:space="preserve"> </w:t>
      </w:r>
      <w:r>
        <w:rPr>
          <w:rFonts w:hint="eastAsia"/>
          <w:sz w:val="28"/>
          <w:szCs w:val="28"/>
          <w:lang w:val="pl-PL" w:eastAsia="zh-CN"/>
        </w:rPr>
        <w:t>Jing</w:t>
      </w:r>
      <w:r>
        <w:rPr>
          <w:sz w:val="28"/>
          <w:szCs w:val="28"/>
          <w:lang w:val="pl-PL" w:eastAsia="zh-CN"/>
        </w:rPr>
        <w:t xml:space="preserve">, </w:t>
      </w:r>
      <w:r w:rsidRPr="00BE0567">
        <w:rPr>
          <w:sz w:val="28"/>
          <w:szCs w:val="28"/>
          <w:lang w:val="pl-PL" w:eastAsia="zh-CN"/>
        </w:rPr>
        <w:t>Guilin University of Electronic Technology, Guilin, China</w:t>
      </w:r>
    </w:p>
    <w:p w14:paraId="6F3F20DC" w14:textId="53EEF089" w:rsidR="00A61B76" w:rsidRDefault="00BE0567">
      <w:pPr>
        <w:jc w:val="center"/>
        <w:rPr>
          <w:sz w:val="28"/>
          <w:szCs w:val="28"/>
          <w:lang w:val="pl-PL"/>
        </w:rPr>
      </w:pPr>
      <w:r>
        <w:rPr>
          <w:sz w:val="28"/>
          <w:szCs w:val="28"/>
          <w:lang w:val="pl-PL" w:eastAsia="zh-CN"/>
        </w:rPr>
        <w:t>jinghui@guet.edu.cn</w:t>
      </w:r>
    </w:p>
    <w:p w14:paraId="63DC8AAC" w14:textId="77777777" w:rsidR="00A61B76" w:rsidRPr="00BE0567" w:rsidRDefault="00A61B76">
      <w:pPr>
        <w:jc w:val="center"/>
        <w:rPr>
          <w:sz w:val="20"/>
          <w:lang w:val="pl-PL"/>
        </w:rPr>
      </w:pPr>
    </w:p>
    <w:p w14:paraId="67D9CE8F" w14:textId="2BC6C960" w:rsidR="00A61B76" w:rsidRPr="00B34006" w:rsidRDefault="00087ECC" w:rsidP="00B34006">
      <w:pPr>
        <w:pStyle w:val="1"/>
        <w:rPr>
          <w:rFonts w:cs="Times New Roman"/>
          <w:sz w:val="36"/>
          <w:szCs w:val="36"/>
        </w:rPr>
      </w:pPr>
      <w:r>
        <w:rPr>
          <w:rFonts w:cs="Times New Roman"/>
          <w:sz w:val="36"/>
          <w:szCs w:val="36"/>
        </w:rPr>
        <w:t>Call for Papers</w:t>
      </w:r>
    </w:p>
    <w:p w14:paraId="18808631" w14:textId="221C3D96" w:rsidR="00A61B76" w:rsidRPr="00E45450" w:rsidRDefault="00696B46" w:rsidP="00B34006">
      <w:pPr>
        <w:tabs>
          <w:tab w:val="left" w:pos="3900"/>
        </w:tabs>
        <w:jc w:val="both"/>
        <w:rPr>
          <w:sz w:val="32"/>
          <w:szCs w:val="32"/>
          <w:lang w:val="en-GB"/>
        </w:rPr>
      </w:pPr>
      <w:r w:rsidRPr="00696B46">
        <w:rPr>
          <w:sz w:val="28"/>
          <w:szCs w:val="28"/>
          <w:lang w:val="en-GB"/>
        </w:rPr>
        <w:t>Adaptability to terrain is crucial for the functionality of vehicles in transportation. Advancing environmental and usage demands drive a burgeoning array of vehicles to depart from traditional wheel-based and passive suspension designs, opting instead for hybrid configurations integrating wheeled, legged, or tracked systems with active suspensions to enhance environment adaptability. While these actuate systems enhance the environmental adaptability and improve the transport efficiency of the vehicles, concerns about the increased implementation costs, durability, and fault tolerance have also been raised. This section aims to offer a forum demonstrating the latest environmental perception, tolerance, and control techniques for vehicles with new actuate structures and discuss the influence and superiority of different actuators designed to enhance terrain adaptation.</w:t>
      </w:r>
      <w:r w:rsidR="00087ECC" w:rsidRPr="00E45450">
        <w:rPr>
          <w:sz w:val="32"/>
          <w:szCs w:val="32"/>
          <w:lang w:val="en-GB"/>
        </w:rPr>
        <w:tab/>
      </w:r>
    </w:p>
    <w:p w14:paraId="15A8CC9C" w14:textId="77777777" w:rsidR="00A61B76" w:rsidRDefault="00A61B76">
      <w:pPr>
        <w:rPr>
          <w:sz w:val="28"/>
          <w:szCs w:val="28"/>
          <w:lang w:val="en-GB"/>
        </w:rPr>
      </w:pPr>
    </w:p>
    <w:p w14:paraId="07BE491A" w14:textId="47B2199C" w:rsidR="00A61B76" w:rsidRDefault="00087ECC">
      <w:pPr>
        <w:rPr>
          <w:sz w:val="32"/>
          <w:szCs w:val="32"/>
          <w:lang w:val="en-GB"/>
        </w:rPr>
      </w:pPr>
      <w:r w:rsidRPr="002B3314">
        <w:rPr>
          <w:sz w:val="32"/>
          <w:szCs w:val="32"/>
          <w:lang w:val="en-GB"/>
        </w:rPr>
        <w:t>Topics of interest include, but are not limited to:</w:t>
      </w:r>
    </w:p>
    <w:p w14:paraId="54C9D5B5" w14:textId="77777777" w:rsidR="003E4B8F" w:rsidRPr="003E4B8F" w:rsidRDefault="003E4B8F" w:rsidP="002B3314">
      <w:pPr>
        <w:pStyle w:val="ac"/>
        <w:numPr>
          <w:ilvl w:val="0"/>
          <w:numId w:val="2"/>
        </w:numPr>
        <w:ind w:firstLineChars="0"/>
        <w:rPr>
          <w:sz w:val="28"/>
          <w:szCs w:val="28"/>
          <w:lang w:val="en-GB"/>
        </w:rPr>
      </w:pPr>
      <w:r w:rsidRPr="003E4B8F">
        <w:rPr>
          <w:sz w:val="28"/>
          <w:szCs w:val="28"/>
          <w:lang w:val="en-GB"/>
        </w:rPr>
        <w:t>Active Suspension Control</w:t>
      </w:r>
    </w:p>
    <w:p w14:paraId="3952EFDA" w14:textId="74615369" w:rsidR="002B3314" w:rsidRPr="002B3314" w:rsidRDefault="002B3314" w:rsidP="002B3314">
      <w:pPr>
        <w:pStyle w:val="ac"/>
        <w:numPr>
          <w:ilvl w:val="0"/>
          <w:numId w:val="2"/>
        </w:numPr>
        <w:ind w:firstLineChars="0"/>
        <w:rPr>
          <w:sz w:val="28"/>
          <w:szCs w:val="28"/>
          <w:lang w:val="en-GB"/>
        </w:rPr>
      </w:pPr>
      <w:r w:rsidRPr="002B3314">
        <w:rPr>
          <w:sz w:val="28"/>
          <w:szCs w:val="28"/>
          <w:lang w:val="en-GB"/>
        </w:rPr>
        <w:t xml:space="preserve">Locomotion control of </w:t>
      </w:r>
      <w:r w:rsidR="002D2C8B" w:rsidRPr="002D2C8B">
        <w:rPr>
          <w:sz w:val="28"/>
          <w:szCs w:val="28"/>
          <w:lang w:val="en-GB"/>
        </w:rPr>
        <w:t>vehicles</w:t>
      </w:r>
      <w:r>
        <w:rPr>
          <w:sz w:val="28"/>
          <w:szCs w:val="28"/>
          <w:lang w:val="en-GB"/>
        </w:rPr>
        <w:t>.</w:t>
      </w:r>
    </w:p>
    <w:p w14:paraId="1AAF6CA6" w14:textId="77777777" w:rsidR="002B3314" w:rsidRDefault="002B3314" w:rsidP="002B3314">
      <w:pPr>
        <w:pStyle w:val="ac"/>
        <w:numPr>
          <w:ilvl w:val="0"/>
          <w:numId w:val="2"/>
        </w:numPr>
        <w:ind w:firstLineChars="0"/>
        <w:rPr>
          <w:sz w:val="28"/>
          <w:szCs w:val="28"/>
          <w:lang w:val="en-GB"/>
        </w:rPr>
      </w:pPr>
      <w:r w:rsidRPr="002B3314">
        <w:rPr>
          <w:sz w:val="28"/>
          <w:szCs w:val="28"/>
          <w:lang w:val="en-GB"/>
        </w:rPr>
        <w:t>Cooperative</w:t>
      </w:r>
      <w:r>
        <w:rPr>
          <w:sz w:val="28"/>
          <w:szCs w:val="28"/>
          <w:lang w:val="en-GB"/>
        </w:rPr>
        <w:t xml:space="preserve"> </w:t>
      </w:r>
      <w:r w:rsidRPr="002B3314">
        <w:rPr>
          <w:sz w:val="28"/>
          <w:szCs w:val="28"/>
          <w:lang w:val="en-GB"/>
        </w:rPr>
        <w:t>control</w:t>
      </w:r>
      <w:r>
        <w:rPr>
          <w:sz w:val="28"/>
          <w:szCs w:val="28"/>
          <w:lang w:val="en-GB"/>
        </w:rPr>
        <w:t xml:space="preserve"> </w:t>
      </w:r>
      <w:r w:rsidRPr="002B3314">
        <w:rPr>
          <w:sz w:val="28"/>
          <w:szCs w:val="28"/>
          <w:lang w:val="en-GB"/>
        </w:rPr>
        <w:t>of</w:t>
      </w:r>
      <w:r>
        <w:rPr>
          <w:sz w:val="28"/>
          <w:szCs w:val="28"/>
          <w:lang w:val="en-GB"/>
        </w:rPr>
        <w:t xml:space="preserve"> m</w:t>
      </w:r>
      <w:r w:rsidRPr="002B3314">
        <w:rPr>
          <w:sz w:val="28"/>
          <w:szCs w:val="28"/>
          <w:lang w:val="en-GB"/>
        </w:rPr>
        <w:t>ulti-actuators</w:t>
      </w:r>
      <w:r>
        <w:rPr>
          <w:sz w:val="28"/>
          <w:szCs w:val="28"/>
          <w:lang w:val="en-GB"/>
        </w:rPr>
        <w:t>.</w:t>
      </w:r>
    </w:p>
    <w:p w14:paraId="182EC568" w14:textId="1118DC0B" w:rsidR="002B3314" w:rsidRDefault="002B3314" w:rsidP="002B3314">
      <w:pPr>
        <w:pStyle w:val="ac"/>
        <w:numPr>
          <w:ilvl w:val="0"/>
          <w:numId w:val="2"/>
        </w:numPr>
        <w:ind w:firstLineChars="0"/>
        <w:rPr>
          <w:sz w:val="28"/>
          <w:szCs w:val="28"/>
          <w:lang w:val="en-GB"/>
        </w:rPr>
      </w:pPr>
      <w:r w:rsidRPr="002B3314">
        <w:rPr>
          <w:sz w:val="28"/>
          <w:szCs w:val="28"/>
          <w:lang w:val="en-GB"/>
        </w:rPr>
        <w:t xml:space="preserve">Environmental perceptions of </w:t>
      </w:r>
      <w:r w:rsidR="002D2C8B">
        <w:rPr>
          <w:sz w:val="28"/>
          <w:szCs w:val="28"/>
          <w:lang w:val="en-GB"/>
        </w:rPr>
        <w:t>vehicles</w:t>
      </w:r>
      <w:r w:rsidRPr="002B3314">
        <w:rPr>
          <w:sz w:val="28"/>
          <w:szCs w:val="28"/>
          <w:lang w:val="en-GB"/>
        </w:rPr>
        <w:t>.</w:t>
      </w:r>
    </w:p>
    <w:p w14:paraId="3DC83F89" w14:textId="436E643A" w:rsidR="002B3314" w:rsidRPr="002B3314" w:rsidRDefault="002B3314" w:rsidP="002B3314">
      <w:pPr>
        <w:pStyle w:val="ac"/>
        <w:numPr>
          <w:ilvl w:val="0"/>
          <w:numId w:val="2"/>
        </w:numPr>
        <w:ind w:firstLineChars="0"/>
        <w:rPr>
          <w:sz w:val="28"/>
          <w:szCs w:val="28"/>
          <w:lang w:val="en-GB"/>
        </w:rPr>
      </w:pPr>
      <w:r w:rsidRPr="002B3314">
        <w:rPr>
          <w:sz w:val="28"/>
          <w:szCs w:val="28"/>
          <w:lang w:val="en-GB"/>
        </w:rPr>
        <w:t xml:space="preserve">Sensorless </w:t>
      </w:r>
      <w:r>
        <w:rPr>
          <w:sz w:val="28"/>
          <w:szCs w:val="28"/>
          <w:lang w:val="en-GB"/>
        </w:rPr>
        <w:t>c</w:t>
      </w:r>
      <w:r w:rsidRPr="002B3314">
        <w:rPr>
          <w:sz w:val="28"/>
          <w:szCs w:val="28"/>
          <w:lang w:val="en-GB"/>
        </w:rPr>
        <w:t>ontrol and perceptions</w:t>
      </w:r>
      <w:r w:rsidR="002D2C8B">
        <w:rPr>
          <w:sz w:val="28"/>
          <w:szCs w:val="28"/>
          <w:lang w:val="en-GB"/>
        </w:rPr>
        <w:t xml:space="preserve"> in vehicles</w:t>
      </w:r>
      <w:r w:rsidRPr="002B3314">
        <w:rPr>
          <w:sz w:val="28"/>
          <w:szCs w:val="28"/>
          <w:lang w:val="en-GB"/>
        </w:rPr>
        <w:t>.</w:t>
      </w:r>
    </w:p>
    <w:p w14:paraId="3EF10DAC" w14:textId="6FDCE146" w:rsidR="00A61B76" w:rsidRPr="002B3314" w:rsidRDefault="002B3314" w:rsidP="002B3314">
      <w:pPr>
        <w:pStyle w:val="ac"/>
        <w:numPr>
          <w:ilvl w:val="0"/>
          <w:numId w:val="2"/>
        </w:numPr>
        <w:ind w:firstLineChars="0"/>
        <w:rPr>
          <w:sz w:val="28"/>
          <w:szCs w:val="28"/>
          <w:lang w:val="en-GB"/>
        </w:rPr>
      </w:pPr>
      <w:r w:rsidRPr="002B3314">
        <w:rPr>
          <w:sz w:val="28"/>
          <w:szCs w:val="28"/>
          <w:lang w:val="en-GB"/>
        </w:rPr>
        <w:t>Fault-tolerant</w:t>
      </w:r>
      <w:r>
        <w:rPr>
          <w:sz w:val="28"/>
          <w:szCs w:val="28"/>
          <w:lang w:val="en-GB"/>
        </w:rPr>
        <w:t xml:space="preserve"> </w:t>
      </w:r>
      <w:r w:rsidRPr="002B3314">
        <w:rPr>
          <w:sz w:val="28"/>
          <w:szCs w:val="28"/>
          <w:lang w:val="en-GB"/>
        </w:rPr>
        <w:t>control</w:t>
      </w:r>
      <w:r>
        <w:rPr>
          <w:sz w:val="28"/>
          <w:szCs w:val="28"/>
          <w:lang w:val="en-GB"/>
        </w:rPr>
        <w:t xml:space="preserve"> </w:t>
      </w:r>
      <w:r w:rsidRPr="002B3314">
        <w:rPr>
          <w:sz w:val="28"/>
          <w:szCs w:val="28"/>
          <w:lang w:val="en-GB"/>
        </w:rPr>
        <w:t xml:space="preserve">in </w:t>
      </w:r>
      <w:r w:rsidR="002D2C8B">
        <w:rPr>
          <w:sz w:val="28"/>
          <w:szCs w:val="28"/>
          <w:lang w:val="en-GB"/>
        </w:rPr>
        <w:t>vehicles</w:t>
      </w:r>
      <w:r w:rsidRPr="002B3314">
        <w:rPr>
          <w:sz w:val="28"/>
          <w:szCs w:val="28"/>
          <w:lang w:val="en-GB"/>
        </w:rPr>
        <w:t>.</w:t>
      </w:r>
    </w:p>
    <w:p w14:paraId="40A657E6" w14:textId="77777777" w:rsidR="00A61B76" w:rsidRDefault="00087ECC">
      <w:pPr>
        <w:pStyle w:val="1"/>
        <w:numPr>
          <w:ilvl w:val="0"/>
          <w:numId w:val="1"/>
        </w:numPr>
        <w:ind w:left="142" w:firstLine="0"/>
        <w:rPr>
          <w:rFonts w:cs="Times New Roman"/>
          <w:szCs w:val="36"/>
        </w:rPr>
      </w:pPr>
      <w:r>
        <w:rPr>
          <w:rFonts w:cs="Times New Roman"/>
          <w:szCs w:val="36"/>
        </w:rPr>
        <w:t>Potential Contributing Authors (names and emails):</w:t>
      </w:r>
    </w:p>
    <w:p w14:paraId="4886F948" w14:textId="77777777" w:rsidR="00A61B76" w:rsidRDefault="00087ECC">
      <w:pPr>
        <w:rPr>
          <w:bCs/>
          <w:sz w:val="22"/>
          <w:szCs w:val="22"/>
          <w:lang w:val="en-GB"/>
        </w:rPr>
      </w:pPr>
      <w:r>
        <w:rPr>
          <w:bCs/>
          <w:sz w:val="22"/>
          <w:szCs w:val="22"/>
          <w:lang w:val="en-GB"/>
        </w:rPr>
        <w:tab/>
        <w:t>10-20 Names with email and affiliation address</w:t>
      </w:r>
    </w:p>
    <w:p w14:paraId="7D161A1E" w14:textId="77777777" w:rsidR="00A61B76" w:rsidRDefault="00087ECC">
      <w:pPr>
        <w:pStyle w:val="1"/>
        <w:numPr>
          <w:ilvl w:val="0"/>
          <w:numId w:val="1"/>
        </w:numPr>
        <w:ind w:left="142" w:firstLine="0"/>
        <w:rPr>
          <w:rFonts w:cs="Times New Roman"/>
          <w:szCs w:val="36"/>
        </w:rPr>
      </w:pPr>
      <w:r>
        <w:rPr>
          <w:rFonts w:cs="Times New Roman"/>
          <w:szCs w:val="36"/>
        </w:rPr>
        <w:lastRenderedPageBreak/>
        <w:t>Potential Reviewers (names and emails):</w:t>
      </w:r>
    </w:p>
    <w:p w14:paraId="53F4DE5E" w14:textId="77777777" w:rsidR="00A61B76" w:rsidRDefault="00087ECC">
      <w:pPr>
        <w:rPr>
          <w:bCs/>
          <w:sz w:val="22"/>
          <w:szCs w:val="22"/>
          <w:lang w:val="en-GB"/>
        </w:rPr>
      </w:pPr>
      <w:r>
        <w:rPr>
          <w:bCs/>
          <w:sz w:val="22"/>
          <w:szCs w:val="22"/>
          <w:lang w:val="en-GB"/>
        </w:rPr>
        <w:tab/>
        <w:t>10-20 Names with email and affiliation address</w:t>
      </w:r>
    </w:p>
    <w:p w14:paraId="7403A485" w14:textId="77777777" w:rsidR="00A61B76" w:rsidRDefault="00087ECC">
      <w:pPr>
        <w:pStyle w:val="1"/>
        <w:numPr>
          <w:ilvl w:val="0"/>
          <w:numId w:val="1"/>
        </w:numPr>
        <w:ind w:left="142" w:firstLine="0"/>
        <w:rPr>
          <w:rFonts w:cs="Times New Roman"/>
          <w:szCs w:val="36"/>
        </w:rPr>
      </w:pPr>
      <w:r>
        <w:rPr>
          <w:rFonts w:cs="Times New Roman"/>
          <w:szCs w:val="36"/>
        </w:rPr>
        <w:t>IES Technical Committee Sponsoring the Special Session (if any):</w:t>
      </w:r>
    </w:p>
    <w:p w14:paraId="4ACB837E" w14:textId="77777777" w:rsidR="00A61B76" w:rsidRDefault="00A61B76">
      <w:pPr>
        <w:ind w:left="357"/>
        <w:rPr>
          <w:sz w:val="28"/>
          <w:szCs w:val="28"/>
        </w:rPr>
      </w:pPr>
    </w:p>
    <w:sectPr w:rsidR="00A61B76">
      <w:headerReference w:type="default" r:id="rId7"/>
      <w:footerReference w:type="default" r:id="rId8"/>
      <w:pgSz w:w="11906" w:h="16838"/>
      <w:pgMar w:top="851" w:right="1134" w:bottom="851" w:left="1134" w:header="397"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0B86" w14:textId="77777777" w:rsidR="004C06FA" w:rsidRDefault="004C06FA">
      <w:r>
        <w:separator/>
      </w:r>
    </w:p>
  </w:endnote>
  <w:endnote w:type="continuationSeparator" w:id="0">
    <w:p w14:paraId="5D1F0AFA" w14:textId="77777777" w:rsidR="004C06FA" w:rsidRDefault="004C0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64"/>
      <w:gridCol w:w="8674"/>
    </w:tblGrid>
    <w:tr w:rsidR="00A61B76" w14:paraId="2BCF0E4C" w14:textId="77777777">
      <w:tc>
        <w:tcPr>
          <w:tcW w:w="500" w:type="pct"/>
          <w:tcBorders>
            <w:top w:val="single" w:sz="4" w:space="0" w:color="943634"/>
          </w:tcBorders>
          <w:shd w:val="clear" w:color="auto" w:fill="943634"/>
        </w:tcPr>
        <w:p w14:paraId="140CF3D3" w14:textId="77777777" w:rsidR="00A61B76" w:rsidRDefault="00087ECC">
          <w:pPr>
            <w:pStyle w:val="a5"/>
            <w:ind w:right="60"/>
            <w:jc w:val="right"/>
            <w:rPr>
              <w:b/>
              <w:bCs/>
              <w:color w:val="FFFFFF"/>
            </w:rPr>
          </w:pPr>
          <w:r>
            <w:fldChar w:fldCharType="begin"/>
          </w:r>
          <w:r>
            <w:instrText xml:space="preserve"> PAGE   \* MERGEFORMAT </w:instrText>
          </w:r>
          <w:r>
            <w:fldChar w:fldCharType="separate"/>
          </w:r>
          <w:r>
            <w:rPr>
              <w:color w:val="FFFFFF"/>
            </w:rPr>
            <w:t>1</w:t>
          </w:r>
          <w:r>
            <w:rPr>
              <w:color w:val="FFFFFF"/>
            </w:rPr>
            <w:fldChar w:fldCharType="end"/>
          </w:r>
        </w:p>
      </w:tc>
      <w:tc>
        <w:tcPr>
          <w:tcW w:w="4500" w:type="pct"/>
          <w:tcBorders>
            <w:top w:val="single" w:sz="4" w:space="0" w:color="auto"/>
          </w:tcBorders>
        </w:tcPr>
        <w:p w14:paraId="4FF2AC76" w14:textId="77777777" w:rsidR="00A61B76" w:rsidRDefault="00087ECC">
          <w:pPr>
            <w:widowControl w:val="0"/>
            <w:spacing w:after="40"/>
            <w:rPr>
              <w:b/>
              <w:bCs/>
              <w:sz w:val="22"/>
              <w:szCs w:val="22"/>
            </w:rPr>
          </w:pPr>
          <w:r>
            <w:rPr>
              <w:b/>
              <w:bCs/>
              <w:color w:val="002060"/>
              <w:sz w:val="22"/>
              <w:szCs w:val="22"/>
            </w:rPr>
            <w:t xml:space="preserve">Accepted papers will be published in an IEEE proceedings volume and will be also submitted for the International Publication in </w:t>
          </w:r>
          <w:r>
            <w:rPr>
              <w:b/>
              <w:bCs/>
              <w:i/>
              <w:iCs/>
              <w:color w:val="002060"/>
              <w:sz w:val="22"/>
              <w:szCs w:val="22"/>
            </w:rPr>
            <w:t>IEEE xplore</w:t>
          </w:r>
        </w:p>
      </w:tc>
    </w:tr>
  </w:tbl>
  <w:p w14:paraId="416454DF" w14:textId="77777777" w:rsidR="00A61B76" w:rsidRDefault="00A61B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FC4A" w14:textId="77777777" w:rsidR="004C06FA" w:rsidRDefault="004C06FA">
      <w:r>
        <w:separator/>
      </w:r>
    </w:p>
  </w:footnote>
  <w:footnote w:type="continuationSeparator" w:id="0">
    <w:p w14:paraId="407C7194" w14:textId="77777777" w:rsidR="004C06FA" w:rsidRDefault="004C0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786"/>
      <w:gridCol w:w="4852"/>
    </w:tblGrid>
    <w:tr w:rsidR="00A61B76" w14:paraId="2046AF47" w14:textId="77777777">
      <w:tc>
        <w:tcPr>
          <w:tcW w:w="4927" w:type="dxa"/>
          <w:shd w:val="clear" w:color="auto" w:fill="auto"/>
        </w:tcPr>
        <w:p w14:paraId="71123A4E" w14:textId="77777777" w:rsidR="00A61B76" w:rsidRDefault="00A61B76">
          <w:pPr>
            <w:pStyle w:val="a7"/>
          </w:pPr>
        </w:p>
      </w:tc>
      <w:tc>
        <w:tcPr>
          <w:tcW w:w="4927" w:type="dxa"/>
          <w:shd w:val="clear" w:color="auto" w:fill="auto"/>
        </w:tcPr>
        <w:p w14:paraId="6353C8AE" w14:textId="77777777" w:rsidR="00A61B76" w:rsidRDefault="00087ECC">
          <w:pPr>
            <w:pStyle w:val="a7"/>
            <w:jc w:val="right"/>
          </w:pPr>
          <w:r>
            <w:rPr>
              <w:lang w:val="en-US" w:eastAsia="zh-CN"/>
            </w:rPr>
            <w:t xml:space="preserve">  </w:t>
          </w:r>
          <w:r>
            <w:rPr>
              <w:noProof/>
              <w:lang w:val="en-US" w:eastAsia="zh-CN"/>
            </w:rPr>
            <w:drawing>
              <wp:inline distT="0" distB="0" distL="0" distR="0" wp14:anchorId="68C7A8B2" wp14:editId="4E9FB0AB">
                <wp:extent cx="1386840" cy="4375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3490" cy="464686"/>
                        </a:xfrm>
                        <a:prstGeom prst="rect">
                          <a:avLst/>
                        </a:prstGeom>
                      </pic:spPr>
                    </pic:pic>
                  </a:graphicData>
                </a:graphic>
              </wp:inline>
            </w:drawing>
          </w:r>
          <w:r>
            <w:rPr>
              <w:lang w:val="en-US" w:eastAsia="zh-CN"/>
            </w:rPr>
            <w:t xml:space="preserve">        </w:t>
          </w:r>
          <w:r>
            <w:rPr>
              <w:noProof/>
              <w:lang w:val="en-US" w:eastAsia="zh-CN"/>
            </w:rPr>
            <w:drawing>
              <wp:inline distT="0" distB="0" distL="0" distR="0" wp14:anchorId="5F498190" wp14:editId="21FC4B4E">
                <wp:extent cx="697865" cy="4851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43673" cy="517361"/>
                        </a:xfrm>
                        <a:prstGeom prst="rect">
                          <a:avLst/>
                        </a:prstGeom>
                      </pic:spPr>
                    </pic:pic>
                  </a:graphicData>
                </a:graphic>
              </wp:inline>
            </w:drawing>
          </w:r>
          <w:r>
            <w:rPr>
              <w:lang w:val="en-US" w:eastAsia="zh-CN"/>
            </w:rPr>
            <w:t xml:space="preserve">              </w:t>
          </w:r>
        </w:p>
      </w:tc>
    </w:tr>
  </w:tbl>
  <w:p w14:paraId="52BEF821" w14:textId="77777777" w:rsidR="00A61B76" w:rsidRDefault="00A61B7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C4A26"/>
    <w:multiLevelType w:val="multilevel"/>
    <w:tmpl w:val="43BC4A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4CD127C"/>
    <w:multiLevelType w:val="hybridMultilevel"/>
    <w:tmpl w:val="8AEE5D3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569803684">
    <w:abstractNumId w:val="0"/>
  </w:num>
  <w:num w:numId="2" w16cid:durableId="1236279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gxYjJlYjk1MmVjMmQzYjM4YmUzMjk2OWUwZmE0NjIifQ=="/>
  </w:docVars>
  <w:rsids>
    <w:rsidRoot w:val="00A868B5"/>
    <w:rsid w:val="00035580"/>
    <w:rsid w:val="00047C46"/>
    <w:rsid w:val="000710A2"/>
    <w:rsid w:val="00076178"/>
    <w:rsid w:val="00082E7B"/>
    <w:rsid w:val="00087ECC"/>
    <w:rsid w:val="00096C99"/>
    <w:rsid w:val="000A52B6"/>
    <w:rsid w:val="000B4ED5"/>
    <w:rsid w:val="000B7922"/>
    <w:rsid w:val="000C0217"/>
    <w:rsid w:val="000E34CF"/>
    <w:rsid w:val="000F38D5"/>
    <w:rsid w:val="00105B4A"/>
    <w:rsid w:val="00115621"/>
    <w:rsid w:val="00134365"/>
    <w:rsid w:val="0014339A"/>
    <w:rsid w:val="00151782"/>
    <w:rsid w:val="001520D3"/>
    <w:rsid w:val="00160896"/>
    <w:rsid w:val="00184F60"/>
    <w:rsid w:val="001912C5"/>
    <w:rsid w:val="001C2826"/>
    <w:rsid w:val="001C60BF"/>
    <w:rsid w:val="001D4345"/>
    <w:rsid w:val="001D54D2"/>
    <w:rsid w:val="001E08E1"/>
    <w:rsid w:val="001E14B2"/>
    <w:rsid w:val="001E3C4E"/>
    <w:rsid w:val="00200023"/>
    <w:rsid w:val="00210ABD"/>
    <w:rsid w:val="0021310A"/>
    <w:rsid w:val="00225B65"/>
    <w:rsid w:val="0023559B"/>
    <w:rsid w:val="00240551"/>
    <w:rsid w:val="00243868"/>
    <w:rsid w:val="00283EB4"/>
    <w:rsid w:val="002B121A"/>
    <w:rsid w:val="002B3314"/>
    <w:rsid w:val="002B3BCE"/>
    <w:rsid w:val="002B7EB4"/>
    <w:rsid w:val="002C77D3"/>
    <w:rsid w:val="002C78BF"/>
    <w:rsid w:val="002D2C8B"/>
    <w:rsid w:val="002D4532"/>
    <w:rsid w:val="002F0B2C"/>
    <w:rsid w:val="0032284C"/>
    <w:rsid w:val="003243B0"/>
    <w:rsid w:val="003311A7"/>
    <w:rsid w:val="00353D27"/>
    <w:rsid w:val="00386912"/>
    <w:rsid w:val="0038771D"/>
    <w:rsid w:val="00392E97"/>
    <w:rsid w:val="003A5379"/>
    <w:rsid w:val="003B1FF2"/>
    <w:rsid w:val="003C1713"/>
    <w:rsid w:val="003C5556"/>
    <w:rsid w:val="003D02D3"/>
    <w:rsid w:val="003D506B"/>
    <w:rsid w:val="003E1C58"/>
    <w:rsid w:val="003E4B8F"/>
    <w:rsid w:val="003F3D8F"/>
    <w:rsid w:val="003F474F"/>
    <w:rsid w:val="003F6CB3"/>
    <w:rsid w:val="00405C07"/>
    <w:rsid w:val="004110B4"/>
    <w:rsid w:val="004220CA"/>
    <w:rsid w:val="0049373C"/>
    <w:rsid w:val="004A3C13"/>
    <w:rsid w:val="004B2E5F"/>
    <w:rsid w:val="004C06FA"/>
    <w:rsid w:val="004D1732"/>
    <w:rsid w:val="004F186D"/>
    <w:rsid w:val="004F2CD9"/>
    <w:rsid w:val="004F4F27"/>
    <w:rsid w:val="005475BD"/>
    <w:rsid w:val="005527D1"/>
    <w:rsid w:val="00555E3C"/>
    <w:rsid w:val="0056777B"/>
    <w:rsid w:val="005771E9"/>
    <w:rsid w:val="00581CE6"/>
    <w:rsid w:val="00586D4C"/>
    <w:rsid w:val="005914E3"/>
    <w:rsid w:val="00592878"/>
    <w:rsid w:val="00592E52"/>
    <w:rsid w:val="005B4285"/>
    <w:rsid w:val="005C2EAB"/>
    <w:rsid w:val="006147B4"/>
    <w:rsid w:val="006147FE"/>
    <w:rsid w:val="00614B2B"/>
    <w:rsid w:val="006319AF"/>
    <w:rsid w:val="00634C3A"/>
    <w:rsid w:val="0064040C"/>
    <w:rsid w:val="00645B1C"/>
    <w:rsid w:val="00650F37"/>
    <w:rsid w:val="006644DF"/>
    <w:rsid w:val="00680B91"/>
    <w:rsid w:val="00682C9E"/>
    <w:rsid w:val="00695A1D"/>
    <w:rsid w:val="00695B75"/>
    <w:rsid w:val="00696B46"/>
    <w:rsid w:val="006971A9"/>
    <w:rsid w:val="006A5570"/>
    <w:rsid w:val="007050D6"/>
    <w:rsid w:val="0070559B"/>
    <w:rsid w:val="007069DA"/>
    <w:rsid w:val="007136BD"/>
    <w:rsid w:val="00726F26"/>
    <w:rsid w:val="00772BEA"/>
    <w:rsid w:val="00781605"/>
    <w:rsid w:val="00782228"/>
    <w:rsid w:val="00786E51"/>
    <w:rsid w:val="007917A7"/>
    <w:rsid w:val="00795823"/>
    <w:rsid w:val="007A4136"/>
    <w:rsid w:val="007D76A8"/>
    <w:rsid w:val="007E15A4"/>
    <w:rsid w:val="007F39BD"/>
    <w:rsid w:val="007F4333"/>
    <w:rsid w:val="007F67D5"/>
    <w:rsid w:val="007F689F"/>
    <w:rsid w:val="00813FD3"/>
    <w:rsid w:val="0081482D"/>
    <w:rsid w:val="00817EA2"/>
    <w:rsid w:val="008246CC"/>
    <w:rsid w:val="00834AEB"/>
    <w:rsid w:val="00835510"/>
    <w:rsid w:val="00835AB0"/>
    <w:rsid w:val="00844C87"/>
    <w:rsid w:val="00847EB6"/>
    <w:rsid w:val="008550E7"/>
    <w:rsid w:val="008750E8"/>
    <w:rsid w:val="00877246"/>
    <w:rsid w:val="00884BA7"/>
    <w:rsid w:val="008869A1"/>
    <w:rsid w:val="008B183A"/>
    <w:rsid w:val="008B5E4C"/>
    <w:rsid w:val="008C567D"/>
    <w:rsid w:val="008E0C34"/>
    <w:rsid w:val="008F33BA"/>
    <w:rsid w:val="008F4E29"/>
    <w:rsid w:val="00912CA8"/>
    <w:rsid w:val="00917A72"/>
    <w:rsid w:val="00933CB0"/>
    <w:rsid w:val="009507A5"/>
    <w:rsid w:val="00972747"/>
    <w:rsid w:val="009A5583"/>
    <w:rsid w:val="009B5820"/>
    <w:rsid w:val="009C6461"/>
    <w:rsid w:val="009E785A"/>
    <w:rsid w:val="009F0109"/>
    <w:rsid w:val="00A047CB"/>
    <w:rsid w:val="00A33DDD"/>
    <w:rsid w:val="00A61441"/>
    <w:rsid w:val="00A61B76"/>
    <w:rsid w:val="00A63E38"/>
    <w:rsid w:val="00A868B5"/>
    <w:rsid w:val="00A91C11"/>
    <w:rsid w:val="00AB3888"/>
    <w:rsid w:val="00AE4CCE"/>
    <w:rsid w:val="00AF1EA0"/>
    <w:rsid w:val="00B00B9E"/>
    <w:rsid w:val="00B1691D"/>
    <w:rsid w:val="00B221B8"/>
    <w:rsid w:val="00B33A8D"/>
    <w:rsid w:val="00B34006"/>
    <w:rsid w:val="00B439A5"/>
    <w:rsid w:val="00B4447B"/>
    <w:rsid w:val="00B46D9F"/>
    <w:rsid w:val="00B51E5E"/>
    <w:rsid w:val="00B53AF2"/>
    <w:rsid w:val="00B56783"/>
    <w:rsid w:val="00B64BEE"/>
    <w:rsid w:val="00B7102A"/>
    <w:rsid w:val="00B80E6B"/>
    <w:rsid w:val="00B85D16"/>
    <w:rsid w:val="00B86D1B"/>
    <w:rsid w:val="00B9112A"/>
    <w:rsid w:val="00BA7F05"/>
    <w:rsid w:val="00BB1796"/>
    <w:rsid w:val="00BB48DE"/>
    <w:rsid w:val="00BB6581"/>
    <w:rsid w:val="00BE0567"/>
    <w:rsid w:val="00BE452D"/>
    <w:rsid w:val="00C02759"/>
    <w:rsid w:val="00C05609"/>
    <w:rsid w:val="00C057F0"/>
    <w:rsid w:val="00C240CB"/>
    <w:rsid w:val="00C34846"/>
    <w:rsid w:val="00C37DC8"/>
    <w:rsid w:val="00C4341B"/>
    <w:rsid w:val="00C5313C"/>
    <w:rsid w:val="00C61CAB"/>
    <w:rsid w:val="00C77298"/>
    <w:rsid w:val="00C94DAB"/>
    <w:rsid w:val="00CC6D5C"/>
    <w:rsid w:val="00CC6DDC"/>
    <w:rsid w:val="00CD4695"/>
    <w:rsid w:val="00D02037"/>
    <w:rsid w:val="00D10DFF"/>
    <w:rsid w:val="00D21819"/>
    <w:rsid w:val="00D34EEF"/>
    <w:rsid w:val="00D3789C"/>
    <w:rsid w:val="00D422BD"/>
    <w:rsid w:val="00D45939"/>
    <w:rsid w:val="00D625A8"/>
    <w:rsid w:val="00D81564"/>
    <w:rsid w:val="00D86A37"/>
    <w:rsid w:val="00D975C9"/>
    <w:rsid w:val="00DB235A"/>
    <w:rsid w:val="00DD3E4F"/>
    <w:rsid w:val="00E00354"/>
    <w:rsid w:val="00E101B4"/>
    <w:rsid w:val="00E11D14"/>
    <w:rsid w:val="00E21C14"/>
    <w:rsid w:val="00E369F3"/>
    <w:rsid w:val="00E41E86"/>
    <w:rsid w:val="00E42E05"/>
    <w:rsid w:val="00E437DF"/>
    <w:rsid w:val="00E44F5F"/>
    <w:rsid w:val="00E45450"/>
    <w:rsid w:val="00E518C6"/>
    <w:rsid w:val="00E53FDB"/>
    <w:rsid w:val="00E5429A"/>
    <w:rsid w:val="00E64144"/>
    <w:rsid w:val="00E874E0"/>
    <w:rsid w:val="00EB02E6"/>
    <w:rsid w:val="00EC2581"/>
    <w:rsid w:val="00ED0D62"/>
    <w:rsid w:val="00EF0874"/>
    <w:rsid w:val="00EF4227"/>
    <w:rsid w:val="00EF5800"/>
    <w:rsid w:val="00EF6082"/>
    <w:rsid w:val="00F069D2"/>
    <w:rsid w:val="00F3579F"/>
    <w:rsid w:val="00F35888"/>
    <w:rsid w:val="00F576B1"/>
    <w:rsid w:val="00F65E8D"/>
    <w:rsid w:val="00F77B66"/>
    <w:rsid w:val="00F83474"/>
    <w:rsid w:val="00F9199A"/>
    <w:rsid w:val="00FB0315"/>
    <w:rsid w:val="00FB53FE"/>
    <w:rsid w:val="00FC30CA"/>
    <w:rsid w:val="00FD2D7B"/>
    <w:rsid w:val="00FE7FFA"/>
    <w:rsid w:val="21FC23A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0D2D46"/>
  <w15:docId w15:val="{693C6208-8FD1-4603-85DE-0391E973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AU" w:eastAsia="es-ES"/>
    </w:rPr>
  </w:style>
  <w:style w:type="paragraph" w:styleId="1">
    <w:name w:val="heading 1"/>
    <w:basedOn w:val="a"/>
    <w:next w:val="a"/>
    <w:qFormat/>
    <w:pPr>
      <w:keepNext/>
      <w:spacing w:before="240" w:after="60"/>
      <w:outlineLvl w:val="0"/>
    </w:pPr>
    <w:rPr>
      <w:rFonts w:cs="Arial"/>
      <w:b/>
      <w:bCs/>
      <w:kern w:val="32"/>
      <w:sz w:val="32"/>
      <w:szCs w:val="32"/>
    </w:rPr>
  </w:style>
  <w:style w:type="paragraph" w:styleId="2">
    <w:name w:val="heading 2"/>
    <w:basedOn w:val="a"/>
    <w:next w:val="a"/>
    <w:qFormat/>
    <w:pPr>
      <w:keepNext/>
      <w:spacing w:before="240" w:after="60"/>
      <w:outlineLvl w:val="1"/>
    </w:pPr>
    <w:rPr>
      <w:rFonts w:cs="Arial"/>
      <w:b/>
      <w:bCs/>
      <w:iCs/>
      <w:sz w:val="28"/>
      <w:szCs w:val="28"/>
    </w:rPr>
  </w:style>
  <w:style w:type="paragraph" w:styleId="3">
    <w:name w:val="heading 3"/>
    <w:basedOn w:val="a"/>
    <w:next w:val="a"/>
    <w:qFormat/>
    <w:pPr>
      <w:keepNext/>
      <w:spacing w:before="240" w:after="60"/>
      <w:outlineLvl w:val="2"/>
    </w:pPr>
    <w:rPr>
      <w:rFonts w:cs="Arial"/>
      <w:b/>
      <w:bCs/>
      <w:sz w:val="26"/>
      <w:szCs w:val="26"/>
    </w:rPr>
  </w:style>
  <w:style w:type="paragraph" w:styleId="4">
    <w:name w:val="heading 4"/>
    <w:basedOn w:val="a"/>
    <w:next w:val="a"/>
    <w:qFormat/>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rFonts w:ascii="Tahoma" w:hAnsi="Tahoma" w:cs="Tahoma"/>
      <w:sz w:val="16"/>
      <w:szCs w:val="16"/>
    </w:rPr>
  </w:style>
  <w:style w:type="paragraph" w:styleId="a5">
    <w:name w:val="footer"/>
    <w:basedOn w:val="a"/>
    <w:link w:val="a6"/>
    <w:uiPriority w:val="99"/>
    <w:rPr>
      <w:sz w:val="12"/>
    </w:rPr>
  </w:style>
  <w:style w:type="paragraph" w:styleId="a7">
    <w:name w:val="header"/>
    <w:basedOn w:val="a"/>
    <w:rPr>
      <w:sz w:val="12"/>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FollowedHyperlink"/>
    <w:qFormat/>
    <w:rPr>
      <w:color w:val="800080"/>
      <w:u w:val="single"/>
    </w:rPr>
  </w:style>
  <w:style w:type="character" w:styleId="ab">
    <w:name w:val="Hyperlink"/>
    <w:qFormat/>
    <w:rPr>
      <w:color w:val="0000FF"/>
      <w:u w:val="single"/>
    </w:rPr>
  </w:style>
  <w:style w:type="paragraph" w:customStyle="1" w:styleId="BlockQuote">
    <w:name w:val="Block Quote"/>
    <w:basedOn w:val="a"/>
    <w:next w:val="a"/>
    <w:pPr>
      <w:ind w:left="720"/>
    </w:pPr>
  </w:style>
  <w:style w:type="paragraph" w:customStyle="1" w:styleId="Default">
    <w:name w:val="Default"/>
    <w:qFormat/>
    <w:pPr>
      <w:autoSpaceDE w:val="0"/>
      <w:autoSpaceDN w:val="0"/>
      <w:adjustRightInd w:val="0"/>
    </w:pPr>
    <w:rPr>
      <w:rFonts w:ascii="Arial" w:hAnsi="Arial" w:cs="Arial"/>
      <w:color w:val="000000"/>
      <w:sz w:val="24"/>
      <w:szCs w:val="24"/>
      <w:lang w:val="es-ES" w:eastAsia="es-ES"/>
    </w:rPr>
  </w:style>
  <w:style w:type="character" w:customStyle="1" w:styleId="a6">
    <w:name w:val="页脚 字符"/>
    <w:link w:val="a5"/>
    <w:uiPriority w:val="99"/>
    <w:qFormat/>
    <w:rPr>
      <w:sz w:val="12"/>
      <w:szCs w:val="24"/>
      <w:lang w:val="es-ES" w:eastAsia="es-ES"/>
    </w:rPr>
  </w:style>
  <w:style w:type="character" w:customStyle="1" w:styleId="a4">
    <w:name w:val="批注框文本 字符"/>
    <w:link w:val="a3"/>
    <w:qFormat/>
    <w:rPr>
      <w:rFonts w:ascii="Tahoma" w:hAnsi="Tahoma" w:cs="Tahoma"/>
      <w:sz w:val="16"/>
      <w:szCs w:val="16"/>
      <w:lang w:val="es-ES" w:eastAsia="es-ES"/>
    </w:rPr>
  </w:style>
  <w:style w:type="paragraph" w:styleId="ac">
    <w:name w:val="List Paragraph"/>
    <w:basedOn w:val="a"/>
    <w:uiPriority w:val="99"/>
    <w:rsid w:val="002B33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1487</Characters>
  <Application>Microsoft Office Word</Application>
  <DocSecurity>0</DocSecurity>
  <Lines>12</Lines>
  <Paragraphs>3</Paragraphs>
  <ScaleCrop>false</ScaleCrop>
  <Company>RMIT University</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Van Nieuwenhoven</dc:creator>
  <cp:lastModifiedBy>辰飞 侯</cp:lastModifiedBy>
  <cp:revision>2</cp:revision>
  <cp:lastPrinted>2010-11-24T14:16:00Z</cp:lastPrinted>
  <dcterms:created xsi:type="dcterms:W3CDTF">2024-02-24T04:17:00Z</dcterms:created>
  <dcterms:modified xsi:type="dcterms:W3CDTF">2024-02-24T04:17:00Z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A229ABD707954A848F5169A2AAD80E04_12</vt:lpwstr>
  </property>
</Properties>
</file>