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DE26" w14:textId="7F104B57" w:rsidR="00136009" w:rsidRDefault="009C2E9F" w:rsidP="009C2E9F">
      <w:pPr>
        <w:pStyle w:val="Title"/>
        <w:sectPr w:rsidR="00136009" w:rsidSect="00DE286B">
          <w:type w:val="continuous"/>
          <w:pgSz w:w="12240" w:h="15840" w:code="1"/>
          <w:pgMar w:top="1080" w:right="1080" w:bottom="1440" w:left="1080" w:header="720" w:footer="720" w:gutter="0"/>
          <w:cols w:space="720"/>
          <w:docGrid w:linePitch="360"/>
        </w:sectPr>
      </w:pPr>
      <w:r w:rsidRPr="009C2E9F">
        <w:rPr>
          <w:lang w:val="en-GB"/>
        </w:rPr>
        <w:t>Global Illumination for Fun and Profi</w:t>
      </w:r>
      <w:r>
        <w:rPr>
          <w:lang w:val="en-GB"/>
        </w:rPr>
        <w:t>t</w:t>
      </w:r>
    </w:p>
    <w:p w14:paraId="4C902A75" w14:textId="2A63EA28" w:rsidR="00C52E75" w:rsidRDefault="00C52E75" w:rsidP="009C2E9F">
      <w:pPr>
        <w:pStyle w:val="Affiliation"/>
        <w:ind w:firstLine="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356"/>
        <w:gridCol w:w="3357"/>
        <w:gridCol w:w="3357"/>
      </w:tblGrid>
      <w:tr w:rsidR="009C2E9F" w14:paraId="1B05FE61" w14:textId="77777777" w:rsidTr="009C2E9F">
        <w:tc>
          <w:tcPr>
            <w:tcW w:w="3356" w:type="dxa"/>
          </w:tcPr>
          <w:p w14:paraId="576E53B1" w14:textId="54CA7EA7" w:rsidR="009C2E9F" w:rsidRPr="00175BFF" w:rsidRDefault="009C2E9F" w:rsidP="009C2E9F">
            <w:pPr>
              <w:pStyle w:val="AuthorInformation"/>
            </w:pPr>
            <w:r w:rsidRPr="009C2E9F">
              <w:rPr>
                <w:lang w:val="en-GB"/>
              </w:rPr>
              <w:t>Roy G. Biv</w:t>
            </w:r>
            <w:r>
              <w:t>*</w:t>
            </w:r>
          </w:p>
          <w:p w14:paraId="0FE367B2" w14:textId="3A0523F2" w:rsidR="009C2E9F" w:rsidRDefault="009C2E9F" w:rsidP="009C2E9F">
            <w:pPr>
              <w:pStyle w:val="Affiliation"/>
            </w:pPr>
            <w:r>
              <w:t>Starbucks Research</w:t>
            </w:r>
          </w:p>
        </w:tc>
        <w:tc>
          <w:tcPr>
            <w:tcW w:w="3357" w:type="dxa"/>
          </w:tcPr>
          <w:p w14:paraId="59B97CE4" w14:textId="607D03A1" w:rsidR="009C2E9F" w:rsidRPr="00175BFF" w:rsidRDefault="009C2E9F" w:rsidP="009C2E9F">
            <w:pPr>
              <w:pStyle w:val="AuthorInformation"/>
            </w:pPr>
            <w:r>
              <w:t>Ed Grimley</w:t>
            </w:r>
            <w:r w:rsidRPr="009C2E9F">
              <w:rPr>
                <w:vertAlign w:val="superscript"/>
              </w:rPr>
              <w:t>†</w:t>
            </w:r>
          </w:p>
          <w:p w14:paraId="220DD076" w14:textId="1C684438" w:rsidR="009C2E9F" w:rsidRDefault="009C2E9F" w:rsidP="009C2E9F">
            <w:pPr>
              <w:pStyle w:val="Affiliation"/>
            </w:pPr>
            <w:r>
              <w:t>Grimley Widgets, Inc.</w:t>
            </w:r>
          </w:p>
        </w:tc>
        <w:tc>
          <w:tcPr>
            <w:tcW w:w="3357" w:type="dxa"/>
          </w:tcPr>
          <w:p w14:paraId="5F264917" w14:textId="3FC32C86" w:rsidR="009C2E9F" w:rsidRPr="00175BFF" w:rsidRDefault="009C2E9F" w:rsidP="009C2E9F">
            <w:pPr>
              <w:pStyle w:val="AuthorInformation"/>
            </w:pPr>
            <w:r>
              <w:t>Martha Stewart</w:t>
            </w:r>
            <w:r w:rsidRPr="009C2E9F">
              <w:rPr>
                <w:vertAlign w:val="superscript"/>
              </w:rPr>
              <w:t>‡</w:t>
            </w:r>
          </w:p>
          <w:p w14:paraId="35C6D15E" w14:textId="77777777" w:rsidR="009C2E9F" w:rsidRDefault="009C2E9F" w:rsidP="009C2E9F">
            <w:pPr>
              <w:pStyle w:val="Affiliation"/>
            </w:pPr>
            <w:r>
              <w:t>Martha Stewart Enterprises</w:t>
            </w:r>
          </w:p>
          <w:p w14:paraId="07030C92" w14:textId="3B0F4DEE" w:rsidR="009C2E9F" w:rsidRDefault="009C2E9F" w:rsidP="009C2E9F">
            <w:pPr>
              <w:pStyle w:val="Affiliation"/>
            </w:pPr>
            <w:r>
              <w:t>Microsoft Research</w:t>
            </w:r>
          </w:p>
        </w:tc>
      </w:tr>
    </w:tbl>
    <w:p w14:paraId="1ED8E679" w14:textId="45DF6C8E" w:rsidR="0036116C" w:rsidRDefault="0036116C" w:rsidP="0036116C">
      <w:pPr>
        <w:jc w:val="center"/>
        <w:rPr>
          <w:noProof/>
        </w:rPr>
      </w:pPr>
      <w:r>
        <w:rPr>
          <w:noProof/>
        </w:rPr>
        <w:drawing>
          <wp:inline distT="0" distB="0" distL="0" distR="0" wp14:anchorId="7E963026" wp14:editId="62C21F3C">
            <wp:extent cx="5727700" cy="2273300"/>
            <wp:effectExtent l="0" t="0" r="12700" b="12700"/>
            <wp:docPr id="1935292852" name="Picture 6" descr="Description: Cypres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ypress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020E6DC8" w14:textId="58A67502" w:rsidR="0036116C" w:rsidRDefault="0036116C" w:rsidP="00BF61D3">
      <w:pPr>
        <w:pStyle w:val="FigureCaption"/>
      </w:pPr>
      <w:bookmarkStart w:id="0" w:name="Fig1"/>
      <w:bookmarkEnd w:id="0"/>
      <w:r>
        <w:t>In the Clouds: Vancouver from Cypress Mountain</w:t>
      </w:r>
      <w:r w:rsidRPr="00D35B45">
        <w:t>.</w:t>
      </w:r>
    </w:p>
    <w:p w14:paraId="51B9B846" w14:textId="77777777" w:rsidR="00C52E75" w:rsidRDefault="00C52E75" w:rsidP="00BF61D3">
      <w:pPr>
        <w:ind w:firstLine="0"/>
        <w:jc w:val="center"/>
        <w:sectPr w:rsidR="00C52E75" w:rsidSect="00DE286B">
          <w:type w:val="continuous"/>
          <w:pgSz w:w="12240" w:h="15840" w:code="1"/>
          <w:pgMar w:top="1080" w:right="1080" w:bottom="1440" w:left="1080" w:header="720" w:footer="720" w:gutter="0"/>
          <w:cols w:space="720"/>
          <w:docGrid w:linePitch="360"/>
        </w:sectPr>
      </w:pPr>
    </w:p>
    <w:p w14:paraId="5CDF333D" w14:textId="77777777" w:rsidR="00C52E75" w:rsidRPr="00175BFF" w:rsidRDefault="00C52E75" w:rsidP="00C52E75">
      <w:pPr>
        <w:pStyle w:val="Abstract"/>
      </w:pPr>
      <w:r w:rsidRPr="00175BFF">
        <w:t>Abstract</w:t>
      </w:r>
    </w:p>
    <w:p w14:paraId="29E8C779" w14:textId="77777777" w:rsidR="009C2E9F" w:rsidRDefault="009C2E9F" w:rsidP="00C52E75">
      <w:pPr>
        <w:pStyle w:val="IndexTerms"/>
        <w:rPr>
          <w:kern w:val="0"/>
          <w:lang w:val="en-GB"/>
        </w:rPr>
      </w:pPr>
      <w:r w:rsidRPr="009C2E9F">
        <w:rPr>
          <w:kern w:val="0"/>
          <w:lang w:val="en-GB"/>
        </w:rPr>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6422AAB1" w14:textId="46CE9AC7" w:rsidR="00C52E75" w:rsidRPr="009C2E9F" w:rsidRDefault="009C2E9F" w:rsidP="00C52E75">
      <w:pPr>
        <w:pStyle w:val="IndexTerms"/>
      </w:pPr>
      <w:r>
        <w:rPr>
          <w:b/>
        </w:rPr>
        <w:t>Index terms</w:t>
      </w:r>
      <w:r w:rsidR="00C52E75">
        <w:t>: R</w:t>
      </w:r>
      <w:r w:rsidR="00C52E75" w:rsidRPr="00C044D3">
        <w:t>adiosity, global illumination, constant time.</w:t>
      </w:r>
    </w:p>
    <w:p w14:paraId="20FB3FAA" w14:textId="77777777" w:rsidR="00C52E75" w:rsidRPr="007D0943" w:rsidRDefault="00C52E75" w:rsidP="00C52E75">
      <w:pPr>
        <w:pStyle w:val="Heading1"/>
      </w:pPr>
      <w:r>
        <w:t>Introduction</w:t>
      </w:r>
    </w:p>
    <w:p w14:paraId="4B6A4502" w14:textId="718693A8" w:rsidR="0036116C" w:rsidRDefault="0036116C" w:rsidP="00C52E75">
      <w:pPr>
        <w:pStyle w:val="BodyNoIndent"/>
      </w:pPr>
      <w:r w:rsidRPr="0036116C">
        <w:rPr>
          <w:lang w:val="en-GB"/>
        </w:rPr>
        <w:t xml:space="preserve">This template is for papers of VGTC-sponsored conferences which are </w:t>
      </w:r>
      <w:r w:rsidRPr="0036116C">
        <w:rPr>
          <w:b/>
          <w:bCs/>
          <w:lang w:val="en-GB"/>
        </w:rPr>
        <w:t>not</w:t>
      </w:r>
      <w:r w:rsidRPr="0036116C">
        <w:rPr>
          <w:lang w:val="en-GB"/>
        </w:rPr>
        <w:t xml:space="preserve"> published in a special issue of TVCG.</w:t>
      </w:r>
    </w:p>
    <w:p w14:paraId="07229C0B" w14:textId="77777777" w:rsidR="0036116C" w:rsidRDefault="0036116C" w:rsidP="00C52E75">
      <w:pPr>
        <w:pStyle w:val="BodyNoIndent"/>
      </w:pPr>
    </w:p>
    <w:p w14:paraId="61C61DCB" w14:textId="2A4673DB" w:rsidR="00C52E75" w:rsidRDefault="0036116C" w:rsidP="00C52E75">
      <w:pPr>
        <w:pStyle w:val="BodyNoIndent"/>
      </w:pPr>
      <w:r>
        <w:rPr>
          <w:noProof/>
          <w:sz w:val="20"/>
        </w:rPr>
        <mc:AlternateContent>
          <mc:Choice Requires="wps">
            <w:drawing>
              <wp:anchor distT="45720" distB="0" distL="114300" distR="114300" simplePos="0" relativeHeight="251658240" behindDoc="0" locked="0" layoutInCell="1" allowOverlap="1" wp14:anchorId="637E0CB0" wp14:editId="22134475">
                <wp:simplePos x="0" y="0"/>
                <wp:positionH relativeFrom="column">
                  <wp:posOffset>-1905</wp:posOffset>
                </wp:positionH>
                <wp:positionV relativeFrom="page">
                  <wp:posOffset>7924800</wp:posOffset>
                </wp:positionV>
                <wp:extent cx="3086100" cy="584200"/>
                <wp:effectExtent l="0" t="0" r="0" b="0"/>
                <wp:wrapTopAndBottom/>
                <wp:docPr id="146670179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86100" cy="5842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4F18131A" w14:textId="53CBB20B" w:rsidR="00C52E75" w:rsidRDefault="00C52E75">
                            <w:pPr>
                              <w:pBdr>
                                <w:top w:val="single" w:sz="4" w:space="4" w:color="auto"/>
                              </w:pBdr>
                            </w:pPr>
                            <w:r>
                              <w:t xml:space="preserve">* </w:t>
                            </w:r>
                            <w:r w:rsidR="009C2E9F">
                              <w:t xml:space="preserve">e-mail: </w:t>
                            </w:r>
                            <w:r w:rsidR="009C2E9F" w:rsidRPr="009C2E9F">
                              <w:t>roy.g.biv@aol.com</w:t>
                            </w:r>
                          </w:p>
                          <w:p w14:paraId="139FBED2" w14:textId="72683E5A" w:rsidR="009C2E9F" w:rsidRDefault="009C2E9F" w:rsidP="009C2E9F">
                            <w:pPr>
                              <w:pBdr>
                                <w:top w:val="single" w:sz="4" w:space="4" w:color="auto"/>
                              </w:pBdr>
                            </w:pPr>
                            <w:r>
                              <w:t xml:space="preserve">† e-mail: </w:t>
                            </w:r>
                            <w:r w:rsidRPr="009C2E9F">
                              <w:t>ed.grimley@aol.com</w:t>
                            </w:r>
                          </w:p>
                          <w:p w14:paraId="69D2D165" w14:textId="6CF25AFD" w:rsidR="009C2E9F" w:rsidRDefault="009C2E9F" w:rsidP="009C2E9F">
                            <w:pPr>
                              <w:pBdr>
                                <w:top w:val="single" w:sz="4" w:space="4" w:color="auto"/>
                              </w:pBdr>
                            </w:pPr>
                            <w:r>
                              <w:t>‡e-mail: martha.stewart@marthast</w:t>
                            </w:r>
                            <w:r w:rsidR="0036116C">
                              <w:t>ew</w:t>
                            </w:r>
                            <w:r>
                              <w:t>art.com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E0CB0" id="_x0000_t202" coordsize="21600,21600" o:spt="202" path="m,l,21600r21600,l21600,xe">
                <v:stroke joinstyle="miter"/>
                <v:path gradientshapeok="t" o:connecttype="rect"/>
              </v:shapetype>
              <v:shape id="Text Box 3" o:spid="_x0000_s1026" type="#_x0000_t202" style="position:absolute;left:0;text-align:left;margin-left:-.15pt;margin-top:624pt;width:243pt;height:46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" stroked="f" strokeweight="3pt">
                <v:path arrowok="t"/>
                <v:textbox>
                  <w:txbxContent>
                    <w:p w14:paraId="4F18131A" w14:textId="53CBB20B" w:rsidR="00C52E75" w:rsidRDefault="00C52E75">
                      <w:pPr>
                        <w:pBdr>
                          <w:top w:val="single" w:sz="4" w:space="4" w:color="auto"/>
                        </w:pBdr>
                      </w:pPr>
                      <w:r>
                        <w:t xml:space="preserve">* </w:t>
                      </w:r>
                      <w:r w:rsidR="009C2E9F">
                        <w:t xml:space="preserve">e-mail: </w:t>
                      </w:r>
                      <w:r w:rsidR="009C2E9F" w:rsidRPr="009C2E9F">
                        <w:t>roy.g.biv@aol.com</w:t>
                      </w:r>
                    </w:p>
                    <w:p w14:paraId="139FBED2" w14:textId="72683E5A" w:rsidR="009C2E9F" w:rsidRDefault="009C2E9F" w:rsidP="009C2E9F">
                      <w:pPr>
                        <w:pBdr>
                          <w:top w:val="single" w:sz="4" w:space="4" w:color="auto"/>
                        </w:pBdr>
                      </w:pPr>
                      <w:r>
                        <w:t xml:space="preserve">† e-mail: </w:t>
                      </w:r>
                      <w:r w:rsidRPr="009C2E9F">
                        <w:t>ed.grimley@aol.com</w:t>
                      </w:r>
                    </w:p>
                    <w:p w14:paraId="69D2D165" w14:textId="6CF25AFD" w:rsidR="009C2E9F" w:rsidRDefault="009C2E9F" w:rsidP="009C2E9F">
                      <w:pPr>
                        <w:pBdr>
                          <w:top w:val="single" w:sz="4" w:space="4" w:color="auto"/>
                        </w:pBdr>
                      </w:pPr>
                      <w:r>
                        <w:t>‡e-mail: martha.stewart@marthast</w:t>
                      </w:r>
                      <w:r w:rsidR="0036116C">
                        <w:t>ew</w:t>
                      </w:r>
                      <w:r>
                        <w:t>art.com</w:t>
                      </w:r>
                    </w:p>
                  </w:txbxContent>
                </v:textbox>
                <w10:wrap type="topAndBottom" anchory="page"/>
              </v:shape>
            </w:pict>
          </mc:Fallback>
        </mc:AlternateContent>
      </w:r>
      <w:r>
        <w:rPr>
          <w:noProof/>
          <w:sz w:val="20"/>
        </w:rPr>
        <mc:AlternateContent>
          <mc:Choice Requires="wps">
            <w:drawing>
              <wp:anchor distT="0" distB="0" distL="114300" distR="114300" simplePos="0" relativeHeight="251657216" behindDoc="0" locked="0" layoutInCell="1" allowOverlap="1" wp14:anchorId="753BD40D" wp14:editId="2E41818A">
                <wp:simplePos x="0" y="0"/>
                <wp:positionH relativeFrom="column">
                  <wp:posOffset>-1905</wp:posOffset>
                </wp:positionH>
                <wp:positionV relativeFrom="page">
                  <wp:posOffset>8585200</wp:posOffset>
                </wp:positionV>
                <wp:extent cx="3086100" cy="457200"/>
                <wp:effectExtent l="0" t="0" r="0" b="0"/>
                <wp:wrapTopAndBottom/>
                <wp:docPr id="1496552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1EBC4" w14:textId="77777777" w:rsidR="00C52E75" w:rsidRDefault="00C52E75" w:rsidP="00C52E75">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BD40D" id="Text Box 2" o:spid="_x0000_s1027" type="#_x0000_t202" style="position:absolute;left:0;text-align:left;margin-left:-.15pt;margin-top:676pt;width:24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" stroked="f">
                <v:path arrowok="t"/>
                <v:textbox>
                  <w:txbxContent>
                    <w:p w14:paraId="20D1EBC4" w14:textId="77777777" w:rsidR="00C52E75" w:rsidRDefault="00C52E75" w:rsidP="00C52E75">
                      <w:pPr>
                        <w:ind w:firstLine="0"/>
                      </w:pPr>
                      <w:r>
                        <w:t>LEAVE 0.5 INCH SPACE AT BOTTOM OF LEFT COLUMN ON FIRST PAGE FOR COPYRIGHT BLOCK</w:t>
                      </w:r>
                    </w:p>
                  </w:txbxContent>
                </v:textbox>
                <w10:wrap type="topAndBottom" anchory="page"/>
              </v:shape>
            </w:pict>
          </mc:Fallback>
        </mc:AlternateContent>
      </w:r>
      <w:r w:rsidR="00C52E75">
        <w:t xml:space="preserve"> </w:t>
      </w:r>
    </w:p>
    <w:p w14:paraId="0223217A" w14:textId="5D39F325" w:rsidR="00C52E75" w:rsidRDefault="0036116C">
      <w:pPr>
        <w:pStyle w:val="Heading1"/>
      </w:pPr>
      <w:r>
        <w:t>Bibliography Instructions</w:t>
      </w:r>
    </w:p>
    <w:p w14:paraId="09E9588D" w14:textId="57F6C308" w:rsidR="00E2770C" w:rsidRDefault="00E2770C" w:rsidP="00E2770C">
      <w:pPr>
        <w:pStyle w:val="BodyNoIndent"/>
        <w:rPr>
          <w:noProof/>
        </w:rPr>
      </w:pPr>
      <w:r w:rsidRPr="00E2770C">
        <w:rPr>
          <w:noProof/>
        </w:rPr>
        <w:t xml:space="preserve">Sort all bibliographic entries alphabetically but the last name of the </w:t>
      </w:r>
      <w:r>
        <w:rPr>
          <w:noProof/>
        </w:rPr>
        <w:t xml:space="preserve"> </w:t>
      </w:r>
      <w:r w:rsidRPr="00E2770C">
        <w:rPr>
          <w:noProof/>
        </w:rPr>
        <w:t xml:space="preserve">first author. </w:t>
      </w:r>
      <w:r>
        <w:rPr>
          <w:noProof/>
        </w:rPr>
        <w:t xml:space="preserve"> </w:t>
      </w:r>
    </w:p>
    <w:p w14:paraId="45CC083A" w14:textId="192C7A98" w:rsidR="00E2770C" w:rsidRDefault="00E2770C" w:rsidP="00E2770C">
      <w:pPr>
        <w:pStyle w:val="Body"/>
      </w:pPr>
      <w:r w:rsidRPr="00E2770C">
        <w:t>Merge multiple references into one; e.g., use [</w:t>
      </w:r>
      <w:r w:rsidR="0036547D">
        <w:t>3</w:t>
      </w:r>
      <w:r w:rsidRPr="00E2770C">
        <w:t>,</w:t>
      </w:r>
      <w:r w:rsidR="0036547D">
        <w:t xml:space="preserve"> 5</w:t>
      </w:r>
      <w:r w:rsidRPr="00E2770C">
        <w:t xml:space="preserve">] (not [3][5]). Within each set of multiple references, the references should be sorted in ascending order. </w:t>
      </w:r>
    </w:p>
    <w:p w14:paraId="22D29B00" w14:textId="08984888" w:rsidR="00E2770C" w:rsidRDefault="00E2770C" w:rsidP="00E2770C">
      <w:pPr>
        <w:pStyle w:val="Body"/>
      </w:pPr>
      <w:r w:rsidRPr="00E2770C">
        <w:t>Verify all data obtained from digital libraries, even ACM's DL and IEEE Xplore  etc</w:t>
      </w:r>
      <w:r>
        <w:t xml:space="preserve">. </w:t>
      </w:r>
      <w:r w:rsidRPr="00E2770C">
        <w:t xml:space="preserve"> are sometimes wrong or incomplete.</w:t>
      </w:r>
    </w:p>
    <w:p w14:paraId="42B5A95A" w14:textId="54DF9B76" w:rsidR="00E2770C" w:rsidRDefault="00E2770C" w:rsidP="00E2770C">
      <w:pPr>
        <w:pStyle w:val="Body"/>
      </w:pPr>
      <w:r w:rsidRPr="00E2770C">
        <w:t>Do not trust bibliographic data from other services such as Mendeley.com, Google Scholar, or similar; these are even more likely to be incorrect or incomplete.</w:t>
      </w:r>
    </w:p>
    <w:p w14:paraId="79141623" w14:textId="2D79397E" w:rsidR="00E2770C" w:rsidRDefault="00E2770C" w:rsidP="00E2770C">
      <w:pPr>
        <w:pStyle w:val="Body"/>
      </w:pPr>
      <w:r w:rsidRPr="00E2770C">
        <w:t xml:space="preserve">Articles in journal—items to include: </w:t>
      </w:r>
    </w:p>
    <w:p w14:paraId="415B7684" w14:textId="5FB978B6" w:rsidR="00E2770C" w:rsidRPr="00E2770C" w:rsidRDefault="00E2770C" w:rsidP="00E2770C">
      <w:pPr>
        <w:pStyle w:val="BodyNoIndent"/>
        <w:numPr>
          <w:ilvl w:val="0"/>
          <w:numId w:val="18"/>
        </w:numPr>
        <w:rPr>
          <w:noProof/>
        </w:rPr>
      </w:pPr>
      <w:r w:rsidRPr="00E2770C">
        <w:rPr>
          <w:noProof/>
        </w:rPr>
        <w:t>Author</w:t>
      </w:r>
      <w:r>
        <w:rPr>
          <w:noProof/>
        </w:rPr>
        <w:t xml:space="preserve"> </w:t>
      </w:r>
      <w:r w:rsidRPr="00E2770C">
        <w:rPr>
          <w:noProof/>
        </w:rPr>
        <w:t xml:space="preserve">names </w:t>
      </w:r>
    </w:p>
    <w:p w14:paraId="6CDE82A4" w14:textId="7797976C" w:rsidR="00E2770C" w:rsidRPr="00E2770C" w:rsidRDefault="00E2770C" w:rsidP="00E2770C">
      <w:pPr>
        <w:pStyle w:val="BodyNoIndent"/>
        <w:numPr>
          <w:ilvl w:val="0"/>
          <w:numId w:val="18"/>
        </w:numPr>
        <w:rPr>
          <w:noProof/>
        </w:rPr>
      </w:pPr>
      <w:r w:rsidRPr="00E2770C">
        <w:rPr>
          <w:noProof/>
        </w:rPr>
        <w:t>Title</w:t>
      </w:r>
      <w:r>
        <w:rPr>
          <w:noProof/>
        </w:rPr>
        <w:t xml:space="preserve"> </w:t>
      </w:r>
      <w:r w:rsidRPr="00E2770C">
        <w:rPr>
          <w:noProof/>
        </w:rPr>
        <w:t xml:space="preserve"> </w:t>
      </w:r>
    </w:p>
    <w:p w14:paraId="2F46B282" w14:textId="211EF4B2" w:rsidR="00E2770C" w:rsidRPr="00E2770C" w:rsidRDefault="00E2770C" w:rsidP="00E2770C">
      <w:pPr>
        <w:pStyle w:val="BodyNoIndent"/>
        <w:numPr>
          <w:ilvl w:val="0"/>
          <w:numId w:val="18"/>
        </w:numPr>
        <w:rPr>
          <w:noProof/>
        </w:rPr>
      </w:pPr>
      <w:r w:rsidRPr="00E2770C">
        <w:rPr>
          <w:noProof/>
        </w:rPr>
        <w:t>Journal</w:t>
      </w:r>
      <w:r>
        <w:rPr>
          <w:noProof/>
        </w:rPr>
        <w:t xml:space="preserve"> </w:t>
      </w:r>
      <w:r w:rsidRPr="00E2770C">
        <w:rPr>
          <w:noProof/>
        </w:rPr>
        <w:t xml:space="preserve">name </w:t>
      </w:r>
    </w:p>
    <w:p w14:paraId="463AF27A" w14:textId="41F8398D" w:rsidR="00E2770C" w:rsidRPr="00E2770C" w:rsidRDefault="00E2770C" w:rsidP="00E2770C">
      <w:pPr>
        <w:pStyle w:val="BodyNoIndent"/>
        <w:numPr>
          <w:ilvl w:val="0"/>
          <w:numId w:val="18"/>
        </w:numPr>
        <w:rPr>
          <w:noProof/>
        </w:rPr>
      </w:pPr>
      <w:r w:rsidRPr="00E2770C">
        <w:rPr>
          <w:noProof/>
        </w:rPr>
        <w:t>Year</w:t>
      </w:r>
      <w:r>
        <w:rPr>
          <w:noProof/>
        </w:rPr>
        <w:t xml:space="preserve"> </w:t>
      </w:r>
      <w:r w:rsidRPr="00E2770C">
        <w:rPr>
          <w:noProof/>
        </w:rPr>
        <w:t xml:space="preserve"> </w:t>
      </w:r>
    </w:p>
    <w:p w14:paraId="5E751693" w14:textId="087FEE7E" w:rsidR="00E2770C" w:rsidRPr="00E2770C" w:rsidRDefault="00E2770C" w:rsidP="00E2770C">
      <w:pPr>
        <w:pStyle w:val="BodyNoIndent"/>
        <w:numPr>
          <w:ilvl w:val="0"/>
          <w:numId w:val="18"/>
        </w:numPr>
        <w:rPr>
          <w:noProof/>
        </w:rPr>
      </w:pPr>
      <w:r w:rsidRPr="00E2770C">
        <w:rPr>
          <w:noProof/>
        </w:rPr>
        <w:t>Volume</w:t>
      </w:r>
      <w:r>
        <w:rPr>
          <w:noProof/>
        </w:rPr>
        <w:t xml:space="preserve"> </w:t>
      </w:r>
      <w:r w:rsidRPr="00E2770C">
        <w:rPr>
          <w:noProof/>
        </w:rPr>
        <w:t xml:space="preserve"> </w:t>
      </w:r>
    </w:p>
    <w:p w14:paraId="4CEFE097" w14:textId="263135D7" w:rsidR="00E2770C" w:rsidRPr="00E2770C" w:rsidRDefault="00E2770C" w:rsidP="00E2770C">
      <w:pPr>
        <w:pStyle w:val="BodyNoIndent"/>
        <w:numPr>
          <w:ilvl w:val="0"/>
          <w:numId w:val="18"/>
        </w:numPr>
        <w:rPr>
          <w:noProof/>
        </w:rPr>
      </w:pPr>
      <w:r w:rsidRPr="00E2770C">
        <w:rPr>
          <w:noProof/>
        </w:rPr>
        <w:t>Number</w:t>
      </w:r>
      <w:r>
        <w:rPr>
          <w:noProof/>
        </w:rPr>
        <w:t xml:space="preserve"> </w:t>
      </w:r>
      <w:r w:rsidRPr="00E2770C">
        <w:rPr>
          <w:noProof/>
        </w:rPr>
        <w:t xml:space="preserve"> </w:t>
      </w:r>
    </w:p>
    <w:p w14:paraId="5EE8825E" w14:textId="0A52CF42" w:rsidR="00E2770C" w:rsidRDefault="00E2770C" w:rsidP="00E2770C">
      <w:pPr>
        <w:pStyle w:val="BodyNoIndent"/>
        <w:numPr>
          <w:ilvl w:val="0"/>
          <w:numId w:val="18"/>
        </w:numPr>
      </w:pPr>
      <w:r>
        <w:rPr>
          <w:noProof/>
        </w:rPr>
        <w:t>M</w:t>
      </w:r>
      <w:r w:rsidRPr="00E2770C">
        <w:rPr>
          <w:noProof/>
        </w:rPr>
        <w:t>onth</w:t>
      </w:r>
      <w:r>
        <w:rPr>
          <w:noProof/>
        </w:rPr>
        <w:t xml:space="preserve"> </w:t>
      </w:r>
      <w:r w:rsidRPr="00E2770C">
        <w:rPr>
          <w:noProof/>
        </w:rPr>
        <w:t>of publicatio</w:t>
      </w:r>
      <w:r>
        <w:rPr>
          <w:noProof/>
        </w:rPr>
        <w:t>n</w:t>
      </w:r>
    </w:p>
    <w:p w14:paraId="287948B7" w14:textId="77777777" w:rsidR="00E2770C" w:rsidRDefault="00E2770C" w:rsidP="00E2770C">
      <w:pPr>
        <w:pStyle w:val="Body"/>
      </w:pPr>
    </w:p>
    <w:p w14:paraId="34A63481" w14:textId="65A5E619" w:rsidR="00E2770C" w:rsidRDefault="00E2770C" w:rsidP="00E2770C">
      <w:pPr>
        <w:pStyle w:val="Body"/>
      </w:pPr>
      <w:r>
        <w:t>U</w:t>
      </w:r>
      <w:r w:rsidRPr="00E2770C">
        <w:t>se journal names in proper style: correct: ``IEEE Transactions on Visualization and Computer Graphics'', incorrect: ``Visualization and Computer Graphics, IEEE Transactions on''</w:t>
      </w:r>
    </w:p>
    <w:p w14:paraId="104DBA92" w14:textId="7A066B6B" w:rsidR="00E2770C" w:rsidRDefault="00E2770C" w:rsidP="00E2770C">
      <w:pPr>
        <w:pStyle w:val="Body"/>
      </w:pPr>
      <w:r w:rsidRPr="00E2770C">
        <w:t>Papers in proceedings—items to include</w:t>
      </w:r>
      <w:r>
        <w:t>:</w:t>
      </w:r>
    </w:p>
    <w:p w14:paraId="42B6D028" w14:textId="77777777" w:rsidR="00E2770C" w:rsidRPr="00E2770C" w:rsidRDefault="00E2770C" w:rsidP="00E2770C">
      <w:pPr>
        <w:pStyle w:val="BodyNoIndent"/>
        <w:numPr>
          <w:ilvl w:val="0"/>
          <w:numId w:val="18"/>
        </w:numPr>
        <w:rPr>
          <w:noProof/>
        </w:rPr>
      </w:pPr>
      <w:r w:rsidRPr="00E2770C">
        <w:rPr>
          <w:noProof/>
        </w:rPr>
        <w:t>Author</w:t>
      </w:r>
      <w:r>
        <w:rPr>
          <w:noProof/>
        </w:rPr>
        <w:t xml:space="preserve"> </w:t>
      </w:r>
      <w:r w:rsidRPr="00E2770C">
        <w:rPr>
          <w:noProof/>
        </w:rPr>
        <w:t xml:space="preserve">names </w:t>
      </w:r>
    </w:p>
    <w:p w14:paraId="7A5C5C87" w14:textId="77777777" w:rsidR="00E2770C" w:rsidRPr="00E2770C" w:rsidRDefault="00E2770C" w:rsidP="00E2770C">
      <w:pPr>
        <w:pStyle w:val="BodyNoIndent"/>
        <w:numPr>
          <w:ilvl w:val="0"/>
          <w:numId w:val="18"/>
        </w:numPr>
        <w:rPr>
          <w:noProof/>
        </w:rPr>
      </w:pPr>
      <w:r w:rsidRPr="00E2770C">
        <w:rPr>
          <w:noProof/>
        </w:rPr>
        <w:t>Title</w:t>
      </w:r>
      <w:r>
        <w:rPr>
          <w:noProof/>
        </w:rPr>
        <w:t xml:space="preserve"> </w:t>
      </w:r>
      <w:r w:rsidRPr="00E2770C">
        <w:rPr>
          <w:noProof/>
        </w:rPr>
        <w:t xml:space="preserve"> </w:t>
      </w:r>
    </w:p>
    <w:p w14:paraId="335C98DA" w14:textId="47E1751B" w:rsidR="00E2770C" w:rsidRPr="00E2770C" w:rsidRDefault="00E2770C" w:rsidP="006B4A00">
      <w:pPr>
        <w:pStyle w:val="BodyNoIndent"/>
        <w:numPr>
          <w:ilvl w:val="0"/>
          <w:numId w:val="18"/>
        </w:numPr>
        <w:rPr>
          <w:noProof/>
        </w:rPr>
      </w:pPr>
      <w:r>
        <w:rPr>
          <w:noProof/>
        </w:rPr>
        <w:t xml:space="preserve">Abbreviated proceedings name: </w:t>
      </w:r>
      <w:r w:rsidRPr="00E2770C">
        <w:rPr>
          <w:noProof/>
          <w:lang w:val="en-GB"/>
        </w:rPr>
        <w:t>e.g., “Proc.\</w:t>
      </w:r>
      <w:r w:rsidRPr="00E2770C">
        <w:rPr>
          <w:noProof/>
          <w:lang w:val="en-GB"/>
        </w:rPr>
        <w:br/>
        <w:t>CONF ACRONYNM” without the year; example:</w:t>
      </w:r>
      <w:r w:rsidRPr="00E2770C">
        <w:rPr>
          <w:noProof/>
          <w:lang w:val="en-GB"/>
        </w:rPr>
        <w:br/>
        <w:t>“Proc. CHI”, “Proc. 3DUI”, “Proc. Eurographics”,</w:t>
      </w:r>
      <w:r w:rsidRPr="00E2770C">
        <w:rPr>
          <w:noProof/>
          <w:lang w:val="en-GB"/>
        </w:rPr>
        <w:br/>
        <w:t>“Proc. EuroVis</w:t>
      </w:r>
    </w:p>
    <w:p w14:paraId="4BDC47BD" w14:textId="413F4591" w:rsidR="00E2770C" w:rsidRPr="00E2770C" w:rsidRDefault="00E2770C" w:rsidP="006B4A00">
      <w:pPr>
        <w:pStyle w:val="BodyNoIndent"/>
        <w:numPr>
          <w:ilvl w:val="0"/>
          <w:numId w:val="18"/>
        </w:numPr>
        <w:rPr>
          <w:noProof/>
        </w:rPr>
      </w:pPr>
      <w:r w:rsidRPr="00E2770C">
        <w:rPr>
          <w:noProof/>
        </w:rPr>
        <w:t>Year</w:t>
      </w:r>
      <w:r>
        <w:rPr>
          <w:noProof/>
        </w:rPr>
        <w:t xml:space="preserve"> </w:t>
      </w:r>
      <w:r w:rsidRPr="00E2770C">
        <w:rPr>
          <w:noProof/>
        </w:rPr>
        <w:t xml:space="preserve"> </w:t>
      </w:r>
    </w:p>
    <w:p w14:paraId="5CB8FD6B" w14:textId="33B35CF3" w:rsidR="00E2770C" w:rsidRDefault="00E2770C" w:rsidP="00E2770C">
      <w:pPr>
        <w:pStyle w:val="BodyNoIndent"/>
        <w:numPr>
          <w:ilvl w:val="0"/>
          <w:numId w:val="18"/>
        </w:numPr>
        <w:rPr>
          <w:noProof/>
        </w:rPr>
      </w:pPr>
      <w:r>
        <w:rPr>
          <w:noProof/>
        </w:rPr>
        <w:t>Publisher</w:t>
      </w:r>
    </w:p>
    <w:p w14:paraId="45A7F62C" w14:textId="77777777" w:rsidR="00BF61D3" w:rsidRDefault="00BF61D3" w:rsidP="00BF61D3">
      <w:pPr>
        <w:pStyle w:val="BodyNoIndent"/>
        <w:numPr>
          <w:ilvl w:val="0"/>
          <w:numId w:val="18"/>
        </w:numPr>
      </w:pPr>
      <w:r>
        <w:rPr>
          <w:noProof/>
        </w:rPr>
        <w:t>To</w:t>
      </w:r>
      <w:r w:rsidRPr="00E2770C">
        <w:rPr>
          <w:noProof/>
        </w:rPr>
        <w:t>wn with country of publisher (the town can be abbreviated for well-known towns such as New York or Berlin)</w:t>
      </w:r>
    </w:p>
    <w:p w14:paraId="160B0871" w14:textId="2E12EEB8" w:rsidR="00BF61D3" w:rsidRDefault="00BF61D3" w:rsidP="00216A71">
      <w:pPr>
        <w:pStyle w:val="BodyNoIndent"/>
        <w:numPr>
          <w:ilvl w:val="0"/>
          <w:numId w:val="18"/>
        </w:numPr>
        <w:rPr>
          <w:noProof/>
        </w:rPr>
      </w:pPr>
      <w:r>
        <w:rPr>
          <w:noProof/>
        </w:rPr>
        <w:t>M</w:t>
      </w:r>
      <w:r w:rsidRPr="00E2770C">
        <w:rPr>
          <w:noProof/>
        </w:rPr>
        <w:t>onth</w:t>
      </w:r>
      <w:r>
        <w:rPr>
          <w:noProof/>
        </w:rPr>
        <w:t xml:space="preserve"> </w:t>
      </w:r>
      <w:r w:rsidRPr="00E2770C">
        <w:rPr>
          <w:noProof/>
        </w:rPr>
        <w:t>of publicatio</w:t>
      </w:r>
      <w:r>
        <w:rPr>
          <w:noProof/>
        </w:rPr>
        <w:t>n</w:t>
      </w:r>
    </w:p>
    <w:tbl>
      <w:tblPr>
        <w:tblW w:w="4320" w:type="dxa"/>
        <w:tblLook w:val="00A0" w:firstRow="1" w:lastRow="0" w:firstColumn="1" w:lastColumn="0" w:noHBand="0" w:noVBand="0"/>
      </w:tblPr>
      <w:tblGrid>
        <w:gridCol w:w="876"/>
        <w:gridCol w:w="1203"/>
        <w:gridCol w:w="1123"/>
        <w:gridCol w:w="1118"/>
      </w:tblGrid>
      <w:tr w:rsidR="00BF61D3" w:rsidRPr="0068288C" w14:paraId="5D7D0D65" w14:textId="77777777" w:rsidTr="0036547D">
        <w:trPr>
          <w:cantSplit/>
          <w:trHeight w:val="217"/>
        </w:trPr>
        <w:tc>
          <w:tcPr>
            <w:tcW w:w="4320" w:type="dxa"/>
            <w:gridSpan w:val="4"/>
          </w:tcPr>
          <w:p w14:paraId="5C69AF75" w14:textId="77777777" w:rsidR="00BF61D3" w:rsidRPr="0068288C" w:rsidRDefault="00BF61D3" w:rsidP="00BF61D3">
            <w:pPr>
              <w:pStyle w:val="Caption"/>
              <w:jc w:val="both"/>
            </w:pPr>
            <w:r w:rsidRPr="009745D8">
              <w:lastRenderedPageBreak/>
              <w:t>Vis Paper Acceptance Rate</w:t>
            </w:r>
          </w:p>
        </w:tc>
      </w:tr>
      <w:tr w:rsidR="00BF61D3" w:rsidRPr="0068288C" w14:paraId="10419C72" w14:textId="77777777" w:rsidTr="0036547D">
        <w:trPr>
          <w:cantSplit/>
          <w:trHeight w:val="137"/>
        </w:trPr>
        <w:tc>
          <w:tcPr>
            <w:tcW w:w="876" w:type="dxa"/>
            <w:tcBorders>
              <w:bottom w:val="single" w:sz="4" w:space="0" w:color="auto"/>
            </w:tcBorders>
          </w:tcPr>
          <w:p w14:paraId="2177B921" w14:textId="77777777" w:rsidR="00BF61D3" w:rsidRPr="0068288C" w:rsidRDefault="00BF61D3" w:rsidP="007B4DFF">
            <w:pPr>
              <w:pStyle w:val="Table"/>
            </w:pPr>
            <w:r w:rsidRPr="0068288C">
              <w:t>Year</w:t>
            </w:r>
          </w:p>
        </w:tc>
        <w:tc>
          <w:tcPr>
            <w:tcW w:w="1203" w:type="dxa"/>
            <w:tcBorders>
              <w:bottom w:val="single" w:sz="4" w:space="0" w:color="auto"/>
            </w:tcBorders>
          </w:tcPr>
          <w:p w14:paraId="0905EDE0" w14:textId="77777777" w:rsidR="00BF61D3" w:rsidRPr="0068288C" w:rsidRDefault="00BF61D3" w:rsidP="007B4DFF">
            <w:pPr>
              <w:pStyle w:val="Table"/>
            </w:pPr>
            <w:r w:rsidRPr="0068288C">
              <w:t>Submitted</w:t>
            </w:r>
          </w:p>
        </w:tc>
        <w:tc>
          <w:tcPr>
            <w:tcW w:w="1123" w:type="dxa"/>
            <w:tcBorders>
              <w:bottom w:val="single" w:sz="4" w:space="0" w:color="auto"/>
            </w:tcBorders>
          </w:tcPr>
          <w:p w14:paraId="43835768" w14:textId="77777777" w:rsidR="00BF61D3" w:rsidRPr="0068288C" w:rsidRDefault="00BF61D3" w:rsidP="007B4DFF">
            <w:pPr>
              <w:pStyle w:val="Table"/>
            </w:pPr>
            <w:r w:rsidRPr="0068288C">
              <w:t>Accepted</w:t>
            </w:r>
          </w:p>
        </w:tc>
        <w:tc>
          <w:tcPr>
            <w:tcW w:w="1118" w:type="dxa"/>
            <w:tcBorders>
              <w:bottom w:val="single" w:sz="4" w:space="0" w:color="auto"/>
            </w:tcBorders>
          </w:tcPr>
          <w:p w14:paraId="20BD10FE" w14:textId="77777777" w:rsidR="00BF61D3" w:rsidRPr="0068288C" w:rsidRDefault="00BF61D3" w:rsidP="007B4DFF">
            <w:pPr>
              <w:pStyle w:val="Table"/>
            </w:pPr>
            <w:r w:rsidRPr="0068288C">
              <w:t>Accepted (%)</w:t>
            </w:r>
          </w:p>
        </w:tc>
      </w:tr>
      <w:tr w:rsidR="00BF61D3" w:rsidRPr="0068288C" w14:paraId="55EBD936" w14:textId="77777777" w:rsidTr="0036547D">
        <w:trPr>
          <w:cantSplit/>
          <w:trHeight w:val="60"/>
        </w:trPr>
        <w:tc>
          <w:tcPr>
            <w:tcW w:w="876" w:type="dxa"/>
            <w:tcBorders>
              <w:top w:val="single" w:sz="4" w:space="0" w:color="auto"/>
            </w:tcBorders>
          </w:tcPr>
          <w:p w14:paraId="6D9646E7" w14:textId="77777777" w:rsidR="00BF61D3" w:rsidRPr="00B60886" w:rsidRDefault="00BF61D3" w:rsidP="007B4DFF">
            <w:pPr>
              <w:pStyle w:val="Table"/>
            </w:pPr>
            <w:r w:rsidRPr="00B60886">
              <w:t>1994</w:t>
            </w:r>
          </w:p>
        </w:tc>
        <w:tc>
          <w:tcPr>
            <w:tcW w:w="1203" w:type="dxa"/>
            <w:tcBorders>
              <w:top w:val="single" w:sz="4" w:space="0" w:color="auto"/>
            </w:tcBorders>
          </w:tcPr>
          <w:p w14:paraId="392AF425" w14:textId="77777777" w:rsidR="00BF61D3" w:rsidRPr="00B60886" w:rsidRDefault="00BF61D3" w:rsidP="007B4DFF">
            <w:pPr>
              <w:pStyle w:val="Table"/>
            </w:pPr>
            <w:r w:rsidRPr="00B60886">
              <w:t>91</w:t>
            </w:r>
          </w:p>
        </w:tc>
        <w:tc>
          <w:tcPr>
            <w:tcW w:w="1123" w:type="dxa"/>
            <w:tcBorders>
              <w:top w:val="single" w:sz="4" w:space="0" w:color="auto"/>
            </w:tcBorders>
          </w:tcPr>
          <w:p w14:paraId="3FE4FC65" w14:textId="77777777" w:rsidR="00BF61D3" w:rsidRPr="00B60886" w:rsidRDefault="00BF61D3" w:rsidP="007B4DFF">
            <w:pPr>
              <w:pStyle w:val="Table"/>
            </w:pPr>
            <w:r w:rsidRPr="00B60886">
              <w:t>41</w:t>
            </w:r>
          </w:p>
        </w:tc>
        <w:tc>
          <w:tcPr>
            <w:tcW w:w="1118" w:type="dxa"/>
            <w:tcBorders>
              <w:top w:val="single" w:sz="4" w:space="0" w:color="auto"/>
            </w:tcBorders>
          </w:tcPr>
          <w:p w14:paraId="4EB37712" w14:textId="77777777" w:rsidR="00BF61D3" w:rsidRPr="00B60886" w:rsidRDefault="00BF61D3" w:rsidP="007B4DFF">
            <w:pPr>
              <w:pStyle w:val="Table"/>
            </w:pPr>
            <w:r w:rsidRPr="00B60886">
              <w:t>45.1</w:t>
            </w:r>
          </w:p>
        </w:tc>
      </w:tr>
      <w:tr w:rsidR="00BF61D3" w:rsidRPr="0068288C" w14:paraId="62CEE03C" w14:textId="77777777" w:rsidTr="0036547D">
        <w:trPr>
          <w:cantSplit/>
          <w:trHeight w:val="60"/>
        </w:trPr>
        <w:tc>
          <w:tcPr>
            <w:tcW w:w="876" w:type="dxa"/>
          </w:tcPr>
          <w:p w14:paraId="66C6F580" w14:textId="77777777" w:rsidR="00BF61D3" w:rsidRPr="00B60886" w:rsidRDefault="00BF61D3" w:rsidP="007B4DFF">
            <w:pPr>
              <w:pStyle w:val="Table"/>
            </w:pPr>
            <w:r w:rsidRPr="00B60886">
              <w:t>1995</w:t>
            </w:r>
          </w:p>
        </w:tc>
        <w:tc>
          <w:tcPr>
            <w:tcW w:w="1203" w:type="dxa"/>
          </w:tcPr>
          <w:p w14:paraId="79C5262F" w14:textId="77777777" w:rsidR="00BF61D3" w:rsidRPr="00B60886" w:rsidRDefault="00BF61D3" w:rsidP="007B4DFF">
            <w:pPr>
              <w:pStyle w:val="Table"/>
            </w:pPr>
            <w:r w:rsidRPr="00B60886">
              <w:t>102</w:t>
            </w:r>
          </w:p>
        </w:tc>
        <w:tc>
          <w:tcPr>
            <w:tcW w:w="1123" w:type="dxa"/>
          </w:tcPr>
          <w:p w14:paraId="1B56CE7D" w14:textId="77777777" w:rsidR="00BF61D3" w:rsidRPr="00B60886" w:rsidRDefault="00BF61D3" w:rsidP="007B4DFF">
            <w:pPr>
              <w:pStyle w:val="Table"/>
            </w:pPr>
            <w:r w:rsidRPr="00B60886">
              <w:t>41</w:t>
            </w:r>
          </w:p>
        </w:tc>
        <w:tc>
          <w:tcPr>
            <w:tcW w:w="1118" w:type="dxa"/>
          </w:tcPr>
          <w:p w14:paraId="6C3C5D29" w14:textId="77777777" w:rsidR="00BF61D3" w:rsidRPr="00B60886" w:rsidRDefault="00BF61D3" w:rsidP="007B4DFF">
            <w:pPr>
              <w:pStyle w:val="Table"/>
            </w:pPr>
            <w:r w:rsidRPr="00B60886">
              <w:t>40.2</w:t>
            </w:r>
          </w:p>
        </w:tc>
      </w:tr>
      <w:tr w:rsidR="00BF61D3" w:rsidRPr="0068288C" w14:paraId="29E06476" w14:textId="77777777" w:rsidTr="0036547D">
        <w:trPr>
          <w:cantSplit/>
          <w:trHeight w:val="60"/>
        </w:trPr>
        <w:tc>
          <w:tcPr>
            <w:tcW w:w="876" w:type="dxa"/>
          </w:tcPr>
          <w:p w14:paraId="357D3EAE" w14:textId="77777777" w:rsidR="00BF61D3" w:rsidRPr="00B60886" w:rsidRDefault="00BF61D3" w:rsidP="007B4DFF">
            <w:pPr>
              <w:pStyle w:val="Table"/>
            </w:pPr>
            <w:r w:rsidRPr="00B60886">
              <w:t>1996</w:t>
            </w:r>
          </w:p>
        </w:tc>
        <w:tc>
          <w:tcPr>
            <w:tcW w:w="1203" w:type="dxa"/>
          </w:tcPr>
          <w:p w14:paraId="20DA6DBB" w14:textId="77777777" w:rsidR="00BF61D3" w:rsidRPr="00B60886" w:rsidRDefault="00BF61D3" w:rsidP="007B4DFF">
            <w:pPr>
              <w:pStyle w:val="Table"/>
            </w:pPr>
            <w:r w:rsidRPr="00B60886">
              <w:t>101</w:t>
            </w:r>
          </w:p>
        </w:tc>
        <w:tc>
          <w:tcPr>
            <w:tcW w:w="1123" w:type="dxa"/>
          </w:tcPr>
          <w:p w14:paraId="76B07493" w14:textId="77777777" w:rsidR="00BF61D3" w:rsidRPr="00B60886" w:rsidRDefault="00BF61D3" w:rsidP="007B4DFF">
            <w:pPr>
              <w:pStyle w:val="Table"/>
            </w:pPr>
            <w:r w:rsidRPr="00B60886">
              <w:t>43</w:t>
            </w:r>
          </w:p>
        </w:tc>
        <w:tc>
          <w:tcPr>
            <w:tcW w:w="1118" w:type="dxa"/>
          </w:tcPr>
          <w:p w14:paraId="6A751CD7" w14:textId="77777777" w:rsidR="00BF61D3" w:rsidRPr="00B60886" w:rsidRDefault="00BF61D3" w:rsidP="007B4DFF">
            <w:pPr>
              <w:pStyle w:val="Table"/>
            </w:pPr>
            <w:r w:rsidRPr="00B60886">
              <w:t>42.6</w:t>
            </w:r>
          </w:p>
        </w:tc>
      </w:tr>
      <w:tr w:rsidR="00BF61D3" w:rsidRPr="0068288C" w14:paraId="39415BF4" w14:textId="77777777" w:rsidTr="0036547D">
        <w:trPr>
          <w:cantSplit/>
          <w:trHeight w:val="60"/>
        </w:trPr>
        <w:tc>
          <w:tcPr>
            <w:tcW w:w="876" w:type="dxa"/>
          </w:tcPr>
          <w:p w14:paraId="207ABC1D" w14:textId="77777777" w:rsidR="00BF61D3" w:rsidRPr="00B60886" w:rsidRDefault="00BF61D3" w:rsidP="007B4DFF">
            <w:pPr>
              <w:pStyle w:val="Table"/>
            </w:pPr>
            <w:r w:rsidRPr="00B60886">
              <w:t>1997</w:t>
            </w:r>
          </w:p>
        </w:tc>
        <w:tc>
          <w:tcPr>
            <w:tcW w:w="1203" w:type="dxa"/>
          </w:tcPr>
          <w:p w14:paraId="1F8F75AF" w14:textId="77777777" w:rsidR="00BF61D3" w:rsidRPr="00B60886" w:rsidRDefault="00BF61D3" w:rsidP="007B4DFF">
            <w:pPr>
              <w:pStyle w:val="Table"/>
            </w:pPr>
            <w:r w:rsidRPr="00B60886">
              <w:t>117</w:t>
            </w:r>
          </w:p>
        </w:tc>
        <w:tc>
          <w:tcPr>
            <w:tcW w:w="1123" w:type="dxa"/>
          </w:tcPr>
          <w:p w14:paraId="5DA2898C" w14:textId="77777777" w:rsidR="00BF61D3" w:rsidRPr="00B60886" w:rsidRDefault="00BF61D3" w:rsidP="007B4DFF">
            <w:pPr>
              <w:pStyle w:val="Table"/>
            </w:pPr>
            <w:r w:rsidRPr="00B60886">
              <w:t>44</w:t>
            </w:r>
          </w:p>
        </w:tc>
        <w:tc>
          <w:tcPr>
            <w:tcW w:w="1118" w:type="dxa"/>
          </w:tcPr>
          <w:p w14:paraId="3F83AAEF" w14:textId="77777777" w:rsidR="00BF61D3" w:rsidRPr="00B60886" w:rsidRDefault="00BF61D3" w:rsidP="007B4DFF">
            <w:pPr>
              <w:pStyle w:val="Table"/>
            </w:pPr>
            <w:r w:rsidRPr="00B60886">
              <w:t>37.6</w:t>
            </w:r>
          </w:p>
        </w:tc>
      </w:tr>
      <w:tr w:rsidR="00BF61D3" w:rsidRPr="0068288C" w14:paraId="5F34FE1F" w14:textId="77777777" w:rsidTr="0036547D">
        <w:trPr>
          <w:cantSplit/>
          <w:trHeight w:val="101"/>
        </w:trPr>
        <w:tc>
          <w:tcPr>
            <w:tcW w:w="876" w:type="dxa"/>
          </w:tcPr>
          <w:p w14:paraId="1B718446" w14:textId="77777777" w:rsidR="00BF61D3" w:rsidRPr="00B60886" w:rsidRDefault="00BF61D3" w:rsidP="007B4DFF">
            <w:pPr>
              <w:pStyle w:val="Table"/>
            </w:pPr>
            <w:r w:rsidRPr="00B60886">
              <w:t>1998</w:t>
            </w:r>
          </w:p>
        </w:tc>
        <w:tc>
          <w:tcPr>
            <w:tcW w:w="1203" w:type="dxa"/>
          </w:tcPr>
          <w:p w14:paraId="6CEC22BB" w14:textId="77777777" w:rsidR="00BF61D3" w:rsidRPr="00B60886" w:rsidRDefault="00BF61D3" w:rsidP="007B4DFF">
            <w:pPr>
              <w:pStyle w:val="Table"/>
            </w:pPr>
            <w:r w:rsidRPr="00B60886">
              <w:t>118</w:t>
            </w:r>
          </w:p>
        </w:tc>
        <w:tc>
          <w:tcPr>
            <w:tcW w:w="1123" w:type="dxa"/>
          </w:tcPr>
          <w:p w14:paraId="39FD4DB4" w14:textId="77777777" w:rsidR="00BF61D3" w:rsidRPr="00B60886" w:rsidRDefault="00BF61D3" w:rsidP="007B4DFF">
            <w:pPr>
              <w:pStyle w:val="Table"/>
            </w:pPr>
            <w:r w:rsidRPr="00B60886">
              <w:t>50</w:t>
            </w:r>
          </w:p>
        </w:tc>
        <w:tc>
          <w:tcPr>
            <w:tcW w:w="1118" w:type="dxa"/>
          </w:tcPr>
          <w:p w14:paraId="459AD047" w14:textId="77777777" w:rsidR="00BF61D3" w:rsidRPr="00B60886" w:rsidRDefault="00BF61D3" w:rsidP="007B4DFF">
            <w:pPr>
              <w:pStyle w:val="Table"/>
            </w:pPr>
            <w:r w:rsidRPr="00B60886">
              <w:t>42.4</w:t>
            </w:r>
          </w:p>
        </w:tc>
      </w:tr>
      <w:tr w:rsidR="00BF61D3" w:rsidRPr="0068288C" w14:paraId="52EB5238" w14:textId="77777777" w:rsidTr="0036547D">
        <w:trPr>
          <w:cantSplit/>
          <w:trHeight w:val="101"/>
        </w:trPr>
        <w:tc>
          <w:tcPr>
            <w:tcW w:w="876" w:type="dxa"/>
          </w:tcPr>
          <w:p w14:paraId="0F05CC4C" w14:textId="77777777" w:rsidR="00BF61D3" w:rsidRPr="00B60886" w:rsidRDefault="00BF61D3" w:rsidP="007B4DFF">
            <w:pPr>
              <w:pStyle w:val="Table"/>
            </w:pPr>
            <w:r w:rsidRPr="00B60886">
              <w:t>1999</w:t>
            </w:r>
          </w:p>
        </w:tc>
        <w:tc>
          <w:tcPr>
            <w:tcW w:w="1203" w:type="dxa"/>
          </w:tcPr>
          <w:p w14:paraId="6C7B3BB3" w14:textId="77777777" w:rsidR="00BF61D3" w:rsidRPr="00B60886" w:rsidRDefault="00BF61D3" w:rsidP="007B4DFF">
            <w:pPr>
              <w:pStyle w:val="Table"/>
            </w:pPr>
            <w:r w:rsidRPr="00B60886">
              <w:t>129</w:t>
            </w:r>
          </w:p>
        </w:tc>
        <w:tc>
          <w:tcPr>
            <w:tcW w:w="1123" w:type="dxa"/>
          </w:tcPr>
          <w:p w14:paraId="4EAE35CA" w14:textId="77777777" w:rsidR="00BF61D3" w:rsidRPr="00B60886" w:rsidRDefault="00BF61D3" w:rsidP="007B4DFF">
            <w:pPr>
              <w:pStyle w:val="Table"/>
            </w:pPr>
            <w:r w:rsidRPr="00B60886">
              <w:t>47</w:t>
            </w:r>
          </w:p>
        </w:tc>
        <w:tc>
          <w:tcPr>
            <w:tcW w:w="1118" w:type="dxa"/>
          </w:tcPr>
          <w:p w14:paraId="0C5278A7" w14:textId="77777777" w:rsidR="00BF61D3" w:rsidRPr="00B60886" w:rsidRDefault="00BF61D3" w:rsidP="007B4DFF">
            <w:pPr>
              <w:pStyle w:val="Table"/>
            </w:pPr>
            <w:r w:rsidRPr="00B60886">
              <w:t>36.4</w:t>
            </w:r>
          </w:p>
        </w:tc>
      </w:tr>
      <w:tr w:rsidR="00BF61D3" w:rsidRPr="0068288C" w14:paraId="7416702A" w14:textId="77777777" w:rsidTr="0036547D">
        <w:trPr>
          <w:cantSplit/>
          <w:trHeight w:val="101"/>
        </w:trPr>
        <w:tc>
          <w:tcPr>
            <w:tcW w:w="876" w:type="dxa"/>
          </w:tcPr>
          <w:p w14:paraId="28BE06FC" w14:textId="77777777" w:rsidR="00BF61D3" w:rsidRPr="00B60886" w:rsidRDefault="00BF61D3" w:rsidP="007B4DFF">
            <w:pPr>
              <w:pStyle w:val="Table"/>
            </w:pPr>
            <w:r w:rsidRPr="00B60886">
              <w:t>2000</w:t>
            </w:r>
          </w:p>
        </w:tc>
        <w:tc>
          <w:tcPr>
            <w:tcW w:w="1203" w:type="dxa"/>
          </w:tcPr>
          <w:p w14:paraId="1D1EC6D1" w14:textId="77777777" w:rsidR="00BF61D3" w:rsidRPr="00B60886" w:rsidRDefault="00BF61D3" w:rsidP="007B4DFF">
            <w:pPr>
              <w:pStyle w:val="Table"/>
            </w:pPr>
            <w:r w:rsidRPr="00B60886">
              <w:t>151</w:t>
            </w:r>
          </w:p>
        </w:tc>
        <w:tc>
          <w:tcPr>
            <w:tcW w:w="1123" w:type="dxa"/>
          </w:tcPr>
          <w:p w14:paraId="40BE0E87" w14:textId="77777777" w:rsidR="00BF61D3" w:rsidRPr="00B60886" w:rsidRDefault="00BF61D3" w:rsidP="007B4DFF">
            <w:pPr>
              <w:pStyle w:val="Table"/>
            </w:pPr>
            <w:r w:rsidRPr="00B60886">
              <w:t>52</w:t>
            </w:r>
          </w:p>
        </w:tc>
        <w:tc>
          <w:tcPr>
            <w:tcW w:w="1118" w:type="dxa"/>
          </w:tcPr>
          <w:p w14:paraId="56401946" w14:textId="77777777" w:rsidR="00BF61D3" w:rsidRPr="00B60886" w:rsidRDefault="00BF61D3" w:rsidP="007B4DFF">
            <w:pPr>
              <w:pStyle w:val="Table"/>
            </w:pPr>
            <w:r w:rsidRPr="00B60886">
              <w:t>34.4</w:t>
            </w:r>
          </w:p>
        </w:tc>
      </w:tr>
      <w:tr w:rsidR="00BF61D3" w:rsidRPr="0068288C" w14:paraId="1E4C7405" w14:textId="77777777" w:rsidTr="0036547D">
        <w:trPr>
          <w:cantSplit/>
          <w:trHeight w:val="92"/>
        </w:trPr>
        <w:tc>
          <w:tcPr>
            <w:tcW w:w="876" w:type="dxa"/>
          </w:tcPr>
          <w:p w14:paraId="1BD9DE04" w14:textId="77777777" w:rsidR="00BF61D3" w:rsidRPr="00B60886" w:rsidRDefault="00BF61D3" w:rsidP="007B4DFF">
            <w:pPr>
              <w:pStyle w:val="Table"/>
            </w:pPr>
            <w:r w:rsidRPr="00B60886">
              <w:t>2001</w:t>
            </w:r>
          </w:p>
        </w:tc>
        <w:tc>
          <w:tcPr>
            <w:tcW w:w="1203" w:type="dxa"/>
          </w:tcPr>
          <w:p w14:paraId="1027025E" w14:textId="77777777" w:rsidR="00BF61D3" w:rsidRPr="00B60886" w:rsidRDefault="00BF61D3" w:rsidP="007B4DFF">
            <w:pPr>
              <w:pStyle w:val="Table"/>
            </w:pPr>
            <w:r w:rsidRPr="00B60886">
              <w:t>152</w:t>
            </w:r>
          </w:p>
        </w:tc>
        <w:tc>
          <w:tcPr>
            <w:tcW w:w="1123" w:type="dxa"/>
          </w:tcPr>
          <w:p w14:paraId="43928B7E" w14:textId="77777777" w:rsidR="00BF61D3" w:rsidRPr="00B60886" w:rsidRDefault="00BF61D3" w:rsidP="007B4DFF">
            <w:pPr>
              <w:pStyle w:val="Table"/>
            </w:pPr>
            <w:r w:rsidRPr="00B60886">
              <w:t>51</w:t>
            </w:r>
          </w:p>
        </w:tc>
        <w:tc>
          <w:tcPr>
            <w:tcW w:w="1118" w:type="dxa"/>
          </w:tcPr>
          <w:p w14:paraId="67FE3537" w14:textId="77777777" w:rsidR="00BF61D3" w:rsidRPr="00B60886" w:rsidRDefault="00BF61D3" w:rsidP="007B4DFF">
            <w:pPr>
              <w:pStyle w:val="Table"/>
            </w:pPr>
            <w:r w:rsidRPr="00B60886">
              <w:t>33.6</w:t>
            </w:r>
          </w:p>
        </w:tc>
      </w:tr>
      <w:tr w:rsidR="00BF61D3" w:rsidRPr="0068288C" w14:paraId="55014675" w14:textId="77777777" w:rsidTr="0036547D">
        <w:trPr>
          <w:cantSplit/>
          <w:trHeight w:val="92"/>
        </w:trPr>
        <w:tc>
          <w:tcPr>
            <w:tcW w:w="876" w:type="dxa"/>
          </w:tcPr>
          <w:p w14:paraId="760BB303" w14:textId="77777777" w:rsidR="00BF61D3" w:rsidRPr="00B60886" w:rsidRDefault="00BF61D3" w:rsidP="007B4DFF">
            <w:pPr>
              <w:pStyle w:val="Table"/>
            </w:pPr>
            <w:r w:rsidRPr="00B60886">
              <w:t>2002</w:t>
            </w:r>
          </w:p>
        </w:tc>
        <w:tc>
          <w:tcPr>
            <w:tcW w:w="1203" w:type="dxa"/>
          </w:tcPr>
          <w:p w14:paraId="39DF7A11" w14:textId="77777777" w:rsidR="00BF61D3" w:rsidRPr="00B60886" w:rsidRDefault="00BF61D3" w:rsidP="007B4DFF">
            <w:pPr>
              <w:pStyle w:val="Table"/>
            </w:pPr>
            <w:r w:rsidRPr="00B60886">
              <w:t>172</w:t>
            </w:r>
          </w:p>
        </w:tc>
        <w:tc>
          <w:tcPr>
            <w:tcW w:w="1123" w:type="dxa"/>
          </w:tcPr>
          <w:p w14:paraId="4D5AC14E" w14:textId="77777777" w:rsidR="00BF61D3" w:rsidRPr="00B60886" w:rsidRDefault="00BF61D3" w:rsidP="007B4DFF">
            <w:pPr>
              <w:pStyle w:val="Table"/>
            </w:pPr>
            <w:r w:rsidRPr="00B60886">
              <w:t>58</w:t>
            </w:r>
          </w:p>
        </w:tc>
        <w:tc>
          <w:tcPr>
            <w:tcW w:w="1118" w:type="dxa"/>
          </w:tcPr>
          <w:p w14:paraId="2DB6B317" w14:textId="77777777" w:rsidR="00BF61D3" w:rsidRPr="00B60886" w:rsidRDefault="00BF61D3" w:rsidP="007B4DFF">
            <w:pPr>
              <w:pStyle w:val="Table"/>
            </w:pPr>
            <w:r w:rsidRPr="00B60886">
              <w:t>33.7</w:t>
            </w:r>
          </w:p>
        </w:tc>
      </w:tr>
      <w:tr w:rsidR="00BF61D3" w:rsidRPr="0068288C" w14:paraId="32C24433" w14:textId="77777777" w:rsidTr="0036547D">
        <w:trPr>
          <w:cantSplit/>
          <w:trHeight w:val="173"/>
        </w:trPr>
        <w:tc>
          <w:tcPr>
            <w:tcW w:w="876" w:type="dxa"/>
          </w:tcPr>
          <w:p w14:paraId="2CF8CCD3" w14:textId="77777777" w:rsidR="00BF61D3" w:rsidRPr="00B60886" w:rsidRDefault="00BF61D3" w:rsidP="007B4DFF">
            <w:pPr>
              <w:pStyle w:val="Table"/>
            </w:pPr>
            <w:r w:rsidRPr="00B60886">
              <w:t>2003</w:t>
            </w:r>
          </w:p>
        </w:tc>
        <w:tc>
          <w:tcPr>
            <w:tcW w:w="1203" w:type="dxa"/>
          </w:tcPr>
          <w:p w14:paraId="5FD677B8" w14:textId="77777777" w:rsidR="00BF61D3" w:rsidRPr="00B60886" w:rsidRDefault="00BF61D3" w:rsidP="007B4DFF">
            <w:pPr>
              <w:pStyle w:val="Table"/>
            </w:pPr>
            <w:r w:rsidRPr="00B60886">
              <w:t>192</w:t>
            </w:r>
          </w:p>
        </w:tc>
        <w:tc>
          <w:tcPr>
            <w:tcW w:w="1123" w:type="dxa"/>
          </w:tcPr>
          <w:p w14:paraId="41BBA91B" w14:textId="77777777" w:rsidR="00BF61D3" w:rsidRPr="00B60886" w:rsidRDefault="00BF61D3" w:rsidP="007B4DFF">
            <w:pPr>
              <w:pStyle w:val="Table"/>
            </w:pPr>
            <w:r w:rsidRPr="00B60886">
              <w:t>63</w:t>
            </w:r>
          </w:p>
        </w:tc>
        <w:tc>
          <w:tcPr>
            <w:tcW w:w="1118" w:type="dxa"/>
          </w:tcPr>
          <w:p w14:paraId="575353CA" w14:textId="77777777" w:rsidR="00BF61D3" w:rsidRPr="00B60886" w:rsidRDefault="00BF61D3" w:rsidP="007B4DFF">
            <w:pPr>
              <w:pStyle w:val="Table"/>
            </w:pPr>
            <w:r w:rsidRPr="00B60886">
              <w:t>32.8</w:t>
            </w:r>
          </w:p>
        </w:tc>
      </w:tr>
      <w:tr w:rsidR="00BF61D3" w:rsidRPr="0068288C" w14:paraId="17C0A52C" w14:textId="77777777" w:rsidTr="0036547D">
        <w:trPr>
          <w:cantSplit/>
          <w:trHeight w:val="83"/>
        </w:trPr>
        <w:tc>
          <w:tcPr>
            <w:tcW w:w="876" w:type="dxa"/>
          </w:tcPr>
          <w:p w14:paraId="61BF2DDE" w14:textId="77777777" w:rsidR="00BF61D3" w:rsidRPr="0068288C" w:rsidRDefault="00BF61D3" w:rsidP="007B4DFF">
            <w:pPr>
              <w:pStyle w:val="Table"/>
            </w:pPr>
            <w:r w:rsidRPr="0068288C">
              <w:t>2004</w:t>
            </w:r>
          </w:p>
        </w:tc>
        <w:tc>
          <w:tcPr>
            <w:tcW w:w="1203" w:type="dxa"/>
          </w:tcPr>
          <w:p w14:paraId="7E4F9994" w14:textId="77777777" w:rsidR="00BF61D3" w:rsidRPr="0068288C" w:rsidRDefault="00BF61D3" w:rsidP="007B4DFF">
            <w:pPr>
              <w:pStyle w:val="Table"/>
            </w:pPr>
            <w:r w:rsidRPr="0068288C">
              <w:t>167</w:t>
            </w:r>
          </w:p>
        </w:tc>
        <w:tc>
          <w:tcPr>
            <w:tcW w:w="1123" w:type="dxa"/>
          </w:tcPr>
          <w:p w14:paraId="4EC3AD3D" w14:textId="77777777" w:rsidR="00BF61D3" w:rsidRPr="0068288C" w:rsidRDefault="00BF61D3" w:rsidP="007B4DFF">
            <w:pPr>
              <w:pStyle w:val="Table"/>
            </w:pPr>
            <w:r w:rsidRPr="0068288C">
              <w:t>46</w:t>
            </w:r>
          </w:p>
        </w:tc>
        <w:tc>
          <w:tcPr>
            <w:tcW w:w="1118" w:type="dxa"/>
          </w:tcPr>
          <w:p w14:paraId="43D9DB58" w14:textId="77777777" w:rsidR="00BF61D3" w:rsidRPr="0068288C" w:rsidRDefault="00BF61D3" w:rsidP="007B4DFF">
            <w:pPr>
              <w:pStyle w:val="Table"/>
            </w:pPr>
            <w:r w:rsidRPr="0068288C">
              <w:t>27.6</w:t>
            </w:r>
          </w:p>
        </w:tc>
      </w:tr>
      <w:tr w:rsidR="00BF61D3" w:rsidRPr="0068288C" w14:paraId="607C9034" w14:textId="77777777" w:rsidTr="0036547D">
        <w:trPr>
          <w:cantSplit/>
          <w:trHeight w:val="60"/>
        </w:trPr>
        <w:tc>
          <w:tcPr>
            <w:tcW w:w="876" w:type="dxa"/>
          </w:tcPr>
          <w:p w14:paraId="548D5988" w14:textId="77777777" w:rsidR="00BF61D3" w:rsidRPr="0068288C" w:rsidRDefault="00BF61D3" w:rsidP="007B4DFF">
            <w:pPr>
              <w:pStyle w:val="Table"/>
            </w:pPr>
            <w:r w:rsidRPr="0068288C">
              <w:t>2005</w:t>
            </w:r>
          </w:p>
        </w:tc>
        <w:tc>
          <w:tcPr>
            <w:tcW w:w="1203" w:type="dxa"/>
          </w:tcPr>
          <w:p w14:paraId="4DB09A5C" w14:textId="77777777" w:rsidR="00BF61D3" w:rsidRPr="0068288C" w:rsidRDefault="00BF61D3" w:rsidP="007B4DFF">
            <w:pPr>
              <w:pStyle w:val="Table"/>
            </w:pPr>
            <w:r w:rsidRPr="0068288C">
              <w:t>268</w:t>
            </w:r>
          </w:p>
        </w:tc>
        <w:tc>
          <w:tcPr>
            <w:tcW w:w="1123" w:type="dxa"/>
          </w:tcPr>
          <w:p w14:paraId="0B1EA11A" w14:textId="77777777" w:rsidR="00BF61D3" w:rsidRPr="0068288C" w:rsidRDefault="00BF61D3" w:rsidP="007B4DFF">
            <w:pPr>
              <w:pStyle w:val="Table"/>
            </w:pPr>
            <w:r w:rsidRPr="0068288C">
              <w:t>88</w:t>
            </w:r>
          </w:p>
        </w:tc>
        <w:tc>
          <w:tcPr>
            <w:tcW w:w="1118" w:type="dxa"/>
          </w:tcPr>
          <w:p w14:paraId="31172894" w14:textId="77777777" w:rsidR="00BF61D3" w:rsidRPr="0068288C" w:rsidRDefault="00BF61D3" w:rsidP="007B4DFF">
            <w:pPr>
              <w:pStyle w:val="Table"/>
            </w:pPr>
            <w:r w:rsidRPr="0068288C">
              <w:t>32.8</w:t>
            </w:r>
          </w:p>
        </w:tc>
      </w:tr>
      <w:tr w:rsidR="00BF61D3" w:rsidRPr="0068288C" w14:paraId="63AED2C0" w14:textId="77777777" w:rsidTr="0036547D">
        <w:trPr>
          <w:cantSplit/>
          <w:trHeight w:val="60"/>
        </w:trPr>
        <w:tc>
          <w:tcPr>
            <w:tcW w:w="876" w:type="dxa"/>
          </w:tcPr>
          <w:p w14:paraId="25B4FDF3" w14:textId="77777777" w:rsidR="00BF61D3" w:rsidRPr="0068288C" w:rsidRDefault="00BF61D3" w:rsidP="007B4DFF">
            <w:pPr>
              <w:pStyle w:val="Table"/>
            </w:pPr>
            <w:r w:rsidRPr="0068288C">
              <w:t>2006</w:t>
            </w:r>
          </w:p>
        </w:tc>
        <w:tc>
          <w:tcPr>
            <w:tcW w:w="1203" w:type="dxa"/>
          </w:tcPr>
          <w:p w14:paraId="2B7F0BB3" w14:textId="77777777" w:rsidR="00BF61D3" w:rsidRPr="0068288C" w:rsidRDefault="00BF61D3" w:rsidP="007B4DFF">
            <w:pPr>
              <w:pStyle w:val="Table"/>
            </w:pPr>
            <w:r w:rsidRPr="0068288C">
              <w:t>228</w:t>
            </w:r>
          </w:p>
        </w:tc>
        <w:tc>
          <w:tcPr>
            <w:tcW w:w="1123" w:type="dxa"/>
          </w:tcPr>
          <w:p w14:paraId="43F0A340" w14:textId="77777777" w:rsidR="00BF61D3" w:rsidRPr="0068288C" w:rsidRDefault="00BF61D3" w:rsidP="007B4DFF">
            <w:pPr>
              <w:pStyle w:val="Table"/>
            </w:pPr>
            <w:r w:rsidRPr="0068288C">
              <w:t>63</w:t>
            </w:r>
          </w:p>
        </w:tc>
        <w:tc>
          <w:tcPr>
            <w:tcW w:w="1118" w:type="dxa"/>
          </w:tcPr>
          <w:p w14:paraId="01B3A432" w14:textId="77777777" w:rsidR="00BF61D3" w:rsidRPr="0068288C" w:rsidRDefault="00BF61D3" w:rsidP="007B4DFF">
            <w:pPr>
              <w:pStyle w:val="Table"/>
            </w:pPr>
            <w:r w:rsidRPr="0068288C">
              <w:t>27.6</w:t>
            </w:r>
          </w:p>
        </w:tc>
      </w:tr>
      <w:tr w:rsidR="00BF61D3" w:rsidRPr="0068288C" w14:paraId="6B3148B5" w14:textId="77777777" w:rsidTr="0036547D">
        <w:trPr>
          <w:cantSplit/>
          <w:trHeight w:val="60"/>
        </w:trPr>
        <w:tc>
          <w:tcPr>
            <w:tcW w:w="876" w:type="dxa"/>
          </w:tcPr>
          <w:p w14:paraId="44D7FF9F" w14:textId="77777777" w:rsidR="00BF61D3" w:rsidRPr="0068288C" w:rsidRDefault="00BF61D3" w:rsidP="007B4DFF">
            <w:pPr>
              <w:pStyle w:val="Table"/>
            </w:pPr>
            <w:r>
              <w:t>2007</w:t>
            </w:r>
          </w:p>
        </w:tc>
        <w:tc>
          <w:tcPr>
            <w:tcW w:w="1203" w:type="dxa"/>
          </w:tcPr>
          <w:p w14:paraId="2D764883" w14:textId="77777777" w:rsidR="00BF61D3" w:rsidRPr="0068288C" w:rsidRDefault="00BF61D3" w:rsidP="007B4DFF">
            <w:pPr>
              <w:pStyle w:val="Table"/>
            </w:pPr>
            <w:r>
              <w:t>216</w:t>
            </w:r>
          </w:p>
        </w:tc>
        <w:tc>
          <w:tcPr>
            <w:tcW w:w="1123" w:type="dxa"/>
          </w:tcPr>
          <w:p w14:paraId="2DC88396" w14:textId="77777777" w:rsidR="00BF61D3" w:rsidRPr="0068288C" w:rsidRDefault="00BF61D3" w:rsidP="007B4DFF">
            <w:pPr>
              <w:pStyle w:val="Table"/>
            </w:pPr>
            <w:r>
              <w:t>56</w:t>
            </w:r>
          </w:p>
        </w:tc>
        <w:tc>
          <w:tcPr>
            <w:tcW w:w="1118" w:type="dxa"/>
          </w:tcPr>
          <w:p w14:paraId="006CDB9A" w14:textId="77777777" w:rsidR="00BF61D3" w:rsidRPr="0068288C" w:rsidRDefault="00BF61D3" w:rsidP="007B4DFF">
            <w:pPr>
              <w:pStyle w:val="Table"/>
            </w:pPr>
            <w:r>
              <w:t>25.9</w:t>
            </w:r>
          </w:p>
        </w:tc>
      </w:tr>
      <w:tr w:rsidR="00BF61D3" w:rsidRPr="0068288C" w14:paraId="366A6236" w14:textId="77777777" w:rsidTr="0036547D">
        <w:trPr>
          <w:cantSplit/>
          <w:trHeight w:val="60"/>
        </w:trPr>
        <w:tc>
          <w:tcPr>
            <w:tcW w:w="876" w:type="dxa"/>
          </w:tcPr>
          <w:p w14:paraId="5CBF3693" w14:textId="77777777" w:rsidR="00BF61D3" w:rsidRPr="0068288C" w:rsidRDefault="00BF61D3" w:rsidP="007B4DFF">
            <w:pPr>
              <w:pStyle w:val="Table"/>
            </w:pPr>
            <w:r>
              <w:t>2008</w:t>
            </w:r>
          </w:p>
        </w:tc>
        <w:tc>
          <w:tcPr>
            <w:tcW w:w="1203" w:type="dxa"/>
          </w:tcPr>
          <w:p w14:paraId="2E9D7D25" w14:textId="77777777" w:rsidR="00BF61D3" w:rsidRPr="0068288C" w:rsidRDefault="00BF61D3" w:rsidP="007B4DFF">
            <w:pPr>
              <w:pStyle w:val="Table"/>
            </w:pPr>
            <w:r>
              <w:t>197</w:t>
            </w:r>
          </w:p>
        </w:tc>
        <w:tc>
          <w:tcPr>
            <w:tcW w:w="1123" w:type="dxa"/>
          </w:tcPr>
          <w:p w14:paraId="6AD6C2D0" w14:textId="77777777" w:rsidR="00BF61D3" w:rsidRPr="0068288C" w:rsidRDefault="00BF61D3" w:rsidP="007B4DFF">
            <w:pPr>
              <w:pStyle w:val="Table"/>
            </w:pPr>
            <w:r>
              <w:t>50</w:t>
            </w:r>
          </w:p>
        </w:tc>
        <w:tc>
          <w:tcPr>
            <w:tcW w:w="1118" w:type="dxa"/>
          </w:tcPr>
          <w:p w14:paraId="4BFCA59D" w14:textId="77777777" w:rsidR="00BF61D3" w:rsidRPr="0068288C" w:rsidRDefault="00BF61D3" w:rsidP="007B4DFF">
            <w:pPr>
              <w:pStyle w:val="Table"/>
            </w:pPr>
            <w:r>
              <w:t>25.4</w:t>
            </w:r>
          </w:p>
        </w:tc>
      </w:tr>
    </w:tbl>
    <w:p w14:paraId="7AD0E4DB" w14:textId="77777777" w:rsidR="00E2770C" w:rsidRDefault="00E2770C" w:rsidP="00E2770C">
      <w:pPr>
        <w:pStyle w:val="Body"/>
      </w:pPr>
    </w:p>
    <w:p w14:paraId="6A335110" w14:textId="4916BD75" w:rsidR="00C52E75" w:rsidRDefault="00E2770C" w:rsidP="00E2770C">
      <w:pPr>
        <w:pStyle w:val="Body"/>
      </w:pPr>
      <w:r>
        <w:t>A</w:t>
      </w:r>
      <w:r w:rsidRPr="00E2770C">
        <w:t>rticle</w:t>
      </w:r>
      <w:r w:rsidRPr="00E2770C">
        <w:rPr>
          <w:rFonts w:ascii="Arial" w:hAnsi="Arial" w:cs="Arial"/>
          <w:sz w:val="10"/>
          <w:szCs w:val="10"/>
          <w:shd w:val="clear" w:color="auto" w:fill="FFFFFF"/>
          <w:lang w:val="en-GB"/>
        </w:rPr>
        <w:t xml:space="preserve"> </w:t>
      </w:r>
      <w:r w:rsidRPr="00E2770C">
        <w:rPr>
          <w:lang w:val="en-GB"/>
        </w:rPr>
        <w:t>when citing references, do not use the reference as a sentence</w:t>
      </w:r>
      <w:r>
        <w:rPr>
          <w:lang w:val="en-GB"/>
        </w:rPr>
        <w:t xml:space="preserve"> </w:t>
      </w:r>
      <w:r w:rsidRPr="00E2770C">
        <w:rPr>
          <w:lang w:val="en-GB"/>
        </w:rPr>
        <w:t>object; e. g., wrong: “In [4] the authors describe</w:t>
      </w:r>
      <w:r>
        <w:rPr>
          <w:lang w:val="en-GB"/>
        </w:rPr>
        <w:t>…</w:t>
      </w:r>
      <w:r w:rsidRPr="00E2770C">
        <w:rPr>
          <w:lang w:val="en-GB"/>
        </w:rPr>
        <w:t>”, correct:</w:t>
      </w:r>
      <w:r>
        <w:rPr>
          <w:lang w:val="en-GB"/>
        </w:rPr>
        <w:t xml:space="preserve"> </w:t>
      </w:r>
      <w:r w:rsidRPr="00E2770C">
        <w:rPr>
          <w:lang w:val="en-GB"/>
        </w:rPr>
        <w:t>“Lorensen and Cline [4] describe</w:t>
      </w:r>
      <w:r>
        <w:rPr>
          <w:lang w:val="en-GB"/>
        </w:rPr>
        <w:t>…</w:t>
      </w:r>
      <w:r w:rsidRPr="00E2770C">
        <w:rPr>
          <w:lang w:val="en-GB"/>
        </w:rPr>
        <w:t>”</w:t>
      </w:r>
      <w:r w:rsidR="0036547D">
        <w:t>.</w:t>
      </w:r>
    </w:p>
    <w:p w14:paraId="2538B5FB" w14:textId="41DD6872" w:rsidR="0036547D" w:rsidRDefault="0036547D" w:rsidP="00E2770C">
      <w:pPr>
        <w:pStyle w:val="Body"/>
      </w:pPr>
      <w:r>
        <w:t>Include DOIs for a</w:t>
      </w:r>
      <w:r w:rsidRPr="00DF3A3F">
        <w:t>ll references which have a DOI. The DOI can be entered with or without</w:t>
      </w:r>
      <w:r>
        <w:t xml:space="preserve"> </w:t>
      </w:r>
      <w:r w:rsidRPr="00DF3A3F">
        <w:t>the</w:t>
      </w:r>
      <w:r>
        <w:t xml:space="preserve"> </w:t>
      </w:r>
      <w:hyperlink r:id="rId8" w:history="1">
        <w:r w:rsidRPr="00CF2963">
          <w:rPr>
            <w:rStyle w:val="Hyperlink"/>
          </w:rPr>
          <w:t>https://doi.org/</w:t>
        </w:r>
      </w:hyperlink>
      <w:r w:rsidRPr="00CF2963">
        <w:rPr>
          <w:rStyle w:val="Hyperlink"/>
        </w:rPr>
        <w:t xml:space="preserve"> </w:t>
      </w:r>
      <w:r w:rsidRPr="00DF3A3F">
        <w:t>prefix</w:t>
      </w:r>
      <w:r>
        <w:t>.</w:t>
      </w:r>
    </w:p>
    <w:p w14:paraId="52D394F7" w14:textId="77777777" w:rsidR="00E2770C" w:rsidRDefault="00E2770C" w:rsidP="00E2770C">
      <w:pPr>
        <w:pStyle w:val="Body"/>
      </w:pPr>
    </w:p>
    <w:p w14:paraId="53FE1BC1" w14:textId="2DB646F1" w:rsidR="00C52E75" w:rsidRDefault="00255F8C">
      <w:pPr>
        <w:pStyle w:val="Heading1"/>
      </w:pPr>
      <w:bookmarkStart w:id="1" w:name="_Supplemental_Material_Instructions"/>
      <w:bookmarkEnd w:id="1"/>
      <w:r w:rsidRPr="00255F8C">
        <w:t>Supplemental Material Instructions</w:t>
      </w:r>
    </w:p>
    <w:p w14:paraId="054F708D" w14:textId="60927CF9" w:rsidR="00255F8C" w:rsidRDefault="0049038A" w:rsidP="00C52E75">
      <w:pPr>
        <w:pStyle w:val="BodyNoIndent"/>
      </w:pPr>
      <w:r>
        <w:t xml:space="preserve">In support of transparent research practices and long-term open science goals, you are encouraged to make your supplemental materials available on a publicly-accessible repository. Please describe the available supplemental materials in the </w:t>
      </w:r>
      <w:hyperlink w:anchor="_Supplemental_Materials" w:history="1">
        <w:r w:rsidRPr="0049038A">
          <w:rPr>
            <w:rStyle w:val="Hyperlink"/>
          </w:rPr>
          <w:t>Supplemental Materials</w:t>
        </w:r>
      </w:hyperlink>
      <w:r>
        <w:t xml:space="preserve"> section. These details could include (1) what materials are available, (2) where they are hosted, and (3) any necessary omissions.</w:t>
      </w:r>
    </w:p>
    <w:p w14:paraId="63BF6345" w14:textId="2A0A5679" w:rsidR="00255F8C" w:rsidRDefault="00255F8C" w:rsidP="00255F8C">
      <w:pPr>
        <w:pStyle w:val="Heading1"/>
      </w:pPr>
      <w:bookmarkStart w:id="2" w:name="_Figure_Credits"/>
      <w:bookmarkEnd w:id="2"/>
      <w:r>
        <w:t>Figure Credits</w:t>
      </w:r>
    </w:p>
    <w:p w14:paraId="5C0FC32C" w14:textId="4E4F9784" w:rsidR="00255F8C" w:rsidRDefault="0036547D" w:rsidP="00C52E75">
      <w:pPr>
        <w:pStyle w:val="BodyNoIndent"/>
      </w:pPr>
      <w:r>
        <w:t xml:space="preserve">In the </w:t>
      </w:r>
      <w:hyperlink w:anchor="_Figure_Credits" w:history="1">
        <w:r w:rsidRPr="0036547D">
          <w:rPr>
            <w:rStyle w:val="Hyperlink"/>
          </w:rPr>
          <w:t>Figure Credits</w:t>
        </w:r>
      </w:hyperlink>
      <w:r>
        <w:t xml:space="preserve"> section at the end of the paper, you should credit the original sources of any figures that were reproduced or modified. Include any license details necessary, as well as links to the original materials whenever possible. For credits to figures from academic papers, include a citation that is listed in the </w:t>
      </w:r>
      <w:hyperlink w:anchor="_References" w:history="1">
        <w:r w:rsidRPr="0036547D">
          <w:rPr>
            <w:rStyle w:val="Hyperlink"/>
          </w:rPr>
          <w:t>References</w:t>
        </w:r>
      </w:hyperlink>
      <w:r>
        <w:t xml:space="preserve"> section. An example is provided </w:t>
      </w:r>
      <w:hyperlink w:anchor="_Figure_Credits" w:history="1">
        <w:r w:rsidRPr="00BF61D3">
          <w:rPr>
            <w:rStyle w:val="Hyperlink"/>
          </w:rPr>
          <w:t>below</w:t>
        </w:r>
      </w:hyperlink>
      <w:r w:rsidR="00255F8C">
        <w:t>.</w:t>
      </w:r>
    </w:p>
    <w:p w14:paraId="2C76BF9F" w14:textId="77777777" w:rsidR="0036547D" w:rsidRPr="0068288C" w:rsidRDefault="0036547D" w:rsidP="0036547D">
      <w:pPr>
        <w:pStyle w:val="Heading1"/>
      </w:pPr>
      <w:r>
        <w:t>Equations and Tables</w:t>
      </w:r>
    </w:p>
    <w:tbl>
      <w:tblPr>
        <w:tblpPr w:leftFromText="180" w:rightFromText="180" w:vertAnchor="text" w:horzAnchor="margin" w:tblpY="240"/>
        <w:tblW w:w="0" w:type="auto"/>
        <w:tblLook w:val="00A0" w:firstRow="1" w:lastRow="0" w:firstColumn="1" w:lastColumn="0" w:noHBand="0" w:noVBand="0"/>
      </w:tblPr>
      <w:tblGrid>
        <w:gridCol w:w="234"/>
        <w:gridCol w:w="238"/>
        <w:gridCol w:w="3731"/>
        <w:gridCol w:w="599"/>
      </w:tblGrid>
      <w:tr w:rsidR="0036547D" w:rsidRPr="0068288C" w14:paraId="08AA6FFA" w14:textId="77777777" w:rsidTr="007B4DFF">
        <w:trPr>
          <w:trHeight w:val="881"/>
        </w:trPr>
        <w:tc>
          <w:tcPr>
            <w:tcW w:w="236" w:type="dxa"/>
          </w:tcPr>
          <w:p w14:paraId="62A1FED7" w14:textId="77777777" w:rsidR="0036547D" w:rsidRPr="0068288C" w:rsidRDefault="0036547D" w:rsidP="007B4DFF">
            <w:pPr>
              <w:jc w:val="center"/>
            </w:pPr>
          </w:p>
        </w:tc>
        <w:tc>
          <w:tcPr>
            <w:tcW w:w="240" w:type="dxa"/>
          </w:tcPr>
          <w:p w14:paraId="7BBA7444" w14:textId="77777777" w:rsidR="0036547D" w:rsidRPr="0068288C" w:rsidRDefault="0036547D" w:rsidP="007B4DFF">
            <w:pPr>
              <w:jc w:val="center"/>
            </w:pPr>
          </w:p>
        </w:tc>
        <w:tc>
          <w:tcPr>
            <w:tcW w:w="4135" w:type="dxa"/>
            <w:vAlign w:val="center"/>
          </w:tcPr>
          <w:p w14:paraId="3B0B3FB4" w14:textId="77777777" w:rsidR="0036547D" w:rsidRPr="0068288C" w:rsidRDefault="0036547D" w:rsidP="007B4DFF">
            <w:pPr>
              <w:jc w:val="center"/>
            </w:pPr>
            <w:r>
              <w:rPr>
                <w:noProof/>
              </w:rPr>
              <w:drawing>
                <wp:inline distT="0" distB="0" distL="0" distR="0" wp14:anchorId="3E47FCA1" wp14:editId="6AB3904A">
                  <wp:extent cx="520700" cy="381000"/>
                  <wp:effectExtent l="0" t="0" r="1270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 cy="381000"/>
                          </a:xfrm>
                          <a:prstGeom prst="rect">
                            <a:avLst/>
                          </a:prstGeom>
                          <a:noFill/>
                          <a:ln>
                            <a:noFill/>
                          </a:ln>
                        </pic:spPr>
                      </pic:pic>
                    </a:graphicData>
                  </a:graphic>
                </wp:inline>
              </w:drawing>
            </w:r>
          </w:p>
        </w:tc>
        <w:tc>
          <w:tcPr>
            <w:tcW w:w="566" w:type="dxa"/>
            <w:vAlign w:val="center"/>
          </w:tcPr>
          <w:p w14:paraId="39979E8E" w14:textId="77777777" w:rsidR="0036547D" w:rsidRPr="004C4E88" w:rsidRDefault="0036547D" w:rsidP="007B4DFF">
            <w:pPr>
              <w:jc w:val="right"/>
            </w:pPr>
            <w:r w:rsidRPr="004C4E88">
              <w:t>(</w:t>
            </w:r>
            <w:bookmarkStart w:id="3" w:name="Eq1"/>
            <w:r w:rsidRPr="004C4E88">
              <w:t>1</w:t>
            </w:r>
            <w:bookmarkEnd w:id="3"/>
            <w:r w:rsidRPr="004C4E88">
              <w:t>)</w:t>
            </w:r>
          </w:p>
        </w:tc>
      </w:tr>
    </w:tbl>
    <w:p w14:paraId="0D967AC0" w14:textId="77777777" w:rsidR="0036547D" w:rsidRDefault="0036547D" w:rsidP="0036547D">
      <w:pPr>
        <w:pStyle w:val="Body"/>
        <w:ind w:firstLine="0"/>
      </w:pPr>
      <w:r>
        <w:t>Equations can be added like so:</w:t>
      </w:r>
    </w:p>
    <w:p w14:paraId="11826732" w14:textId="58CAE7B6" w:rsidR="0036547D" w:rsidRPr="00A276AD" w:rsidRDefault="0036547D" w:rsidP="0036547D">
      <w:pPr>
        <w:pStyle w:val="Body"/>
      </w:pPr>
      <w:r w:rsidRPr="00412D1E">
        <w:t xml:space="preserve">Tables, such as </w:t>
      </w:r>
      <w:hyperlink w:anchor="Tab1" w:history="1">
        <w:r w:rsidRPr="00E51AB6">
          <w:rPr>
            <w:rStyle w:val="Hyperlink"/>
          </w:rPr>
          <w:t>Tab. 1</w:t>
        </w:r>
      </w:hyperlink>
      <w:r w:rsidRPr="00412D1E">
        <w:t xml:space="preserve"> can also be included</w:t>
      </w:r>
      <w:r w:rsidRPr="0068288C">
        <w:t>.</w:t>
      </w:r>
    </w:p>
    <w:p w14:paraId="09469505" w14:textId="1F03AEF0" w:rsidR="00255F8C" w:rsidRDefault="0036547D" w:rsidP="00255F8C">
      <w:pPr>
        <w:pStyle w:val="Heading1"/>
      </w:pPr>
      <w:bookmarkStart w:id="4" w:name="Tab2"/>
      <w:bookmarkStart w:id="5" w:name="Tab1"/>
      <w:bookmarkEnd w:id="4"/>
      <w:bookmarkEnd w:id="5"/>
      <w:r>
        <w:t>Example Section</w:t>
      </w:r>
    </w:p>
    <w:p w14:paraId="11E7EB9D" w14:textId="4409F127" w:rsidR="00255F8C" w:rsidRDefault="00255F8C" w:rsidP="00C52E75">
      <w:pPr>
        <w:pStyle w:val="BodyNoIndent"/>
      </w:pPr>
      <w:r>
        <w:t>Lorem ipsum</w:t>
      </w:r>
      <w:r w:rsidR="00BF61D3">
        <w:t xml:space="preserve"> [4]</w:t>
      </w:r>
      <w:r w:rsidR="00BF61D3">
        <w:rPr>
          <w:rStyle w:val="FootnoteReference"/>
        </w:rPr>
        <w:footnoteReference w:id="1"/>
      </w:r>
      <w:r w:rsidR="00BF61D3">
        <w:t xml:space="preserve"> </w:t>
      </w:r>
      <w:r>
        <w:t>dolor sit amet</w:t>
      </w:r>
      <w:r w:rsidR="00BF61D3">
        <w:t xml:space="preserve"> (see </w:t>
      </w:r>
      <w:hyperlink w:anchor="Fig2" w:history="1">
        <w:r w:rsidR="00BF61D3" w:rsidRPr="00BF61D3">
          <w:rPr>
            <w:rStyle w:val="Hyperlink"/>
          </w:rPr>
          <w:t>Fig. 2</w:t>
        </w:r>
      </w:hyperlink>
      <w:r w:rsidR="00BF61D3">
        <w:t>)</w:t>
      </w:r>
      <w:r>
        <w: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tbl>
      <w:tblPr>
        <w:tblW w:w="4320" w:type="dxa"/>
        <w:tblLook w:val="00A0" w:firstRow="1" w:lastRow="0" w:firstColumn="1" w:lastColumn="0" w:noHBand="0" w:noVBand="0"/>
      </w:tblPr>
      <w:tblGrid>
        <w:gridCol w:w="4581"/>
        <w:gridCol w:w="221"/>
      </w:tblGrid>
      <w:tr w:rsidR="00BF61D3" w14:paraId="6534E46B" w14:textId="77777777">
        <w:trPr>
          <w:trHeight w:val="1044"/>
        </w:trPr>
        <w:tc>
          <w:tcPr>
            <w:tcW w:w="4248" w:type="dxa"/>
            <w:vAlign w:val="center"/>
          </w:tcPr>
          <w:p w14:paraId="25EC7D66" w14:textId="77777777" w:rsidR="00BF61D3" w:rsidRDefault="00BF61D3" w:rsidP="00255F8C">
            <w:r>
              <w:rPr>
                <w:noProof/>
              </w:rPr>
              <w:drawing>
                <wp:inline distT="0" distB="0" distL="0" distR="0" wp14:anchorId="227FF503" wp14:editId="5F727E68">
                  <wp:extent cx="3049270" cy="1453515"/>
                  <wp:effectExtent l="0" t="0" r="0" b="0"/>
                  <wp:docPr id="33835486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09938" name="Graphic 2087509938"/>
                          <pic:cNvPicPr/>
                        </pic:nvPicPr>
                        <pic:blipFill>
                          <a:blip r:embed="rId10">
                            <a:extLst>
                              <a:ext uri="{96DAC541-7B7A-43D3-8B79-37D633B846F1}">
                                <asvg:svgBlip xmlns:asvg="http://schemas.microsoft.com/office/drawing/2016/SVG/main" r:embed="rId11"/>
                              </a:ext>
                            </a:extLst>
                          </a:blip>
                          <a:stretch>
                            <a:fillRect/>
                          </a:stretch>
                        </pic:blipFill>
                        <pic:spPr>
                          <a:xfrm>
                            <a:off x="0" y="0"/>
                            <a:ext cx="3049270" cy="1453515"/>
                          </a:xfrm>
                          <a:prstGeom prst="rect">
                            <a:avLst/>
                          </a:prstGeom>
                        </pic:spPr>
                      </pic:pic>
                    </a:graphicData>
                  </a:graphic>
                </wp:inline>
              </w:drawing>
            </w:r>
          </w:p>
          <w:p w14:paraId="7C93811A" w14:textId="6F38BD46" w:rsidR="00BF61D3" w:rsidRDefault="00BF61D3" w:rsidP="00BF61D3">
            <w:pPr>
              <w:pStyle w:val="FigureCaption"/>
              <w:jc w:val="left"/>
            </w:pPr>
            <w:bookmarkStart w:id="6" w:name="Fig2"/>
            <w:bookmarkEnd w:id="6"/>
            <w:r w:rsidRPr="00255F8C">
              <w:t>A visualization of the 1990--2016 data from</w:t>
            </w:r>
            <w:r>
              <w:t xml:space="preserve"> </w:t>
            </w:r>
            <w:hyperlink w:anchor="Tab1" w:history="1">
              <w:r w:rsidRPr="00BF61D3">
                <w:rPr>
                  <w:rStyle w:val="Hyperlink"/>
                </w:rPr>
                <w:t>Tab.1</w:t>
              </w:r>
            </w:hyperlink>
            <w:r w:rsidRPr="00255F8C">
              <w:t xml:space="preserve">, recreated based on Fig. 1 from </w:t>
            </w:r>
            <w:r>
              <w:t>[1]</w:t>
            </w:r>
            <w:r w:rsidRPr="00255F8C">
              <w:t xml:space="preserve"> and is in the public domain.</w:t>
            </w:r>
            <w:r>
              <w:t xml:space="preserve"> </w:t>
            </w:r>
          </w:p>
        </w:tc>
        <w:tc>
          <w:tcPr>
            <w:tcW w:w="763" w:type="dxa"/>
            <w:vAlign w:val="center"/>
          </w:tcPr>
          <w:p w14:paraId="41CCB47D" w14:textId="392BC1E0" w:rsidR="00BF61D3" w:rsidRDefault="00BF61D3">
            <w:pPr>
              <w:pStyle w:val="Body"/>
              <w:jc w:val="right"/>
            </w:pPr>
          </w:p>
        </w:tc>
      </w:tr>
    </w:tbl>
    <w:p w14:paraId="5F3ED89A" w14:textId="1B6F7D96" w:rsidR="00C52E75" w:rsidRDefault="00C52E75" w:rsidP="00255F8C">
      <w:pPr>
        <w:pStyle w:val="Heading2"/>
      </w:pPr>
      <w:r>
        <w:t>Subsection One</w:t>
      </w:r>
    </w:p>
    <w:p w14:paraId="09087CDE" w14:textId="2FB4AA4A" w:rsidR="00C52E75" w:rsidRDefault="00C52E75" w:rsidP="00C52E75">
      <w:pPr>
        <w:pStyle w:val="BodyNoIndent"/>
      </w:pPr>
      <w:r>
        <w:t>Duis autem vel eum iriure dolor in hendrerit in vulpu-tate velit esse molestie consequat</w:t>
      </w:r>
      <w:r w:rsidR="00BF61D3">
        <w:t xml:space="preserve"> [6]</w:t>
      </w:r>
      <w:r>
        <w:t>, vel illum dolore eu feugiat nulla facilisis at vero eros et accumsan et iusto odio dignissim qui blan-dit praesent luptatum zzril delenit augue duis dolore te feugait nulla facilisi.</w:t>
      </w:r>
    </w:p>
    <w:p w14:paraId="02BC7874" w14:textId="77777777" w:rsidR="00C52E75" w:rsidRDefault="00C52E75">
      <w:pPr>
        <w:pStyle w:val="Heading2"/>
      </w:pPr>
      <w:r>
        <w:t>Subsection Two</w:t>
      </w:r>
    </w:p>
    <w:p w14:paraId="13659A37" w14:textId="14542BEA" w:rsidR="00C52E75" w:rsidRDefault="00C52E75" w:rsidP="00C52E75">
      <w:pPr>
        <w:pStyle w:val="BodyNoIndent"/>
      </w:pPr>
      <w:r>
        <w:t xml:space="preserve">Lorem ipsum dolor sit amet, consectetuer adipiscing elit, sed diam nonummy nibh euismod tincidunt ut laoreet dolore magna aliquam erat volutpat. </w:t>
      </w:r>
    </w:p>
    <w:p w14:paraId="3BD9D992" w14:textId="77777777" w:rsidR="00C52E75" w:rsidRDefault="00C52E75">
      <w:pPr>
        <w:pStyle w:val="Heading3"/>
      </w:pPr>
      <w:r>
        <w:t>Subsection One</w:t>
      </w:r>
    </w:p>
    <w:p w14:paraId="2F7C7940" w14:textId="6346A428" w:rsidR="00C52E75" w:rsidRDefault="00C52E75" w:rsidP="00C52E75">
      <w:pPr>
        <w:pStyle w:val="BodyNoIndent"/>
      </w:pPr>
      <w:r>
        <w:t>Ut wisi enim ad minim veniam, quis nostrud exercit</w:t>
      </w:r>
      <w:r>
        <w:softHyphen/>
        <w:t xml:space="preserve">ation ullamcorper suscipit lobortis nisl ut aliquip ex ea commodo consequat. </w:t>
      </w:r>
    </w:p>
    <w:p w14:paraId="55446377" w14:textId="77777777" w:rsidR="00C52E75" w:rsidRDefault="00C52E75">
      <w:pPr>
        <w:pStyle w:val="Heading3"/>
      </w:pPr>
      <w:r>
        <w:t>Subsection Two</w:t>
      </w:r>
    </w:p>
    <w:p w14:paraId="3BA8B68E" w14:textId="28B1C55C" w:rsidR="00C52E75" w:rsidRDefault="00C52E75" w:rsidP="00C52E75">
      <w:pPr>
        <w:pStyle w:val="BodyNoIndent"/>
      </w:pPr>
      <w:r>
        <w:t>Duis autemvel eum iriure dolor in hendrerit in vulpu-tate velit esse molestie consequat</w:t>
      </w:r>
      <w:r w:rsidR="00BF61D3">
        <w:rPr>
          <w:rStyle w:val="FootnoteReference"/>
        </w:rPr>
        <w:footnoteReference w:id="2"/>
      </w:r>
      <w:r>
        <w:t>, vel illum dolore eu feugiat nulla facilisis at vero eros et accumsan et iusto odio dignissim qui blan-dit praesent luptatum zzril delenit augue duis dolore te feugait nulla facilisi.</w:t>
      </w:r>
    </w:p>
    <w:p w14:paraId="527035C2" w14:textId="7B281CF0" w:rsidR="00C52E75" w:rsidRDefault="00C52E75">
      <w:pPr>
        <w:pStyle w:val="Body"/>
        <w:rPr>
          <w:b/>
        </w:rPr>
      </w:pPr>
      <w:r>
        <w:t>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5CB3AF4" w14:textId="77777777" w:rsidR="00C52E75" w:rsidRDefault="00C52E75">
      <w:pPr>
        <w:pStyle w:val="Heading1"/>
      </w:pPr>
      <w:r>
        <w:t>Conclusion</w:t>
      </w:r>
    </w:p>
    <w:p w14:paraId="0378BA83" w14:textId="6FC66724" w:rsidR="0036547D" w:rsidRDefault="00C52E75" w:rsidP="00C52E75">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5D4E3692" w14:textId="77777777" w:rsidR="00C52E75" w:rsidRDefault="00C52E75">
      <w:pPr>
        <w:pStyle w:val="Body"/>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w:t>
      </w:r>
    </w:p>
    <w:p w14:paraId="610B7848" w14:textId="23081C39" w:rsidR="0049038A" w:rsidRDefault="0049038A" w:rsidP="0049038A">
      <w:pPr>
        <w:pStyle w:val="Heading1"/>
        <w:numPr>
          <w:ilvl w:val="0"/>
          <w:numId w:val="0"/>
        </w:numPr>
      </w:pPr>
      <w:bookmarkStart w:id="7" w:name="_Supplemental_Materials"/>
      <w:bookmarkEnd w:id="7"/>
      <w:r>
        <w:lastRenderedPageBreak/>
        <w:t>Supplemental Materials</w:t>
      </w:r>
    </w:p>
    <w:p w14:paraId="2F630178" w14:textId="18060E58" w:rsidR="0049038A" w:rsidRDefault="0049038A" w:rsidP="0049038A">
      <w:pPr>
        <w:pStyle w:val="Body"/>
      </w:pPr>
      <w:r>
        <w:t>Refer to the instructions for this section (</w:t>
      </w:r>
      <w:hyperlink w:anchor="_Supplemental_Material_Instructions" w:history="1">
        <w:r w:rsidRPr="0049038A">
          <w:rPr>
            <w:rStyle w:val="Hyperlink"/>
          </w:rPr>
          <w:t>Sec. 4</w:t>
        </w:r>
      </w:hyperlink>
      <w:r>
        <w:t xml:space="preserve">). Below is an example you can follow that includes the actual supplemental material for this template: </w:t>
      </w:r>
    </w:p>
    <w:p w14:paraId="7FA3E9B8" w14:textId="4A2FF6B6" w:rsidR="0049038A" w:rsidRDefault="0049038A" w:rsidP="0049038A">
      <w:pPr>
        <w:pStyle w:val="Body"/>
      </w:pPr>
      <w:r>
        <w:t xml:space="preserve">All supplemental materials are available on OSF at </w:t>
      </w:r>
      <w:hyperlink r:id="rId12" w:history="1">
        <w:r w:rsidRPr="00DF25D3">
          <w:rPr>
            <w:rStyle w:val="Hyperlink"/>
          </w:rPr>
          <w:t>https://doi.org/10.17605/OSF.IO/2NBSG</w:t>
        </w:r>
      </w:hyperlink>
      <w:r>
        <w:t xml:space="preserve">, released under a CC BY 4.0 license. In particular, they include (1) Excel files containing the data for and analyses for creating </w:t>
      </w:r>
      <w:hyperlink w:anchor="Tab1" w:history="1">
        <w:r w:rsidRPr="00BF61D3">
          <w:rPr>
            <w:rStyle w:val="Hyperlink"/>
          </w:rPr>
          <w:t>Tab. 1</w:t>
        </w:r>
      </w:hyperlink>
      <w:r>
        <w:t xml:space="preserve"> and </w:t>
      </w:r>
      <w:hyperlink w:anchor="Fig2" w:history="1">
        <w:r w:rsidRPr="00BF61D3">
          <w:rPr>
            <w:rStyle w:val="Hyperlink"/>
          </w:rPr>
          <w:t>Fig. 2</w:t>
        </w:r>
      </w:hyperlink>
      <w:r>
        <w:t>, (2) figure images in multiple formats, and (3) a full version of this paper with all appendices. Our other code is intellectual property of a corporation—Starbucks Research—and there is no feasible way to share it publicly.</w:t>
      </w:r>
    </w:p>
    <w:p w14:paraId="3079E7E6" w14:textId="2BA51607" w:rsidR="0049038A" w:rsidRDefault="0049038A" w:rsidP="0049038A">
      <w:pPr>
        <w:pStyle w:val="Heading1"/>
        <w:numPr>
          <w:ilvl w:val="0"/>
          <w:numId w:val="0"/>
        </w:numPr>
      </w:pPr>
      <w:r>
        <w:t>Figure Credits</w:t>
      </w:r>
    </w:p>
    <w:p w14:paraId="4FC22218" w14:textId="77777777" w:rsidR="0049038A" w:rsidRDefault="0049038A" w:rsidP="0049038A">
      <w:pPr>
        <w:pStyle w:val="Body"/>
        <w:ind w:firstLine="0"/>
      </w:pPr>
      <w:r>
        <w:t>Refer to the instructions for this section (</w:t>
      </w:r>
      <w:hyperlink w:anchor="_Supplemental_Material_Instructions" w:history="1">
        <w:r w:rsidRPr="0049038A">
          <w:rPr>
            <w:rStyle w:val="Hyperlink"/>
          </w:rPr>
          <w:t>Sec. 4</w:t>
        </w:r>
      </w:hyperlink>
      <w:r>
        <w:t xml:space="preserve">). Below is an example you can follow that includes the actual supplemental material for this template: </w:t>
      </w:r>
    </w:p>
    <w:p w14:paraId="65A2CDC1" w14:textId="4969A6C4" w:rsidR="0049038A" w:rsidRDefault="00000000" w:rsidP="0049038A">
      <w:pPr>
        <w:pStyle w:val="Body"/>
      </w:pPr>
      <w:hyperlink w:anchor="Fig1" w:history="1">
        <w:r w:rsidR="0049038A" w:rsidRPr="0036547D">
          <w:rPr>
            <w:rStyle w:val="Hyperlink"/>
          </w:rPr>
          <w:t>Figure 1</w:t>
        </w:r>
      </w:hyperlink>
      <w:r w:rsidR="0049038A">
        <w:t xml:space="preserve"> image credit: Scott Miller / Special to the Vancouver Sun, January 22, 2009, page A6.</w:t>
      </w:r>
    </w:p>
    <w:p w14:paraId="1E9A613D" w14:textId="331B54F8" w:rsidR="0049038A" w:rsidRDefault="00000000" w:rsidP="0049038A">
      <w:pPr>
        <w:pStyle w:val="Body"/>
        <w:rPr>
          <w:lang w:val="en-GB"/>
        </w:rPr>
      </w:pPr>
      <w:hyperlink w:anchor="Fig2" w:history="1">
        <w:r w:rsidR="0049038A" w:rsidRPr="0036547D">
          <w:rPr>
            <w:rStyle w:val="Hyperlink"/>
          </w:rPr>
          <w:t>Figure 2</w:t>
        </w:r>
      </w:hyperlink>
      <w:r w:rsidR="0049038A">
        <w:t xml:space="preserve"> </w:t>
      </w:r>
      <w:r w:rsidR="0049038A" w:rsidRPr="0049038A">
        <w:rPr>
          <w:lang w:val="en-GB"/>
        </w:rPr>
        <w:t>is a partial recreation of Fig. 1 from [1], which is in the public domain</w:t>
      </w:r>
      <w:r w:rsidR="0049038A">
        <w:rPr>
          <w:lang w:val="en-GB"/>
        </w:rPr>
        <w:t>.</w:t>
      </w:r>
    </w:p>
    <w:p w14:paraId="533A89CD" w14:textId="09BF5897" w:rsidR="0049038A" w:rsidRDefault="0049038A" w:rsidP="0049038A">
      <w:pPr>
        <w:pStyle w:val="Heading1"/>
        <w:numPr>
          <w:ilvl w:val="0"/>
          <w:numId w:val="0"/>
        </w:numPr>
      </w:pPr>
      <w:r>
        <w:t>Acknowledgments</w:t>
      </w:r>
    </w:p>
    <w:p w14:paraId="7783B463" w14:textId="77777777" w:rsidR="0036547D" w:rsidRDefault="0036547D" w:rsidP="0036547D">
      <w:pPr>
        <w:pStyle w:val="Body"/>
        <w:ind w:firstLine="0"/>
      </w:pPr>
      <w:r>
        <w:t>The authors wish to thank A, B, and C. This work was supported in</w:t>
      </w:r>
    </w:p>
    <w:p w14:paraId="653F94C1" w14:textId="74011836" w:rsidR="0049038A" w:rsidRDefault="0036547D" w:rsidP="0036547D">
      <w:pPr>
        <w:pStyle w:val="Body"/>
        <w:ind w:firstLine="0"/>
      </w:pPr>
      <w:r>
        <w:t>part by a grant from XYZ.</w:t>
      </w:r>
    </w:p>
    <w:p w14:paraId="1C906B17" w14:textId="04753F50" w:rsidR="00C52E75" w:rsidRDefault="00C52E75" w:rsidP="0049038A">
      <w:pPr>
        <w:pStyle w:val="Heading1"/>
        <w:numPr>
          <w:ilvl w:val="0"/>
          <w:numId w:val="0"/>
        </w:numPr>
        <w:ind w:left="432" w:hanging="432"/>
      </w:pPr>
      <w:bookmarkStart w:id="8" w:name="_References"/>
      <w:bookmarkEnd w:id="8"/>
      <w:r>
        <w:t>References</w:t>
      </w:r>
    </w:p>
    <w:p w14:paraId="2AC6707E" w14:textId="77777777" w:rsidR="0049038A" w:rsidRDefault="0049038A">
      <w:pPr>
        <w:pStyle w:val="Reference"/>
      </w:pPr>
      <w:bookmarkStart w:id="9" w:name="_Ref6979508"/>
      <w:r>
        <w:t>P. Isenberg, F. Heimerl, S. Koch, T. Isenberg, P. Xu, C. Stolper, M. Sedlmair, J. Chen, T. Moller, and J. Stasko. vispubdata.org: A Metadata ¨ Collection about IEEE Visualization (VIS) Publications. IEEE Transactions on Visualization and Computer Graphics, 23, 2017. To appear. doi: 10.1109/TVCG.2016.2615308</w:t>
      </w:r>
    </w:p>
    <w:p w14:paraId="6B6901FB" w14:textId="195EE552" w:rsidR="00C52E75" w:rsidRDefault="0049038A">
      <w:pPr>
        <w:pStyle w:val="Reference"/>
      </w:pPr>
      <w:r>
        <w:t>G. Kindlmann. Semi-automatic generation of transfer functions for direct volume rendering. Master’s thesis, Cornell University, USA, 1999</w:t>
      </w:r>
      <w:r w:rsidR="00C52E75">
        <w:t>.</w:t>
      </w:r>
      <w:bookmarkEnd w:id="9"/>
    </w:p>
    <w:p w14:paraId="367DF5F7" w14:textId="5CB511C7" w:rsidR="00C52E75" w:rsidRDefault="0049038A">
      <w:pPr>
        <w:pStyle w:val="Reference"/>
      </w:pPr>
      <w:bookmarkStart w:id="10" w:name="_Ref6979519"/>
      <w:r>
        <w:t>Kitware, Inc. The Visualization Toolkit User’s Guide, January 2003</w:t>
      </w:r>
      <w:r w:rsidR="00C52E75">
        <w:t>.</w:t>
      </w:r>
      <w:bookmarkEnd w:id="10"/>
    </w:p>
    <w:p w14:paraId="2AE5D0D5" w14:textId="6B485C78" w:rsidR="0049038A" w:rsidRDefault="0049038A">
      <w:pPr>
        <w:pStyle w:val="Reference"/>
      </w:pPr>
      <w:bookmarkStart w:id="11" w:name="_Ref6979522"/>
      <w:r>
        <w:t>W. E. Lorensen and H. E. Cline. Marching cubes: A high resolution 3D surface construction algorithm. SIGGRAPH Computer Graphics, 21(4):163–169, Aug. 1987. doi: 10.1145/37402.37422.</w:t>
      </w:r>
    </w:p>
    <w:p w14:paraId="1951E145" w14:textId="4C4A15D3" w:rsidR="00C52E75" w:rsidRDefault="0049038A">
      <w:pPr>
        <w:pStyle w:val="Reference"/>
      </w:pPr>
      <w:r>
        <w:t>N. Max. Optical models for direct volume rendering. IEEE Transactions on Visualization and Computer Graphics, 1(2):99–108, June 1995. doi: 10.1109/2945.468400</w:t>
      </w:r>
      <w:r w:rsidR="00C52E75">
        <w:t>.</w:t>
      </w:r>
      <w:bookmarkEnd w:id="11"/>
    </w:p>
    <w:p w14:paraId="567CBC1F" w14:textId="142EC42E" w:rsidR="0049038A" w:rsidRDefault="0049038A">
      <w:pPr>
        <w:pStyle w:val="Reference"/>
      </w:pPr>
      <w:r>
        <w:t>G. M. Nielson and B. Hamann. The asymptotic decider: Removing the ambiguity in marching cubes. In Proc. Visualization, pp. 83–91. IEEE Computer Society, Los Alamitos, 1991. doi: 10.1109/VISUAL.1991. 175782.</w:t>
      </w:r>
    </w:p>
    <w:p w14:paraId="774A86CB" w14:textId="400FD165" w:rsidR="0049038A" w:rsidRDefault="0049038A">
      <w:pPr>
        <w:pStyle w:val="Reference"/>
      </w:pPr>
      <w:r>
        <w:t>G. Wyvill, C. McPheeters, and B. Wyvill. Data structure for soft objects. The Visual Computer, 2(4):227–234, Aug. 1986. doi: 10.1007/ BF01900346.</w:t>
      </w:r>
    </w:p>
    <w:sectPr w:rsidR="0049038A">
      <w:type w:val="continuous"/>
      <w:pgSz w:w="12240" w:h="15840" w:code="1"/>
      <w:pgMar w:top="1080" w:right="1080" w:bottom="1440" w:left="1080" w:header="720" w:footer="720" w:gutter="0"/>
      <w:cols w:num="2" w:space="475"/>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FD78" w14:textId="77777777" w:rsidR="00DE286B" w:rsidRDefault="00DE286B" w:rsidP="00BF61D3">
      <w:r>
        <w:separator/>
      </w:r>
    </w:p>
  </w:endnote>
  <w:endnote w:type="continuationSeparator" w:id="0">
    <w:p w14:paraId="61D2D104" w14:textId="77777777" w:rsidR="00DE286B" w:rsidRDefault="00DE286B" w:rsidP="00BF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C6DA" w14:textId="77777777" w:rsidR="00DE286B" w:rsidRDefault="00DE286B" w:rsidP="00BF61D3">
      <w:r>
        <w:separator/>
      </w:r>
    </w:p>
  </w:footnote>
  <w:footnote w:type="continuationSeparator" w:id="0">
    <w:p w14:paraId="0D5FA239" w14:textId="77777777" w:rsidR="00DE286B" w:rsidRDefault="00DE286B" w:rsidP="00BF61D3">
      <w:r>
        <w:continuationSeparator/>
      </w:r>
    </w:p>
  </w:footnote>
  <w:footnote w:id="1">
    <w:p w14:paraId="113AAB36" w14:textId="77777777" w:rsidR="00BF61D3" w:rsidRPr="00BF61D3" w:rsidRDefault="00BF61D3" w:rsidP="00BF61D3">
      <w:pPr>
        <w:pStyle w:val="FootnoteText"/>
        <w:rPr>
          <w:lang w:val="en-US"/>
        </w:rPr>
      </w:pPr>
      <w:r>
        <w:rPr>
          <w:rStyle w:val="FootnoteReference"/>
        </w:rPr>
        <w:footnoteRef/>
      </w:r>
      <w:r>
        <w:t xml:space="preserve"> </w:t>
      </w:r>
      <w:r w:rsidRPr="00BF61D3">
        <w:rPr>
          <w:sz w:val="16"/>
          <w:szCs w:val="16"/>
        </w:rPr>
        <w:t>The algorithm behind Marching Cubes [4] had already been described by Wyvill et al. [7] a year earlier.</w:t>
      </w:r>
    </w:p>
  </w:footnote>
  <w:footnote w:id="2">
    <w:p w14:paraId="16BF746D" w14:textId="11D7D4B4" w:rsidR="00BF61D3" w:rsidRPr="00BF61D3" w:rsidRDefault="00BF61D3">
      <w:pPr>
        <w:pStyle w:val="FootnoteText"/>
        <w:rPr>
          <w:lang w:val="en-US"/>
        </w:rPr>
      </w:pPr>
      <w:r>
        <w:rPr>
          <w:rStyle w:val="FootnoteReference"/>
        </w:rPr>
        <w:footnoteRef/>
      </w:r>
      <w:r>
        <w:t xml:space="preserve"> </w:t>
      </w:r>
      <w:r w:rsidRPr="00BF61D3">
        <w:rPr>
          <w:sz w:val="16"/>
          <w:szCs w:val="16"/>
        </w:rPr>
        <w:t>Footnotes appear at the bottom of the column.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5C57B6"/>
    <w:multiLevelType w:val="hybridMultilevel"/>
    <w:tmpl w:val="72B03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A848F4"/>
    <w:multiLevelType w:val="multilevel"/>
    <w:tmpl w:val="ED76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6F4089"/>
    <w:multiLevelType w:val="multilevel"/>
    <w:tmpl w:val="03483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D61231"/>
    <w:multiLevelType w:val="hybridMultilevel"/>
    <w:tmpl w:val="0BCABD6C"/>
    <w:lvl w:ilvl="0" w:tplc="AFB07D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6"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FF1E00"/>
    <w:multiLevelType w:val="multilevel"/>
    <w:tmpl w:val="4898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281ECD"/>
    <w:multiLevelType w:val="multilevel"/>
    <w:tmpl w:val="3EC45FCA"/>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16cid:durableId="459610049">
    <w:abstractNumId w:val="18"/>
  </w:num>
  <w:num w:numId="2" w16cid:durableId="62916349">
    <w:abstractNumId w:val="16"/>
  </w:num>
  <w:num w:numId="3" w16cid:durableId="1383825367">
    <w:abstractNumId w:val="9"/>
  </w:num>
  <w:num w:numId="4" w16cid:durableId="685786964">
    <w:abstractNumId w:val="7"/>
  </w:num>
  <w:num w:numId="5" w16cid:durableId="546992518">
    <w:abstractNumId w:val="6"/>
  </w:num>
  <w:num w:numId="6" w16cid:durableId="1905404955">
    <w:abstractNumId w:val="5"/>
  </w:num>
  <w:num w:numId="7" w16cid:durableId="1147162615">
    <w:abstractNumId w:val="4"/>
  </w:num>
  <w:num w:numId="8" w16cid:durableId="10686701">
    <w:abstractNumId w:val="8"/>
  </w:num>
  <w:num w:numId="9" w16cid:durableId="141655630">
    <w:abstractNumId w:val="3"/>
  </w:num>
  <w:num w:numId="10" w16cid:durableId="1442990683">
    <w:abstractNumId w:val="2"/>
  </w:num>
  <w:num w:numId="11" w16cid:durableId="1001860162">
    <w:abstractNumId w:val="1"/>
  </w:num>
  <w:num w:numId="12" w16cid:durableId="213736444">
    <w:abstractNumId w:val="0"/>
  </w:num>
  <w:num w:numId="13" w16cid:durableId="175777346">
    <w:abstractNumId w:val="15"/>
  </w:num>
  <w:num w:numId="14" w16cid:durableId="2080445484">
    <w:abstractNumId w:val="10"/>
  </w:num>
  <w:num w:numId="15" w16cid:durableId="322396971">
    <w:abstractNumId w:val="19"/>
  </w:num>
  <w:num w:numId="16" w16cid:durableId="1154031969">
    <w:abstractNumId w:val="13"/>
  </w:num>
  <w:num w:numId="17" w16cid:durableId="1563907451">
    <w:abstractNumId w:val="11"/>
  </w:num>
  <w:num w:numId="18" w16cid:durableId="1662807005">
    <w:abstractNumId w:val="14"/>
  </w:num>
  <w:num w:numId="19" w16cid:durableId="150489842">
    <w:abstractNumId w:val="12"/>
  </w:num>
  <w:num w:numId="20" w16cid:durableId="1811090787">
    <w:abstractNumId w:val="17"/>
  </w:num>
  <w:num w:numId="21" w16cid:durableId="448408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45"/>
    <w:rsid w:val="00070445"/>
    <w:rsid w:val="00136009"/>
    <w:rsid w:val="00193111"/>
    <w:rsid w:val="00255F8C"/>
    <w:rsid w:val="0036116C"/>
    <w:rsid w:val="0036547D"/>
    <w:rsid w:val="0042324A"/>
    <w:rsid w:val="0049038A"/>
    <w:rsid w:val="004A660C"/>
    <w:rsid w:val="005C653B"/>
    <w:rsid w:val="009C2E9F"/>
    <w:rsid w:val="00AF2CD7"/>
    <w:rsid w:val="00BF61D3"/>
    <w:rsid w:val="00C52E75"/>
    <w:rsid w:val="00CF2963"/>
    <w:rsid w:val="00DE286B"/>
    <w:rsid w:val="00E2770C"/>
    <w:rsid w:val="00E37D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2CD2EE5"/>
  <w15:chartTrackingRefBased/>
  <w15:docId w15:val="{C48D3D65-15BD-0E42-9E73-3E8A86AD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BF61D3"/>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customStyle="1" w:styleId="MediumGrid21">
    <w:name w:val="Medium Grid 21"/>
    <w:rsid w:val="00D53A65"/>
    <w:pPr>
      <w:ind w:firstLine="173"/>
      <w:jc w:val="both"/>
    </w:pPr>
    <w:rPr>
      <w:rFonts w:ascii="Times" w:hAnsi="Times"/>
      <w:sz w:val="18"/>
      <w:lang w:val="en-GB"/>
    </w:rPr>
  </w:style>
  <w:style w:type="table" w:styleId="TableGrid">
    <w:name w:val="Table Grid"/>
    <w:basedOn w:val="TableNormal"/>
    <w:rsid w:val="009C2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C2E9F"/>
    <w:rPr>
      <w:color w:val="0563C1" w:themeColor="hyperlink"/>
      <w:u w:val="single"/>
    </w:rPr>
  </w:style>
  <w:style w:type="character" w:styleId="UnresolvedMention">
    <w:name w:val="Unresolved Mention"/>
    <w:basedOn w:val="DefaultParagraphFont"/>
    <w:uiPriority w:val="99"/>
    <w:semiHidden/>
    <w:unhideWhenUsed/>
    <w:rsid w:val="009C2E9F"/>
    <w:rPr>
      <w:color w:val="605E5C"/>
      <w:shd w:val="clear" w:color="auto" w:fill="E1DFDD"/>
    </w:rPr>
  </w:style>
  <w:style w:type="paragraph" w:customStyle="1" w:styleId="Table">
    <w:name w:val="Table"/>
    <w:basedOn w:val="Normal"/>
    <w:autoRedefine/>
    <w:rsid w:val="0036547D"/>
    <w:pPr>
      <w:ind w:firstLine="0"/>
      <w:jc w:val="center"/>
    </w:pPr>
    <w:rPr>
      <w:rFonts w:ascii="Times New Roman" w:hAnsi="Times New Roman"/>
      <w:sz w:val="16"/>
      <w:szCs w:val="24"/>
      <w:lang w:val="en-US"/>
    </w:rPr>
  </w:style>
  <w:style w:type="character" w:styleId="FollowedHyperlink">
    <w:name w:val="FollowedHyperlink"/>
    <w:basedOn w:val="DefaultParagraphFont"/>
    <w:rsid w:val="0036547D"/>
    <w:rPr>
      <w:color w:val="954F72" w:themeColor="followedHyperlink"/>
      <w:u w:val="single"/>
    </w:rPr>
  </w:style>
  <w:style w:type="paragraph" w:styleId="FootnoteText">
    <w:name w:val="footnote text"/>
    <w:basedOn w:val="Normal"/>
    <w:link w:val="FootnoteTextChar"/>
    <w:rsid w:val="00BF61D3"/>
    <w:rPr>
      <w:sz w:val="20"/>
    </w:rPr>
  </w:style>
  <w:style w:type="character" w:customStyle="1" w:styleId="FootnoteTextChar">
    <w:name w:val="Footnote Text Char"/>
    <w:basedOn w:val="DefaultParagraphFont"/>
    <w:link w:val="FootnoteText"/>
    <w:rsid w:val="00BF61D3"/>
    <w:rPr>
      <w:rFonts w:ascii="Times" w:hAnsi="Times"/>
      <w:lang w:val="en-GB"/>
    </w:rPr>
  </w:style>
  <w:style w:type="character" w:styleId="FootnoteReference">
    <w:name w:val="footnote reference"/>
    <w:basedOn w:val="DefaultParagraphFont"/>
    <w:rsid w:val="00BF6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6476">
      <w:bodyDiv w:val="1"/>
      <w:marLeft w:val="0"/>
      <w:marRight w:val="0"/>
      <w:marTop w:val="0"/>
      <w:marBottom w:val="0"/>
      <w:divBdr>
        <w:top w:val="none" w:sz="0" w:space="0" w:color="auto"/>
        <w:left w:val="none" w:sz="0" w:space="0" w:color="auto"/>
        <w:bottom w:val="none" w:sz="0" w:space="0" w:color="auto"/>
        <w:right w:val="none" w:sz="0" w:space="0" w:color="auto"/>
      </w:divBdr>
      <w:divsChild>
        <w:div w:id="437410896">
          <w:marLeft w:val="0"/>
          <w:marRight w:val="0"/>
          <w:marTop w:val="0"/>
          <w:marBottom w:val="0"/>
          <w:divBdr>
            <w:top w:val="none" w:sz="0" w:space="0" w:color="auto"/>
            <w:left w:val="none" w:sz="0" w:space="0" w:color="auto"/>
            <w:bottom w:val="none" w:sz="0" w:space="0" w:color="auto"/>
            <w:right w:val="none" w:sz="0" w:space="0" w:color="auto"/>
          </w:divBdr>
          <w:divsChild>
            <w:div w:id="194779595">
              <w:marLeft w:val="0"/>
              <w:marRight w:val="0"/>
              <w:marTop w:val="0"/>
              <w:marBottom w:val="0"/>
              <w:divBdr>
                <w:top w:val="none" w:sz="0" w:space="0" w:color="auto"/>
                <w:left w:val="none" w:sz="0" w:space="0" w:color="auto"/>
                <w:bottom w:val="none" w:sz="0" w:space="0" w:color="auto"/>
                <w:right w:val="none" w:sz="0" w:space="0" w:color="auto"/>
              </w:divBdr>
              <w:divsChild>
                <w:div w:id="17133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313">
      <w:bodyDiv w:val="1"/>
      <w:marLeft w:val="0"/>
      <w:marRight w:val="0"/>
      <w:marTop w:val="0"/>
      <w:marBottom w:val="0"/>
      <w:divBdr>
        <w:top w:val="none" w:sz="0" w:space="0" w:color="auto"/>
        <w:left w:val="none" w:sz="0" w:space="0" w:color="auto"/>
        <w:bottom w:val="none" w:sz="0" w:space="0" w:color="auto"/>
        <w:right w:val="none" w:sz="0" w:space="0" w:color="auto"/>
      </w:divBdr>
      <w:divsChild>
        <w:div w:id="537743165">
          <w:marLeft w:val="0"/>
          <w:marRight w:val="0"/>
          <w:marTop w:val="0"/>
          <w:marBottom w:val="0"/>
          <w:divBdr>
            <w:top w:val="none" w:sz="0" w:space="0" w:color="auto"/>
            <w:left w:val="none" w:sz="0" w:space="0" w:color="auto"/>
            <w:bottom w:val="none" w:sz="0" w:space="0" w:color="auto"/>
            <w:right w:val="none" w:sz="0" w:space="0" w:color="auto"/>
          </w:divBdr>
          <w:divsChild>
            <w:div w:id="726880966">
              <w:marLeft w:val="0"/>
              <w:marRight w:val="0"/>
              <w:marTop w:val="0"/>
              <w:marBottom w:val="0"/>
              <w:divBdr>
                <w:top w:val="none" w:sz="0" w:space="0" w:color="auto"/>
                <w:left w:val="none" w:sz="0" w:space="0" w:color="auto"/>
                <w:bottom w:val="none" w:sz="0" w:space="0" w:color="auto"/>
                <w:right w:val="none" w:sz="0" w:space="0" w:color="auto"/>
              </w:divBdr>
              <w:divsChild>
                <w:div w:id="228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8446">
      <w:bodyDiv w:val="1"/>
      <w:marLeft w:val="0"/>
      <w:marRight w:val="0"/>
      <w:marTop w:val="0"/>
      <w:marBottom w:val="0"/>
      <w:divBdr>
        <w:top w:val="none" w:sz="0" w:space="0" w:color="auto"/>
        <w:left w:val="none" w:sz="0" w:space="0" w:color="auto"/>
        <w:bottom w:val="none" w:sz="0" w:space="0" w:color="auto"/>
        <w:right w:val="none" w:sz="0" w:space="0" w:color="auto"/>
      </w:divBdr>
      <w:divsChild>
        <w:div w:id="110590508">
          <w:marLeft w:val="0"/>
          <w:marRight w:val="0"/>
          <w:marTop w:val="0"/>
          <w:marBottom w:val="0"/>
          <w:divBdr>
            <w:top w:val="none" w:sz="0" w:space="0" w:color="auto"/>
            <w:left w:val="none" w:sz="0" w:space="0" w:color="auto"/>
            <w:bottom w:val="none" w:sz="0" w:space="0" w:color="auto"/>
            <w:right w:val="none" w:sz="0" w:space="0" w:color="auto"/>
          </w:divBdr>
          <w:divsChild>
            <w:div w:id="1968926798">
              <w:marLeft w:val="0"/>
              <w:marRight w:val="0"/>
              <w:marTop w:val="0"/>
              <w:marBottom w:val="0"/>
              <w:divBdr>
                <w:top w:val="none" w:sz="0" w:space="0" w:color="auto"/>
                <w:left w:val="none" w:sz="0" w:space="0" w:color="auto"/>
                <w:bottom w:val="none" w:sz="0" w:space="0" w:color="auto"/>
                <w:right w:val="none" w:sz="0" w:space="0" w:color="auto"/>
              </w:divBdr>
              <w:divsChild>
                <w:div w:id="1180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1212">
      <w:bodyDiv w:val="1"/>
      <w:marLeft w:val="0"/>
      <w:marRight w:val="0"/>
      <w:marTop w:val="0"/>
      <w:marBottom w:val="0"/>
      <w:divBdr>
        <w:top w:val="none" w:sz="0" w:space="0" w:color="auto"/>
        <w:left w:val="none" w:sz="0" w:space="0" w:color="auto"/>
        <w:bottom w:val="none" w:sz="0" w:space="0" w:color="auto"/>
        <w:right w:val="none" w:sz="0" w:space="0" w:color="auto"/>
      </w:divBdr>
      <w:divsChild>
        <w:div w:id="914972026">
          <w:marLeft w:val="0"/>
          <w:marRight w:val="0"/>
          <w:marTop w:val="0"/>
          <w:marBottom w:val="0"/>
          <w:divBdr>
            <w:top w:val="none" w:sz="0" w:space="0" w:color="auto"/>
            <w:left w:val="none" w:sz="0" w:space="0" w:color="auto"/>
            <w:bottom w:val="none" w:sz="0" w:space="0" w:color="auto"/>
            <w:right w:val="none" w:sz="0" w:space="0" w:color="auto"/>
          </w:divBdr>
          <w:divsChild>
            <w:div w:id="1846897613">
              <w:marLeft w:val="0"/>
              <w:marRight w:val="0"/>
              <w:marTop w:val="0"/>
              <w:marBottom w:val="0"/>
              <w:divBdr>
                <w:top w:val="none" w:sz="0" w:space="0" w:color="auto"/>
                <w:left w:val="none" w:sz="0" w:space="0" w:color="auto"/>
                <w:bottom w:val="none" w:sz="0" w:space="0" w:color="auto"/>
                <w:right w:val="none" w:sz="0" w:space="0" w:color="auto"/>
              </w:divBdr>
              <w:divsChild>
                <w:div w:id="12019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4589">
      <w:bodyDiv w:val="1"/>
      <w:marLeft w:val="0"/>
      <w:marRight w:val="0"/>
      <w:marTop w:val="0"/>
      <w:marBottom w:val="0"/>
      <w:divBdr>
        <w:top w:val="none" w:sz="0" w:space="0" w:color="auto"/>
        <w:left w:val="none" w:sz="0" w:space="0" w:color="auto"/>
        <w:bottom w:val="none" w:sz="0" w:space="0" w:color="auto"/>
        <w:right w:val="none" w:sz="0" w:space="0" w:color="auto"/>
      </w:divBdr>
      <w:divsChild>
        <w:div w:id="1100563599">
          <w:marLeft w:val="0"/>
          <w:marRight w:val="0"/>
          <w:marTop w:val="0"/>
          <w:marBottom w:val="0"/>
          <w:divBdr>
            <w:top w:val="none" w:sz="0" w:space="0" w:color="auto"/>
            <w:left w:val="none" w:sz="0" w:space="0" w:color="auto"/>
            <w:bottom w:val="none" w:sz="0" w:space="0" w:color="auto"/>
            <w:right w:val="none" w:sz="0" w:space="0" w:color="auto"/>
          </w:divBdr>
          <w:divsChild>
            <w:div w:id="276715905">
              <w:marLeft w:val="0"/>
              <w:marRight w:val="0"/>
              <w:marTop w:val="0"/>
              <w:marBottom w:val="0"/>
              <w:divBdr>
                <w:top w:val="none" w:sz="0" w:space="0" w:color="auto"/>
                <w:left w:val="none" w:sz="0" w:space="0" w:color="auto"/>
                <w:bottom w:val="none" w:sz="0" w:space="0" w:color="auto"/>
                <w:right w:val="none" w:sz="0" w:space="0" w:color="auto"/>
              </w:divBdr>
              <w:divsChild>
                <w:div w:id="4178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5283">
      <w:bodyDiv w:val="1"/>
      <w:marLeft w:val="0"/>
      <w:marRight w:val="0"/>
      <w:marTop w:val="0"/>
      <w:marBottom w:val="0"/>
      <w:divBdr>
        <w:top w:val="none" w:sz="0" w:space="0" w:color="auto"/>
        <w:left w:val="none" w:sz="0" w:space="0" w:color="auto"/>
        <w:bottom w:val="none" w:sz="0" w:space="0" w:color="auto"/>
        <w:right w:val="none" w:sz="0" w:space="0" w:color="auto"/>
      </w:divBdr>
      <w:divsChild>
        <w:div w:id="702093379">
          <w:marLeft w:val="0"/>
          <w:marRight w:val="0"/>
          <w:marTop w:val="0"/>
          <w:marBottom w:val="0"/>
          <w:divBdr>
            <w:top w:val="none" w:sz="0" w:space="0" w:color="auto"/>
            <w:left w:val="none" w:sz="0" w:space="0" w:color="auto"/>
            <w:bottom w:val="none" w:sz="0" w:space="0" w:color="auto"/>
            <w:right w:val="none" w:sz="0" w:space="0" w:color="auto"/>
          </w:divBdr>
          <w:divsChild>
            <w:div w:id="1583641729">
              <w:marLeft w:val="0"/>
              <w:marRight w:val="0"/>
              <w:marTop w:val="0"/>
              <w:marBottom w:val="0"/>
              <w:divBdr>
                <w:top w:val="none" w:sz="0" w:space="0" w:color="auto"/>
                <w:left w:val="none" w:sz="0" w:space="0" w:color="auto"/>
                <w:bottom w:val="none" w:sz="0" w:space="0" w:color="auto"/>
                <w:right w:val="none" w:sz="0" w:space="0" w:color="auto"/>
              </w:divBdr>
              <w:divsChild>
                <w:div w:id="8812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6333">
      <w:bodyDiv w:val="1"/>
      <w:marLeft w:val="0"/>
      <w:marRight w:val="0"/>
      <w:marTop w:val="0"/>
      <w:marBottom w:val="0"/>
      <w:divBdr>
        <w:top w:val="none" w:sz="0" w:space="0" w:color="auto"/>
        <w:left w:val="none" w:sz="0" w:space="0" w:color="auto"/>
        <w:bottom w:val="none" w:sz="0" w:space="0" w:color="auto"/>
        <w:right w:val="none" w:sz="0" w:space="0" w:color="auto"/>
      </w:divBdr>
      <w:divsChild>
        <w:div w:id="231890489">
          <w:marLeft w:val="0"/>
          <w:marRight w:val="0"/>
          <w:marTop w:val="0"/>
          <w:marBottom w:val="0"/>
          <w:divBdr>
            <w:top w:val="none" w:sz="0" w:space="0" w:color="auto"/>
            <w:left w:val="none" w:sz="0" w:space="0" w:color="auto"/>
            <w:bottom w:val="none" w:sz="0" w:space="0" w:color="auto"/>
            <w:right w:val="none" w:sz="0" w:space="0" w:color="auto"/>
          </w:divBdr>
          <w:divsChild>
            <w:div w:id="1664889486">
              <w:marLeft w:val="0"/>
              <w:marRight w:val="0"/>
              <w:marTop w:val="0"/>
              <w:marBottom w:val="0"/>
              <w:divBdr>
                <w:top w:val="none" w:sz="0" w:space="0" w:color="auto"/>
                <w:left w:val="none" w:sz="0" w:space="0" w:color="auto"/>
                <w:bottom w:val="none" w:sz="0" w:space="0" w:color="auto"/>
                <w:right w:val="none" w:sz="0" w:space="0" w:color="auto"/>
              </w:divBdr>
              <w:divsChild>
                <w:div w:id="1297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3947">
      <w:bodyDiv w:val="1"/>
      <w:marLeft w:val="0"/>
      <w:marRight w:val="0"/>
      <w:marTop w:val="0"/>
      <w:marBottom w:val="0"/>
      <w:divBdr>
        <w:top w:val="none" w:sz="0" w:space="0" w:color="auto"/>
        <w:left w:val="none" w:sz="0" w:space="0" w:color="auto"/>
        <w:bottom w:val="none" w:sz="0" w:space="0" w:color="auto"/>
        <w:right w:val="none" w:sz="0" w:space="0" w:color="auto"/>
      </w:divBdr>
      <w:divsChild>
        <w:div w:id="497773691">
          <w:marLeft w:val="0"/>
          <w:marRight w:val="0"/>
          <w:marTop w:val="0"/>
          <w:marBottom w:val="0"/>
          <w:divBdr>
            <w:top w:val="none" w:sz="0" w:space="0" w:color="auto"/>
            <w:left w:val="none" w:sz="0" w:space="0" w:color="auto"/>
            <w:bottom w:val="none" w:sz="0" w:space="0" w:color="auto"/>
            <w:right w:val="none" w:sz="0" w:space="0" w:color="auto"/>
          </w:divBdr>
          <w:divsChild>
            <w:div w:id="1710255719">
              <w:marLeft w:val="0"/>
              <w:marRight w:val="0"/>
              <w:marTop w:val="0"/>
              <w:marBottom w:val="0"/>
              <w:divBdr>
                <w:top w:val="none" w:sz="0" w:space="0" w:color="auto"/>
                <w:left w:val="none" w:sz="0" w:space="0" w:color="auto"/>
                <w:bottom w:val="none" w:sz="0" w:space="0" w:color="auto"/>
                <w:right w:val="none" w:sz="0" w:space="0" w:color="auto"/>
              </w:divBdr>
              <w:divsChild>
                <w:div w:id="17282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0350">
      <w:bodyDiv w:val="1"/>
      <w:marLeft w:val="0"/>
      <w:marRight w:val="0"/>
      <w:marTop w:val="0"/>
      <w:marBottom w:val="0"/>
      <w:divBdr>
        <w:top w:val="none" w:sz="0" w:space="0" w:color="auto"/>
        <w:left w:val="none" w:sz="0" w:space="0" w:color="auto"/>
        <w:bottom w:val="none" w:sz="0" w:space="0" w:color="auto"/>
        <w:right w:val="none" w:sz="0" w:space="0" w:color="auto"/>
      </w:divBdr>
      <w:divsChild>
        <w:div w:id="2109809129">
          <w:marLeft w:val="0"/>
          <w:marRight w:val="0"/>
          <w:marTop w:val="0"/>
          <w:marBottom w:val="0"/>
          <w:divBdr>
            <w:top w:val="none" w:sz="0" w:space="0" w:color="auto"/>
            <w:left w:val="none" w:sz="0" w:space="0" w:color="auto"/>
            <w:bottom w:val="none" w:sz="0" w:space="0" w:color="auto"/>
            <w:right w:val="none" w:sz="0" w:space="0" w:color="auto"/>
          </w:divBdr>
          <w:divsChild>
            <w:div w:id="468670937">
              <w:marLeft w:val="0"/>
              <w:marRight w:val="0"/>
              <w:marTop w:val="0"/>
              <w:marBottom w:val="0"/>
              <w:divBdr>
                <w:top w:val="none" w:sz="0" w:space="0" w:color="auto"/>
                <w:left w:val="none" w:sz="0" w:space="0" w:color="auto"/>
                <w:bottom w:val="none" w:sz="0" w:space="0" w:color="auto"/>
                <w:right w:val="none" w:sz="0" w:space="0" w:color="auto"/>
              </w:divBdr>
              <w:divsChild>
                <w:div w:id="679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89083">
      <w:bodyDiv w:val="1"/>
      <w:marLeft w:val="0"/>
      <w:marRight w:val="0"/>
      <w:marTop w:val="0"/>
      <w:marBottom w:val="0"/>
      <w:divBdr>
        <w:top w:val="none" w:sz="0" w:space="0" w:color="auto"/>
        <w:left w:val="none" w:sz="0" w:space="0" w:color="auto"/>
        <w:bottom w:val="none" w:sz="0" w:space="0" w:color="auto"/>
        <w:right w:val="none" w:sz="0" w:space="0" w:color="auto"/>
      </w:divBdr>
      <w:divsChild>
        <w:div w:id="395932650">
          <w:marLeft w:val="0"/>
          <w:marRight w:val="0"/>
          <w:marTop w:val="0"/>
          <w:marBottom w:val="0"/>
          <w:divBdr>
            <w:top w:val="none" w:sz="0" w:space="0" w:color="auto"/>
            <w:left w:val="none" w:sz="0" w:space="0" w:color="auto"/>
            <w:bottom w:val="none" w:sz="0" w:space="0" w:color="auto"/>
            <w:right w:val="none" w:sz="0" w:space="0" w:color="auto"/>
          </w:divBdr>
          <w:divsChild>
            <w:div w:id="587084060">
              <w:marLeft w:val="0"/>
              <w:marRight w:val="0"/>
              <w:marTop w:val="0"/>
              <w:marBottom w:val="0"/>
              <w:divBdr>
                <w:top w:val="none" w:sz="0" w:space="0" w:color="auto"/>
                <w:left w:val="none" w:sz="0" w:space="0" w:color="auto"/>
                <w:bottom w:val="none" w:sz="0" w:space="0" w:color="auto"/>
                <w:right w:val="none" w:sz="0" w:space="0" w:color="auto"/>
              </w:divBdr>
              <w:divsChild>
                <w:div w:id="1654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3674">
      <w:bodyDiv w:val="1"/>
      <w:marLeft w:val="0"/>
      <w:marRight w:val="0"/>
      <w:marTop w:val="0"/>
      <w:marBottom w:val="0"/>
      <w:divBdr>
        <w:top w:val="none" w:sz="0" w:space="0" w:color="auto"/>
        <w:left w:val="none" w:sz="0" w:space="0" w:color="auto"/>
        <w:bottom w:val="none" w:sz="0" w:space="0" w:color="auto"/>
        <w:right w:val="none" w:sz="0" w:space="0" w:color="auto"/>
      </w:divBdr>
      <w:divsChild>
        <w:div w:id="1932545213">
          <w:marLeft w:val="0"/>
          <w:marRight w:val="0"/>
          <w:marTop w:val="0"/>
          <w:marBottom w:val="0"/>
          <w:divBdr>
            <w:top w:val="none" w:sz="0" w:space="0" w:color="auto"/>
            <w:left w:val="none" w:sz="0" w:space="0" w:color="auto"/>
            <w:bottom w:val="none" w:sz="0" w:space="0" w:color="auto"/>
            <w:right w:val="none" w:sz="0" w:space="0" w:color="auto"/>
          </w:divBdr>
          <w:divsChild>
            <w:div w:id="1289553183">
              <w:marLeft w:val="0"/>
              <w:marRight w:val="0"/>
              <w:marTop w:val="0"/>
              <w:marBottom w:val="0"/>
              <w:divBdr>
                <w:top w:val="none" w:sz="0" w:space="0" w:color="auto"/>
                <w:left w:val="none" w:sz="0" w:space="0" w:color="auto"/>
                <w:bottom w:val="none" w:sz="0" w:space="0" w:color="auto"/>
                <w:right w:val="none" w:sz="0" w:space="0" w:color="auto"/>
              </w:divBdr>
              <w:divsChild>
                <w:div w:id="13017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7605/OSF.IO/2NB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vgtc-conference.docx</Template>
  <TotalTime>1</TotalTime>
  <Pages>3</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9755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Matthew Brehmer</dc:creator>
  <cp:keywords/>
  <dc:description/>
  <cp:lastModifiedBy>Matthew Brehmer</cp:lastModifiedBy>
  <cp:revision>2</cp:revision>
  <cp:lastPrinted>2012-01-18T06:39:00Z</cp:lastPrinted>
  <dcterms:created xsi:type="dcterms:W3CDTF">2024-02-14T20:05:00Z</dcterms:created>
  <dcterms:modified xsi:type="dcterms:W3CDTF">2024-02-14T20:05:00Z</dcterms:modified>
</cp:coreProperties>
</file>