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77777777" w:rsidR="001126F4" w:rsidRDefault="00E05270">
      <w:pPr>
        <w:shd w:val="clear" w:color="auto" w:fill="FFFFFF"/>
        <w:spacing w:after="280"/>
        <w:ind w:right="1980"/>
        <w:rPr>
          <w:rFonts w:ascii="Quattrocento Sans" w:eastAsia="Quattrocento Sans" w:hAnsi="Quattrocento Sans" w:cs="Quattrocento Sans"/>
          <w:b/>
          <w:sz w:val="28"/>
          <w:szCs w:val="28"/>
        </w:rPr>
      </w:pPr>
      <w:sdt>
        <w:sdtPr>
          <w:tag w:val="goog_rdk_0"/>
          <w:id w:val="603158408"/>
        </w:sdtPr>
        <w:sdtEndPr/>
        <w:sdtContent>
          <w:commentRangeStart w:id="1"/>
        </w:sdtContent>
      </w:sdt>
      <w:r>
        <w:rPr>
          <w:rFonts w:ascii="Quattrocento Sans" w:eastAsia="Quattrocento Sans" w:hAnsi="Quattrocento Sans" w:cs="Quattrocento Sans"/>
          <w:b/>
          <w:sz w:val="28"/>
          <w:szCs w:val="28"/>
        </w:rPr>
        <w:t>IEEE 2025 VGTC VIRTUAL REALITY AWARDS</w:t>
      </w:r>
      <w:commentRangeEnd w:id="1"/>
      <w:r>
        <w:commentReference w:id="1"/>
      </w:r>
    </w:p>
    <w:p w14:paraId="00000002" w14:textId="77777777" w:rsidR="001126F4" w:rsidRDefault="00E05270">
      <w:pPr>
        <w:shd w:val="clear" w:color="auto" w:fill="FFFFFF"/>
        <w:spacing w:after="312"/>
        <w:ind w:right="1980"/>
        <w:jc w:val="both"/>
        <w:rPr>
          <w:rFonts w:ascii="Quattrocento Sans" w:eastAsia="Quattrocento Sans" w:hAnsi="Quattrocento Sans" w:cs="Quattrocento Sans"/>
          <w:sz w:val="19"/>
          <w:szCs w:val="19"/>
        </w:rPr>
      </w:pPr>
      <w:r>
        <w:rPr>
          <w:rFonts w:ascii="Quattrocento Sans" w:eastAsia="Quattrocento Sans" w:hAnsi="Quattrocento Sans" w:cs="Quattrocento Sans"/>
          <w:sz w:val="19"/>
          <w:szCs w:val="19"/>
        </w:rPr>
        <w:t>The IEEE VGTC Virtual Reality Awards recognize and honor individuals who have made a significant contribution to our broadly defined virtual, augmented, mixed, and extended reality community through their research and/or service.</w:t>
      </w:r>
    </w:p>
    <w:p w14:paraId="00000003" w14:textId="5D2E5E1C" w:rsidR="001126F4" w:rsidRDefault="00E05270">
      <w:pPr>
        <w:shd w:val="clear" w:color="auto" w:fill="FFFFFF"/>
        <w:spacing w:after="312"/>
        <w:ind w:right="1980"/>
        <w:jc w:val="both"/>
        <w:rPr>
          <w:rFonts w:ascii="Quattrocento Sans" w:eastAsia="Quattrocento Sans" w:hAnsi="Quattrocento Sans" w:cs="Quattrocento Sans"/>
          <w:sz w:val="19"/>
          <w:szCs w:val="19"/>
        </w:rPr>
      </w:pPr>
      <w:r>
        <w:rPr>
          <w:rFonts w:ascii="Quattrocento Sans" w:eastAsia="Quattrocento Sans" w:hAnsi="Quattrocento Sans" w:cs="Quattrocento Sans"/>
          <w:sz w:val="19"/>
          <w:szCs w:val="19"/>
        </w:rPr>
        <w:t>Except for the Outstanding</w:t>
      </w:r>
      <w:r>
        <w:rPr>
          <w:rFonts w:ascii="Quattrocento Sans" w:eastAsia="Quattrocento Sans" w:hAnsi="Quattrocento Sans" w:cs="Quattrocento Sans"/>
          <w:sz w:val="19"/>
          <w:szCs w:val="19"/>
        </w:rPr>
        <w:t xml:space="preserve"> Dissertation Award (those nominations closed in September</w:t>
      </w:r>
      <w:proofErr w:type="gramStart"/>
      <w:r>
        <w:rPr>
          <w:rFonts w:ascii="Quattrocento Sans" w:eastAsia="Quattrocento Sans" w:hAnsi="Quattrocento Sans" w:cs="Quattrocento Sans"/>
          <w:sz w:val="19"/>
          <w:szCs w:val="19"/>
        </w:rPr>
        <w:t>),</w:t>
      </w:r>
      <w:proofErr w:type="gramEnd"/>
      <w:r>
        <w:rPr>
          <w:rFonts w:ascii="Quattrocento Sans" w:eastAsia="Quattrocento Sans" w:hAnsi="Quattrocento Sans" w:cs="Quattrocento Sans"/>
          <w:sz w:val="19"/>
          <w:szCs w:val="19"/>
        </w:rPr>
        <w:t xml:space="preserve"> all </w:t>
      </w:r>
      <w:r>
        <w:rPr>
          <w:rFonts w:ascii="Quattrocento Sans" w:eastAsia="Quattrocento Sans" w:hAnsi="Quattrocento Sans" w:cs="Quattrocento Sans"/>
          <w:b/>
          <w:sz w:val="19"/>
          <w:szCs w:val="19"/>
        </w:rPr>
        <w:t>nominations are due by</w:t>
      </w:r>
      <w:r>
        <w:rPr>
          <w:rFonts w:ascii="Quattrocento Sans" w:eastAsia="Quattrocento Sans" w:hAnsi="Quattrocento Sans" w:cs="Quattrocento Sans"/>
          <w:b/>
          <w:sz w:val="19"/>
          <w:szCs w:val="19"/>
        </w:rPr>
        <w:t xml:space="preserve"> 5 January 2025.</w:t>
      </w:r>
      <w:r>
        <w:rPr>
          <w:rFonts w:ascii="Quattrocento Sans" w:eastAsia="Quattrocento Sans" w:hAnsi="Quattrocento Sans" w:cs="Quattrocento Sans"/>
          <w:sz w:val="19"/>
          <w:szCs w:val="19"/>
        </w:rPr>
        <w:t xml:space="preserve">  In 2025 for the first </w:t>
      </w:r>
      <w:r w:rsidR="005968B5">
        <w:rPr>
          <w:rFonts w:ascii="Quattrocento Sans" w:eastAsia="Quattrocento Sans" w:hAnsi="Quattrocento Sans" w:cs="Quattrocento Sans"/>
          <w:sz w:val="19"/>
          <w:szCs w:val="19"/>
        </w:rPr>
        <w:t>time,</w:t>
      </w:r>
      <w:r>
        <w:rPr>
          <w:rFonts w:ascii="Quattrocento Sans" w:eastAsia="Quattrocento Sans" w:hAnsi="Quattrocento Sans" w:cs="Quattrocento Sans"/>
          <w:sz w:val="19"/>
          <w:szCs w:val="19"/>
        </w:rPr>
        <w:t xml:space="preserve"> we will recognize all of the VGTC VR award winners at both IEEE VR and IEEE ISMAR.  Recipients may choose to receive their </w:t>
      </w:r>
      <w:r>
        <w:rPr>
          <w:rFonts w:ascii="Quattrocento Sans" w:eastAsia="Quattrocento Sans" w:hAnsi="Quattrocento Sans" w:cs="Quattrocento Sans"/>
          <w:sz w:val="19"/>
          <w:szCs w:val="19"/>
        </w:rPr>
        <w:t>award at either conference.</w:t>
      </w:r>
    </w:p>
    <w:p w14:paraId="00000004" w14:textId="5D3D544A" w:rsidR="001126F4" w:rsidRDefault="00E05270">
      <w:pPr>
        <w:numPr>
          <w:ilvl w:val="0"/>
          <w:numId w:val="1"/>
        </w:numPr>
        <w:shd w:val="clear" w:color="auto" w:fill="FFFFFF"/>
        <w:spacing w:before="300"/>
        <w:ind w:right="1980"/>
        <w:rPr>
          <w:rFonts w:ascii="Quattrocento Sans" w:eastAsia="Quattrocento Sans" w:hAnsi="Quattrocento Sans" w:cs="Quattrocento Sans"/>
        </w:rPr>
      </w:pPr>
      <w:hyperlink r:id="rId9">
        <w:r>
          <w:rPr>
            <w:rFonts w:ascii="Quattrocento Sans" w:eastAsia="Quattrocento Sans" w:hAnsi="Quattrocento Sans" w:cs="Quattrocento Sans"/>
            <w:b/>
            <w:u w:val="single"/>
          </w:rPr>
          <w:t>Call for NOMINATION</w:t>
        </w:r>
      </w:hyperlink>
      <w:r>
        <w:rPr>
          <w:rFonts w:ascii="Quattrocento Sans" w:eastAsia="Quattrocento Sans" w:hAnsi="Quattrocento Sans" w:cs="Quattrocento Sans"/>
          <w:b/>
          <w:u w:val="single"/>
        </w:rPr>
        <w:t xml:space="preserve">S and PREVIOUS </w:t>
      </w:r>
      <w:sdt>
        <w:sdtPr>
          <w:tag w:val="goog_rdk_1"/>
          <w:id w:val="-827585452"/>
          <w:showingPlcHdr/>
        </w:sdtPr>
        <w:sdtEndPr/>
        <w:sdtContent>
          <w:r w:rsidR="005968B5">
            <w:t xml:space="preserve">     </w:t>
          </w:r>
          <w:commentRangeStart w:id="2"/>
        </w:sdtContent>
      </w:sdt>
      <w:r>
        <w:rPr>
          <w:rFonts w:ascii="Quattrocento Sans" w:eastAsia="Quattrocento Sans" w:hAnsi="Quattrocento Sans" w:cs="Quattrocento Sans"/>
          <w:b/>
          <w:u w:val="single"/>
        </w:rPr>
        <w:t>WINNERS</w:t>
      </w:r>
      <w:commentRangeEnd w:id="2"/>
      <w:r>
        <w:commentReference w:id="2"/>
      </w:r>
    </w:p>
    <w:p w14:paraId="00000005" w14:textId="77777777" w:rsidR="001126F4" w:rsidRDefault="00E05270">
      <w:pPr>
        <w:numPr>
          <w:ilvl w:val="0"/>
          <w:numId w:val="1"/>
        </w:numPr>
        <w:shd w:val="clear" w:color="auto" w:fill="FFFFFF"/>
        <w:spacing w:before="300" w:line="360" w:lineRule="auto"/>
        <w:ind w:right="1980"/>
        <w:rPr>
          <w:rFonts w:ascii="Quattrocento Sans" w:eastAsia="Quattrocento Sans" w:hAnsi="Quattrocento Sans" w:cs="Quattrocento Sans"/>
        </w:rPr>
      </w:pPr>
      <w:hyperlink r:id="rId10">
        <w:r>
          <w:rPr>
            <w:rFonts w:ascii="Quattrocento Sans" w:eastAsia="Quattrocento Sans" w:hAnsi="Quattrocento Sans" w:cs="Quattrocento Sans"/>
            <w:b/>
            <w:u w:val="single"/>
          </w:rPr>
          <w:t>IEEE VGTC A</w:t>
        </w:r>
        <w:r>
          <w:rPr>
            <w:rFonts w:ascii="Quattrocento Sans" w:eastAsia="Quattrocento Sans" w:hAnsi="Quattrocento Sans" w:cs="Quattrocento Sans"/>
            <w:b/>
            <w:u w:val="single"/>
          </w:rPr>
          <w:t xml:space="preserve">wards Overview and </w:t>
        </w:r>
      </w:hyperlink>
      <w:sdt>
        <w:sdtPr>
          <w:tag w:val="goog_rdk_2"/>
          <w:id w:val="-11915434"/>
        </w:sdtPr>
        <w:sdtEndPr/>
        <w:sdtContent>
          <w:commentRangeStart w:id="3"/>
        </w:sdtContent>
      </w:sdt>
      <w:hyperlink r:id="rId11">
        <w:r>
          <w:rPr>
            <w:rFonts w:ascii="Quattrocento Sans" w:eastAsia="Quattrocento Sans" w:hAnsi="Quattrocento Sans" w:cs="Quattrocento Sans"/>
            <w:b/>
            <w:u w:val="single"/>
          </w:rPr>
          <w:t>Criter</w:t>
        </w:r>
      </w:hyperlink>
      <w:r>
        <w:rPr>
          <w:rFonts w:ascii="Quattrocento Sans" w:eastAsia="Quattrocento Sans" w:hAnsi="Quattrocento Sans" w:cs="Quattrocento Sans"/>
          <w:b/>
          <w:u w:val="single"/>
        </w:rPr>
        <w:t xml:space="preserve">ia </w:t>
      </w:r>
      <w:commentRangeEnd w:id="3"/>
      <w:r>
        <w:commentReference w:id="3"/>
      </w:r>
      <w:r>
        <w:rPr>
          <w:rFonts w:ascii="Quattrocento Sans" w:eastAsia="Quattrocento Sans" w:hAnsi="Quattrocento Sans" w:cs="Quattrocento Sans"/>
          <w:b/>
          <w:u w:val="single"/>
        </w:rPr>
        <w:t xml:space="preserve">  </w:t>
      </w:r>
      <w:r>
        <w:rPr>
          <w:rFonts w:ascii="Quattrocento Sans" w:eastAsia="Quattrocento Sans" w:hAnsi="Quattrocento Sans" w:cs="Quattrocento Sans"/>
          <w:b/>
          <w:sz w:val="28"/>
          <w:szCs w:val="28"/>
        </w:rPr>
        <w:t xml:space="preserve">   </w:t>
      </w:r>
    </w:p>
    <w:p w14:paraId="00000006" w14:textId="77777777" w:rsidR="001126F4" w:rsidRDefault="00E05270">
      <w:pPr>
        <w:shd w:val="clear" w:color="auto" w:fill="FFFFFF"/>
        <w:spacing w:before="300"/>
        <w:ind w:right="19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  <w:sz w:val="28"/>
          <w:szCs w:val="28"/>
        </w:rPr>
        <w:t>2025 NOMINATIONS CLOSE 5 JANUARY 2025</w:t>
      </w:r>
    </w:p>
    <w:p w14:paraId="00000007" w14:textId="77777777" w:rsidR="001126F4" w:rsidRDefault="00E05270">
      <w:pPr>
        <w:numPr>
          <w:ilvl w:val="0"/>
          <w:numId w:val="2"/>
        </w:numPr>
        <w:shd w:val="clear" w:color="auto" w:fill="FFFFFF"/>
        <w:spacing w:before="300"/>
        <w:ind w:right="19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IEEE VGTC Virtual Reality Lifetime Achievement</w:t>
      </w:r>
      <w:r>
        <w:rPr>
          <w:rFonts w:ascii="Quattrocento Sans" w:eastAsia="Quattrocento Sans" w:hAnsi="Quattrocento Sans" w:cs="Quattrocento Sans"/>
        </w:rPr>
        <w:br/>
        <w:t> </w:t>
      </w:r>
      <w:hyperlink r:id="rId12">
        <w:r>
          <w:rPr>
            <w:rFonts w:ascii="Quattrocento Sans" w:eastAsia="Quattrocento Sans" w:hAnsi="Quattrocento Sans" w:cs="Quattrocento Sans"/>
            <w:b/>
            <w:color w:val="1155CC"/>
            <w:sz w:val="19"/>
            <w:szCs w:val="19"/>
            <w:u w:val="single"/>
          </w:rPr>
          <w:t>Submit a Nomination--Lifetime Achievement</w:t>
        </w:r>
      </w:hyperlink>
    </w:p>
    <w:p w14:paraId="00000008" w14:textId="77777777" w:rsidR="001126F4" w:rsidRDefault="00E05270">
      <w:pPr>
        <w:numPr>
          <w:ilvl w:val="0"/>
          <w:numId w:val="2"/>
        </w:numPr>
        <w:shd w:val="clear" w:color="auto" w:fill="FFFFFF"/>
        <w:spacing w:before="300"/>
        <w:ind w:right="19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IEEE VGTC Virtual Reality Technical Achievement</w:t>
      </w:r>
      <w:r>
        <w:rPr>
          <w:rFonts w:ascii="Quattrocento Sans" w:eastAsia="Quattrocento Sans" w:hAnsi="Quattrocento Sans" w:cs="Quattrocento Sans"/>
        </w:rPr>
        <w:br/>
      </w:r>
      <w:hyperlink r:id="rId13">
        <w:r>
          <w:rPr>
            <w:rFonts w:ascii="Quattrocento Sans" w:eastAsia="Quattrocento Sans" w:hAnsi="Quattrocento Sans" w:cs="Quattrocento Sans"/>
            <w:b/>
            <w:color w:val="1155CC"/>
            <w:sz w:val="19"/>
            <w:szCs w:val="19"/>
            <w:u w:val="single"/>
          </w:rPr>
          <w:t>Submit a Nomination--</w:t>
        </w:r>
        <w:proofErr w:type="spellStart"/>
        <w:r>
          <w:rPr>
            <w:rFonts w:ascii="Quattrocento Sans" w:eastAsia="Quattrocento Sans" w:hAnsi="Quattrocento Sans" w:cs="Quattrocento Sans"/>
            <w:b/>
            <w:color w:val="1155CC"/>
            <w:sz w:val="19"/>
            <w:szCs w:val="19"/>
            <w:u w:val="single"/>
          </w:rPr>
          <w:t>TechAchievement</w:t>
        </w:r>
        <w:proofErr w:type="spellEnd"/>
      </w:hyperlink>
    </w:p>
    <w:p w14:paraId="00000009" w14:textId="77777777" w:rsidR="001126F4" w:rsidRDefault="00E05270">
      <w:pPr>
        <w:numPr>
          <w:ilvl w:val="0"/>
          <w:numId w:val="2"/>
        </w:numPr>
        <w:shd w:val="clear" w:color="auto" w:fill="FFFFFF"/>
        <w:spacing w:before="300"/>
        <w:ind w:right="19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IEEE VGTC Virtual Reality Significant New Researcher</w:t>
      </w:r>
      <w:r>
        <w:rPr>
          <w:rFonts w:ascii="Quattrocento Sans" w:eastAsia="Quattrocento Sans" w:hAnsi="Quattrocento Sans" w:cs="Quattrocento Sans"/>
          <w:b/>
        </w:rPr>
        <w:br/>
      </w:r>
      <w:hyperlink r:id="rId14">
        <w:r>
          <w:rPr>
            <w:rFonts w:ascii="Quattrocento Sans" w:eastAsia="Quattrocento Sans" w:hAnsi="Quattrocento Sans" w:cs="Quattrocento Sans"/>
            <w:b/>
            <w:color w:val="1155CC"/>
            <w:sz w:val="19"/>
            <w:szCs w:val="19"/>
            <w:u w:val="single"/>
          </w:rPr>
          <w:t>Submit a Nomination--New Researcher</w:t>
        </w:r>
      </w:hyperlink>
    </w:p>
    <w:p w14:paraId="0000000A" w14:textId="77777777" w:rsidR="001126F4" w:rsidRDefault="00E05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00"/>
        <w:ind w:right="19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IEEE VGTC Virtual Reality </w:t>
      </w:r>
      <w:proofErr w:type="gramStart"/>
      <w:r>
        <w:rPr>
          <w:rFonts w:ascii="Quattrocento Sans" w:eastAsia="Quattrocento Sans" w:hAnsi="Quattrocento Sans" w:cs="Quattrocento Sans"/>
          <w:b/>
        </w:rPr>
        <w:t>Best  Dissertation</w:t>
      </w:r>
      <w:proofErr w:type="gramEnd"/>
      <w:r>
        <w:rPr>
          <w:rFonts w:ascii="Quattrocento Sans" w:eastAsia="Quattrocento Sans" w:hAnsi="Quattrocento Sans" w:cs="Quattrocento Sans"/>
          <w:b/>
        </w:rPr>
        <w:t xml:space="preserve"> Award</w:t>
      </w:r>
      <w:r>
        <w:rPr>
          <w:rFonts w:ascii="Quattrocento Sans" w:eastAsia="Quattrocento Sans" w:hAnsi="Quattrocento Sans" w:cs="Quattrocento Sans"/>
          <w:b/>
          <w:sz w:val="19"/>
          <w:szCs w:val="19"/>
        </w:rPr>
        <w:br/>
      </w:r>
      <w:r>
        <w:rPr>
          <w:rFonts w:ascii="Quattrocento Sans" w:eastAsia="Quattrocento Sans" w:hAnsi="Quattrocento Sans" w:cs="Quattrocento Sans"/>
          <w:b/>
          <w:sz w:val="19"/>
          <w:szCs w:val="19"/>
          <w:u w:val="single"/>
        </w:rPr>
        <w:t>2</w:t>
      </w:r>
      <w:r>
        <w:rPr>
          <w:rFonts w:ascii="Quattrocento Sans" w:eastAsia="Quattrocento Sans" w:hAnsi="Quattrocento Sans" w:cs="Quattrocento Sans"/>
          <w:b/>
          <w:sz w:val="19"/>
          <w:szCs w:val="19"/>
        </w:rPr>
        <w:t>025 Nominations closed 31 August.</w:t>
      </w:r>
      <w:r>
        <w:rPr>
          <w:rFonts w:ascii="Quattrocento Sans" w:eastAsia="Quattrocento Sans" w:hAnsi="Quattrocento Sans" w:cs="Quattrocento Sans"/>
          <w:b/>
          <w:sz w:val="19"/>
          <w:szCs w:val="19"/>
        </w:rPr>
        <w:br/>
        <w:t>2026 Nominations close TBD</w:t>
      </w:r>
    </w:p>
    <w:p w14:paraId="0000000B" w14:textId="77777777" w:rsidR="001126F4" w:rsidRDefault="00E05270">
      <w:pPr>
        <w:numPr>
          <w:ilvl w:val="0"/>
          <w:numId w:val="2"/>
        </w:numPr>
        <w:shd w:val="clear" w:color="auto" w:fill="FFFFFF"/>
        <w:spacing w:before="300"/>
        <w:ind w:right="19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IEEE VGTC Virtual Reality Service Award</w:t>
      </w:r>
      <w:r>
        <w:rPr>
          <w:rFonts w:ascii="Quattrocento Sans" w:eastAsia="Quattrocento Sans" w:hAnsi="Quattrocento Sans" w:cs="Quattrocento Sans"/>
          <w:b/>
        </w:rPr>
        <w:br/>
      </w:r>
      <w:r>
        <w:rPr>
          <w:rFonts w:ascii="Quattrocento Sans" w:eastAsia="Quattrocento Sans" w:hAnsi="Quattrocento Sans" w:cs="Quattrocento Sans"/>
          <w:b/>
          <w:sz w:val="19"/>
          <w:szCs w:val="19"/>
          <w:u w:val="single"/>
        </w:rPr>
        <w:t> </w:t>
      </w:r>
      <w:hyperlink r:id="rId15">
        <w:r>
          <w:rPr>
            <w:rFonts w:ascii="Quattrocento Sans" w:eastAsia="Quattrocento Sans" w:hAnsi="Quattrocento Sans" w:cs="Quattrocento Sans"/>
            <w:b/>
            <w:color w:val="1155CC"/>
            <w:sz w:val="19"/>
            <w:szCs w:val="19"/>
            <w:u w:val="single"/>
          </w:rPr>
          <w:t>Submit a Nomination--Service</w:t>
        </w:r>
      </w:hyperlink>
    </w:p>
    <w:p w14:paraId="0000000C" w14:textId="77777777" w:rsidR="001126F4" w:rsidRDefault="00E05270">
      <w:pPr>
        <w:numPr>
          <w:ilvl w:val="0"/>
          <w:numId w:val="2"/>
        </w:numPr>
        <w:shd w:val="clear" w:color="auto" w:fill="FFFFFF"/>
        <w:spacing w:before="300"/>
        <w:ind w:right="19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IEEE VGTC Virtual Reality Academy</w:t>
      </w:r>
      <w:r>
        <w:rPr>
          <w:rFonts w:ascii="Quattrocento Sans" w:eastAsia="Quattrocento Sans" w:hAnsi="Quattrocento Sans" w:cs="Quattrocento Sans"/>
          <w:b/>
        </w:rPr>
        <w:br/>
      </w:r>
      <w:r>
        <w:rPr>
          <w:rFonts w:ascii="Quattrocento Sans" w:eastAsia="Quattrocento Sans" w:hAnsi="Quattrocento Sans" w:cs="Quattrocento Sans"/>
          <w:b/>
          <w:sz w:val="19"/>
          <w:szCs w:val="19"/>
          <w:u w:val="single"/>
        </w:rPr>
        <w:t> </w:t>
      </w:r>
      <w:hyperlink r:id="rId16">
        <w:r>
          <w:rPr>
            <w:rFonts w:ascii="Quattrocento Sans" w:eastAsia="Quattrocento Sans" w:hAnsi="Quattrocento Sans" w:cs="Quattrocento Sans"/>
            <w:b/>
            <w:color w:val="1155CC"/>
            <w:sz w:val="19"/>
            <w:szCs w:val="19"/>
            <w:u w:val="single"/>
          </w:rPr>
          <w:t>Submit a Nomination--VR Academy</w:t>
        </w:r>
      </w:hyperlink>
    </w:p>
    <w:p w14:paraId="0000000D" w14:textId="77777777" w:rsidR="001126F4" w:rsidRDefault="001126F4">
      <w:pPr>
        <w:shd w:val="clear" w:color="auto" w:fill="FFFFFF"/>
        <w:spacing w:before="300"/>
        <w:ind w:left="720" w:right="1980"/>
        <w:rPr>
          <w:rFonts w:ascii="Quattrocento Sans" w:eastAsia="Quattrocento Sans" w:hAnsi="Quattrocento Sans" w:cs="Quattrocento Sans"/>
        </w:rPr>
      </w:pPr>
    </w:p>
    <w:p w14:paraId="0000000E" w14:textId="77777777" w:rsidR="001126F4" w:rsidRDefault="00E05270">
      <w:pPr>
        <w:shd w:val="clear" w:color="auto" w:fill="FFFFFF"/>
        <w:spacing w:after="312"/>
        <w:ind w:right="1980"/>
        <w:jc w:val="both"/>
        <w:rPr>
          <w:rFonts w:ascii="Quattrocento Sans" w:eastAsia="Quattrocento Sans" w:hAnsi="Quattrocento Sans" w:cs="Quattrocento Sans"/>
          <w:sz w:val="19"/>
          <w:szCs w:val="19"/>
        </w:rPr>
      </w:pPr>
      <w:r>
        <w:rPr>
          <w:rFonts w:ascii="Quattrocento Sans" w:eastAsia="Quattrocento Sans" w:hAnsi="Quattrocento Sans" w:cs="Quattrocento Sans"/>
          <w:sz w:val="19"/>
          <w:szCs w:val="19"/>
        </w:rPr>
        <w:t>For ques</w:t>
      </w:r>
      <w:r>
        <w:rPr>
          <w:rFonts w:ascii="Quattrocento Sans" w:eastAsia="Quattrocento Sans" w:hAnsi="Quattrocento Sans" w:cs="Quattrocento Sans"/>
          <w:sz w:val="19"/>
          <w:szCs w:val="19"/>
        </w:rPr>
        <w:t>tions or additional information please email IEEE VGTC VR Awards Program Chair Mary Whitton, at </w:t>
      </w:r>
      <w:hyperlink r:id="rId17">
        <w:r>
          <w:rPr>
            <w:rFonts w:ascii="Quattrocento Sans" w:eastAsia="Quattrocento Sans" w:hAnsi="Quattrocento Sans" w:cs="Quattrocento Sans"/>
            <w:b/>
            <w:sz w:val="19"/>
            <w:szCs w:val="19"/>
            <w:u w:val="single"/>
          </w:rPr>
          <w:t>vgtc-vr-awards@vgtc.org</w:t>
        </w:r>
      </w:hyperlink>
      <w:r>
        <w:rPr>
          <w:rFonts w:ascii="Quattrocento Sans" w:eastAsia="Quattrocento Sans" w:hAnsi="Quattrocento Sans" w:cs="Quattrocento Sans"/>
          <w:sz w:val="19"/>
          <w:szCs w:val="19"/>
        </w:rPr>
        <w:t>.</w:t>
      </w:r>
    </w:p>
    <w:p w14:paraId="0000000F" w14:textId="77777777" w:rsidR="001126F4" w:rsidRDefault="001126F4">
      <w:pPr>
        <w:ind w:right="1980"/>
      </w:pPr>
    </w:p>
    <w:sectPr w:rsidR="00112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y Whitton" w:date="2024-11-27T18:03:00Z" w:initials="">
    <w:p w14:paraId="00000014" w14:textId="77777777" w:rsidR="001126F4" w:rsidRDefault="00E052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The link for this page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need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to be included in the other file (not CONF-WEB).</w:t>
      </w:r>
    </w:p>
    <w:p w14:paraId="00000015" w14:textId="77777777" w:rsidR="001126F4" w:rsidRDefault="001126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16" w14:textId="77777777" w:rsidR="001126F4" w:rsidRDefault="00E052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Last year, this content was at:</w:t>
      </w:r>
    </w:p>
    <w:p w14:paraId="00000017" w14:textId="77777777" w:rsidR="001126F4" w:rsidRDefault="00E052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https://ieeevr.org/2024/awards/vgtc/</w:t>
      </w:r>
    </w:p>
    <w:p w14:paraId="00000018" w14:textId="77777777" w:rsidR="001126F4" w:rsidRDefault="001126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19" w14:textId="77777777" w:rsidR="001126F4" w:rsidRDefault="001126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1A" w14:textId="77777777" w:rsidR="001126F4" w:rsidRDefault="00E052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It may not look have this info there now </w:t>
      </w:r>
      <w:r>
        <w:rPr>
          <w:rFonts w:ascii="Arial" w:eastAsia="Arial" w:hAnsi="Arial" w:cs="Arial"/>
          <w:color w:val="000000"/>
          <w:sz w:val="22"/>
          <w:szCs w:val="22"/>
        </w:rPr>
        <w:t>since the page was updated to list the winners.</w:t>
      </w:r>
    </w:p>
  </w:comment>
  <w:comment w:id="2" w:author="Mary Whitton" w:date="2024-11-26T19:33:00Z" w:initials="">
    <w:p w14:paraId="00000010" w14:textId="77777777" w:rsidR="001126F4" w:rsidRDefault="00E052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link needs to be changed to where the 2025 version of this 2024 page is put by the conference web folks.</w:t>
      </w:r>
    </w:p>
    <w:p w14:paraId="00000011" w14:textId="77777777" w:rsidR="001126F4" w:rsidRDefault="001126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12" w14:textId="77777777" w:rsidR="001126F4" w:rsidRDefault="00E052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I'll send the 2025 version as a separate file.</w:t>
      </w:r>
    </w:p>
  </w:comment>
  <w:comment w:id="3" w:author="Mary Whitton" w:date="2024-11-26T19:33:00Z" w:initials="">
    <w:p w14:paraId="00000013" w14:textId="77777777" w:rsidR="001126F4" w:rsidRDefault="00E052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This link does not change.  It is to a page on the VGTC web pages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1A" w15:done="0"/>
  <w15:commentEx w15:paraId="00000012" w15:done="0"/>
  <w15:commentEx w15:paraId="000000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1A" w16cid:durableId="2AF2AEFD"/>
  <w16cid:commentId w16cid:paraId="00000012" w16cid:durableId="2AF2AEFC"/>
  <w16cid:commentId w16cid:paraId="00000013" w16cid:durableId="2AF2AE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64F"/>
    <w:multiLevelType w:val="multilevel"/>
    <w:tmpl w:val="63A88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4715960"/>
    <w:multiLevelType w:val="multilevel"/>
    <w:tmpl w:val="E22EB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F4"/>
    <w:rsid w:val="001126F4"/>
    <w:rsid w:val="005968B5"/>
    <w:rsid w:val="00E0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8483"/>
  <w15:docId w15:val="{1D10EBC0-4ED1-4332-A5F1-B8871786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9C"/>
    <w:rPr>
      <w:rFonts w:cstheme="minorHAnsi"/>
    </w:rPr>
  </w:style>
  <w:style w:type="paragraph" w:styleId="Titre1">
    <w:name w:val="heading 1"/>
    <w:basedOn w:val="Normal"/>
    <w:link w:val="Titre1Car"/>
    <w:uiPriority w:val="9"/>
    <w:qFormat/>
    <w:rsid w:val="003C389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semiHidden/>
    <w:unhideWhenUsed/>
    <w:qFormat/>
    <w:rsid w:val="003C389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3C389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C3891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389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3C389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C3891"/>
    <w:rPr>
      <w:color w:val="0000FF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cstheme="minorHAnsi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forms.gle/vTZ5czAKgQDz1RPE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forms.gle/skXmVG6QJkjQtTXH6" TargetMode="External"/><Relationship Id="rId17" Type="http://schemas.openxmlformats.org/officeDocument/2006/relationships/hyperlink" Target="mailto:vgtc-vr-awards@vgtc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orms.gle/XEuocc6gxrzHrLMX7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tc.computer.org/vgtc/award-criter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ms.gle/wnJ5yq9HEZQUWjac7" TargetMode="External"/><Relationship Id="rId10" Type="http://schemas.openxmlformats.org/officeDocument/2006/relationships/hyperlink" Target="https://tc.computer.org/vgtc/award-criteria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eeevr.org/2024/assets/award/IEEE_VGTC_VR_Awards_2024_Call_for_Nominations.pdf" TargetMode="External"/><Relationship Id="rId14" Type="http://schemas.openxmlformats.org/officeDocument/2006/relationships/hyperlink" Target="https://forms.gle/yzgkwbGDMoX9gPAU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oZjOTc8y5KkN/BXhOhrZ0SLqfg==">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Whitton</dc:creator>
  <cp:lastModifiedBy>Lea Pillette</cp:lastModifiedBy>
  <cp:revision>2</cp:revision>
  <dcterms:created xsi:type="dcterms:W3CDTF">2024-11-24T23:34:00Z</dcterms:created>
  <dcterms:modified xsi:type="dcterms:W3CDTF">2024-11-28T12:12:00Z</dcterms:modified>
</cp:coreProperties>
</file>