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6899CD" w14:textId="7540485D" w:rsidR="00B051DB" w:rsidRPr="009B08C8" w:rsidRDefault="00C62918" w:rsidP="00C62918">
      <w:pPr>
        <w:tabs>
          <w:tab w:val="center" w:pos="4873"/>
          <w:tab w:val="right" w:pos="9746"/>
        </w:tabs>
        <w:spacing w:line="360" w:lineRule="auto"/>
        <w:jc w:val="left"/>
        <w:rPr>
          <w:b/>
          <w:sz w:val="26"/>
          <w:szCs w:val="26"/>
        </w:rPr>
      </w:pPr>
      <w:bookmarkStart w:id="0" w:name="OLE_LINK21"/>
      <w:bookmarkStart w:id="1" w:name="OLE_LINK22"/>
      <w:r w:rsidRPr="00E73C8B">
        <w:rPr>
          <w:b/>
          <w:sz w:val="28"/>
          <w:szCs w:val="28"/>
        </w:rPr>
        <w:tab/>
      </w:r>
      <w:r w:rsidR="00B051DB" w:rsidRPr="00E73C8B">
        <w:rPr>
          <w:rFonts w:hint="eastAsia"/>
          <w:b/>
          <w:sz w:val="28"/>
          <w:szCs w:val="28"/>
        </w:rPr>
        <w:t>Zhiying Xiao</w:t>
      </w:r>
      <w:r w:rsidR="0021275C" w:rsidRPr="00E73C8B">
        <w:rPr>
          <w:b/>
          <w:sz w:val="28"/>
          <w:szCs w:val="28"/>
        </w:rPr>
        <w:t>, Ph</w:t>
      </w:r>
      <w:r w:rsidR="00BD168B" w:rsidRPr="00E73C8B">
        <w:rPr>
          <w:b/>
          <w:sz w:val="28"/>
          <w:szCs w:val="28"/>
        </w:rPr>
        <w:t>.</w:t>
      </w:r>
      <w:r w:rsidR="0021275C" w:rsidRPr="00E73C8B">
        <w:rPr>
          <w:b/>
          <w:sz w:val="28"/>
          <w:szCs w:val="28"/>
        </w:rPr>
        <w:t>D</w:t>
      </w:r>
      <w:r w:rsidR="00BD168B" w:rsidRPr="00E73C8B">
        <w:rPr>
          <w:b/>
          <w:sz w:val="28"/>
          <w:szCs w:val="28"/>
        </w:rPr>
        <w:t>.</w:t>
      </w:r>
      <w:r>
        <w:rPr>
          <w:b/>
          <w:sz w:val="26"/>
          <w:szCs w:val="26"/>
        </w:rPr>
        <w:tab/>
      </w:r>
    </w:p>
    <w:p w14:paraId="55F6C786" w14:textId="27EA1014" w:rsidR="00B051DB" w:rsidRDefault="00980C40" w:rsidP="00E43969">
      <w:pPr>
        <w:jc w:val="center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0288" behindDoc="0" locked="0" layoutInCell="1" allowOverlap="1" wp14:anchorId="1AA511B3" wp14:editId="704E02C5">
            <wp:simplePos x="0" y="0"/>
            <wp:positionH relativeFrom="column">
              <wp:posOffset>4145280</wp:posOffset>
            </wp:positionH>
            <wp:positionV relativeFrom="paragraph">
              <wp:posOffset>56515</wp:posOffset>
            </wp:positionV>
            <wp:extent cx="109220" cy="109220"/>
            <wp:effectExtent l="0" t="0" r="5080" b="5080"/>
            <wp:wrapNone/>
            <wp:docPr id="699279346" name="Graphic 3" descr="Hom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79346" name="Graphic 699279346" descr="Hom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FF6AA8" wp14:editId="7F1AC1F0">
            <wp:simplePos x="0" y="0"/>
            <wp:positionH relativeFrom="column">
              <wp:posOffset>1525270</wp:posOffset>
            </wp:positionH>
            <wp:positionV relativeFrom="paragraph">
              <wp:posOffset>62230</wp:posOffset>
            </wp:positionV>
            <wp:extent cx="105410" cy="105410"/>
            <wp:effectExtent l="0" t="0" r="8890" b="8890"/>
            <wp:wrapNone/>
            <wp:docPr id="220101742" name="Graphic 1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1742" name="Graphic 220101742" descr="Envelop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054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79F">
        <w:rPr>
          <w:noProof/>
        </w:rPr>
        <w:drawing>
          <wp:anchor distT="0" distB="0" distL="114300" distR="114300" simplePos="0" relativeHeight="251659264" behindDoc="0" locked="0" layoutInCell="1" allowOverlap="1" wp14:anchorId="203F8730" wp14:editId="5977A548">
            <wp:simplePos x="0" y="0"/>
            <wp:positionH relativeFrom="column">
              <wp:posOffset>659130</wp:posOffset>
            </wp:positionH>
            <wp:positionV relativeFrom="paragraph">
              <wp:posOffset>44413</wp:posOffset>
            </wp:positionV>
            <wp:extent cx="109220" cy="109220"/>
            <wp:effectExtent l="0" t="0" r="5080" b="5080"/>
            <wp:wrapNone/>
            <wp:docPr id="298900955" name="Graphic 2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0955" name="Graphic 298900955" descr="Smart Phone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FA2">
        <w:rPr>
          <w:sz w:val="18"/>
        </w:rPr>
        <w:t>508-736-7963</w:t>
      </w:r>
      <w:r w:rsidR="00E43969">
        <w:rPr>
          <w:sz w:val="18"/>
        </w:rPr>
        <w:t xml:space="preserve"> </w:t>
      </w:r>
      <w:r w:rsidR="00513286">
        <w:rPr>
          <w:sz w:val="18"/>
        </w:rPr>
        <w:t>|</w:t>
      </w:r>
      <w:r w:rsidR="00E43969">
        <w:rPr>
          <w:sz w:val="18"/>
        </w:rPr>
        <w:t xml:space="preserve"> </w:t>
      </w:r>
      <w:r w:rsidR="001728B2">
        <w:rPr>
          <w:sz w:val="18"/>
        </w:rPr>
        <w:t xml:space="preserve"> </w:t>
      </w:r>
      <w:r w:rsidR="00E43969">
        <w:rPr>
          <w:sz w:val="18"/>
        </w:rPr>
        <w:t xml:space="preserve"> </w:t>
      </w:r>
      <w:hyperlink r:id="rId14" w:history="1">
        <w:r w:rsidR="00CA7D93" w:rsidRPr="00196CED">
          <w:rPr>
            <w:rStyle w:val="Hyperlink"/>
            <w:sz w:val="18"/>
          </w:rPr>
          <w:t>hebeying0711@gmail.com</w:t>
        </w:r>
      </w:hyperlink>
      <w:r w:rsidR="006E0C9F">
        <w:rPr>
          <w:rFonts w:hint="eastAsia"/>
          <w:sz w:val="18"/>
        </w:rPr>
        <w:t xml:space="preserve">; </w:t>
      </w:r>
      <w:hyperlink r:id="rId15" w:history="1">
        <w:r w:rsidR="006E0C9F" w:rsidRPr="00C139B5">
          <w:rPr>
            <w:rStyle w:val="Hyperlink"/>
            <w:sz w:val="18"/>
          </w:rPr>
          <w:t>Zhiying.Xiao@nrel.gov</w:t>
        </w:r>
      </w:hyperlink>
      <w:r w:rsidR="00E43969">
        <w:rPr>
          <w:sz w:val="18"/>
        </w:rPr>
        <w:t xml:space="preserve"> </w:t>
      </w:r>
      <w:r w:rsidR="00513286">
        <w:rPr>
          <w:sz w:val="18"/>
        </w:rPr>
        <w:t>|</w:t>
      </w:r>
      <w:r w:rsidR="00E43969">
        <w:rPr>
          <w:sz w:val="18"/>
        </w:rPr>
        <w:t xml:space="preserve">   </w:t>
      </w:r>
      <w:hyperlink r:id="rId16" w:history="1">
        <w:r w:rsidR="00E43969" w:rsidRPr="00196CED">
          <w:rPr>
            <w:rStyle w:val="Hyperlink"/>
            <w:sz w:val="18"/>
          </w:rPr>
          <w:t>http://iefnxtdm.github.io/</w:t>
        </w:r>
      </w:hyperlink>
    </w:p>
    <w:tbl>
      <w:tblPr>
        <w:tblW w:w="9968" w:type="dxa"/>
        <w:tblLook w:val="04A0" w:firstRow="1" w:lastRow="0" w:firstColumn="1" w:lastColumn="0" w:noHBand="0" w:noVBand="1"/>
      </w:tblPr>
      <w:tblGrid>
        <w:gridCol w:w="9968"/>
      </w:tblGrid>
      <w:tr w:rsidR="00097C8E" w:rsidRPr="00C559BA" w14:paraId="0AD82726" w14:textId="77777777" w:rsidTr="002223F2">
        <w:tc>
          <w:tcPr>
            <w:tcW w:w="9968" w:type="dxa"/>
            <w:tcBorders>
              <w:bottom w:val="single" w:sz="18" w:space="0" w:color="auto"/>
            </w:tcBorders>
            <w:vAlign w:val="bottom"/>
          </w:tcPr>
          <w:p w14:paraId="2487DA8D" w14:textId="6B8ECCB9" w:rsidR="00097C8E" w:rsidRPr="005C5D7C" w:rsidRDefault="005C5D7C" w:rsidP="009B2F22">
            <w:pPr>
              <w:spacing w:before="160"/>
              <w:jc w:val="left"/>
              <w:rPr>
                <w:b/>
                <w:bCs/>
                <w:sz w:val="24"/>
                <w:szCs w:val="24"/>
              </w:rPr>
            </w:pPr>
            <w:r w:rsidRPr="005C5D7C">
              <w:rPr>
                <w:b/>
                <w:bCs/>
                <w:sz w:val="24"/>
                <w:szCs w:val="24"/>
              </w:rPr>
              <w:t>RESEARCH INTERESTS</w:t>
            </w:r>
          </w:p>
        </w:tc>
      </w:tr>
      <w:tr w:rsidR="00000999" w:rsidRPr="00C559BA" w14:paraId="6697EEB7" w14:textId="77777777" w:rsidTr="002223F2">
        <w:tc>
          <w:tcPr>
            <w:tcW w:w="9968" w:type="dxa"/>
            <w:tcBorders>
              <w:top w:val="single" w:sz="18" w:space="0" w:color="auto"/>
            </w:tcBorders>
          </w:tcPr>
          <w:p w14:paraId="7279E4E5" w14:textId="57E50127" w:rsidR="001C5882" w:rsidRPr="00E73C8B" w:rsidRDefault="001C5882" w:rsidP="00ED40A0">
            <w:pPr>
              <w:pStyle w:val="ListParagraph"/>
              <w:numPr>
                <w:ilvl w:val="0"/>
                <w:numId w:val="20"/>
              </w:numPr>
              <w:adjustRightInd w:val="0"/>
              <w:snapToGrid w:val="0"/>
              <w:spacing w:line="360" w:lineRule="auto"/>
              <w:ind w:left="0" w:firstLine="0"/>
              <w:contextualSpacing w:val="0"/>
              <w:rPr>
                <w:sz w:val="20"/>
                <w:szCs w:val="22"/>
              </w:rPr>
            </w:pPr>
            <w:r w:rsidRPr="00E73C8B">
              <w:rPr>
                <w:b/>
                <w:bCs/>
                <w:sz w:val="20"/>
                <w:szCs w:val="22"/>
              </w:rPr>
              <w:t>Dynamic Building Envelopes</w:t>
            </w:r>
            <w:r w:rsidR="008B4070">
              <w:rPr>
                <w:rFonts w:hint="eastAsia"/>
                <w:b/>
                <w:bCs/>
                <w:sz w:val="20"/>
                <w:szCs w:val="22"/>
              </w:rPr>
              <w:t xml:space="preserve">: </w:t>
            </w:r>
            <w:r w:rsidR="008B4070" w:rsidRPr="008B4070">
              <w:rPr>
                <w:sz w:val="20"/>
                <w:szCs w:val="22"/>
              </w:rPr>
              <w:t>passive/active thermal switches, adaptive thermal control</w:t>
            </w:r>
          </w:p>
          <w:p w14:paraId="37874B1C" w14:textId="68D66D37" w:rsidR="00093377" w:rsidRPr="00093377" w:rsidRDefault="00093377" w:rsidP="00ED40A0">
            <w:pPr>
              <w:pStyle w:val="ListParagraph"/>
              <w:numPr>
                <w:ilvl w:val="0"/>
                <w:numId w:val="20"/>
              </w:numPr>
              <w:adjustRightInd w:val="0"/>
              <w:snapToGrid w:val="0"/>
              <w:spacing w:line="360" w:lineRule="auto"/>
              <w:ind w:left="0" w:firstLine="0"/>
              <w:contextualSpacing w:val="0"/>
              <w:rPr>
                <w:sz w:val="20"/>
                <w:szCs w:val="22"/>
              </w:rPr>
            </w:pPr>
            <w:r w:rsidRPr="00093377">
              <w:rPr>
                <w:b/>
                <w:bCs/>
                <w:sz w:val="20"/>
                <w:szCs w:val="22"/>
              </w:rPr>
              <w:t xml:space="preserve">Thermal Energy Storage (TES): </w:t>
            </w:r>
            <w:r w:rsidRPr="003B217B">
              <w:rPr>
                <w:sz w:val="20"/>
                <w:szCs w:val="22"/>
              </w:rPr>
              <w:t>PCMs, solid–solid PCMs, sorbent thermal batteries</w:t>
            </w:r>
            <w:r w:rsidR="004E6207">
              <w:rPr>
                <w:rFonts w:hint="eastAsia"/>
                <w:sz w:val="20"/>
                <w:szCs w:val="22"/>
              </w:rPr>
              <w:t>.</w:t>
            </w:r>
          </w:p>
          <w:p w14:paraId="16691917" w14:textId="08E0770F" w:rsidR="0005369A" w:rsidRPr="0005369A" w:rsidRDefault="0005369A" w:rsidP="00ED40A0">
            <w:pPr>
              <w:pStyle w:val="ListParagraph"/>
              <w:numPr>
                <w:ilvl w:val="0"/>
                <w:numId w:val="20"/>
              </w:numPr>
              <w:adjustRightInd w:val="0"/>
              <w:snapToGrid w:val="0"/>
              <w:spacing w:line="360" w:lineRule="auto"/>
              <w:ind w:left="0" w:firstLine="0"/>
              <w:contextualSpacing w:val="0"/>
              <w:rPr>
                <w:sz w:val="20"/>
                <w:szCs w:val="22"/>
              </w:rPr>
            </w:pPr>
            <w:r w:rsidRPr="0005369A">
              <w:rPr>
                <w:b/>
                <w:bCs/>
                <w:sz w:val="20"/>
                <w:szCs w:val="22"/>
              </w:rPr>
              <w:t xml:space="preserve">Radiative Cooling: </w:t>
            </w:r>
            <w:r w:rsidR="004E6207" w:rsidRPr="004E6207">
              <w:rPr>
                <w:sz w:val="20"/>
                <w:szCs w:val="22"/>
              </w:rPr>
              <w:t>daytime radiative cooling, thermo-optical and switchable coatings</w:t>
            </w:r>
            <w:r w:rsidR="004E6207">
              <w:rPr>
                <w:rFonts w:hint="eastAsia"/>
                <w:sz w:val="20"/>
                <w:szCs w:val="22"/>
              </w:rPr>
              <w:t>.</w:t>
            </w:r>
          </w:p>
          <w:p w14:paraId="76492491" w14:textId="1D609E33" w:rsidR="001C5882" w:rsidRPr="00E73C8B" w:rsidRDefault="001C5882" w:rsidP="00ED40A0">
            <w:pPr>
              <w:pStyle w:val="ListParagraph"/>
              <w:numPr>
                <w:ilvl w:val="0"/>
                <w:numId w:val="20"/>
              </w:numPr>
              <w:adjustRightInd w:val="0"/>
              <w:snapToGrid w:val="0"/>
              <w:spacing w:line="360" w:lineRule="auto"/>
              <w:ind w:left="0" w:firstLine="0"/>
              <w:contextualSpacing w:val="0"/>
              <w:rPr>
                <w:sz w:val="20"/>
                <w:szCs w:val="22"/>
              </w:rPr>
            </w:pPr>
            <w:r w:rsidRPr="00E73C8B">
              <w:rPr>
                <w:b/>
                <w:bCs/>
                <w:sz w:val="20"/>
                <w:szCs w:val="22"/>
              </w:rPr>
              <w:t>Building Energy Modeling</w:t>
            </w:r>
            <w:r w:rsidR="00AA176C">
              <w:rPr>
                <w:rFonts w:hint="eastAsia"/>
                <w:b/>
                <w:bCs/>
                <w:sz w:val="20"/>
                <w:szCs w:val="22"/>
              </w:rPr>
              <w:t xml:space="preserve">: </w:t>
            </w:r>
            <w:proofErr w:type="spellStart"/>
            <w:r w:rsidR="00AA176C" w:rsidRPr="00AA176C">
              <w:rPr>
                <w:sz w:val="20"/>
                <w:szCs w:val="22"/>
              </w:rPr>
              <w:t>EnergyPlus</w:t>
            </w:r>
            <w:proofErr w:type="spellEnd"/>
            <w:r w:rsidR="00AA176C" w:rsidRPr="00AA176C">
              <w:rPr>
                <w:sz w:val="20"/>
                <w:szCs w:val="22"/>
              </w:rPr>
              <w:t>, building-scale simulation, techno-economic analysis</w:t>
            </w:r>
            <w:r w:rsidR="00AA176C">
              <w:rPr>
                <w:rFonts w:hint="eastAsia"/>
                <w:sz w:val="20"/>
                <w:szCs w:val="22"/>
              </w:rPr>
              <w:t>.</w:t>
            </w:r>
          </w:p>
          <w:p w14:paraId="1764A57B" w14:textId="7F9A2281" w:rsidR="0005369A" w:rsidRPr="0005369A" w:rsidRDefault="0005369A" w:rsidP="00ED40A0">
            <w:pPr>
              <w:pStyle w:val="ListParagraph"/>
              <w:numPr>
                <w:ilvl w:val="0"/>
                <w:numId w:val="20"/>
              </w:numPr>
              <w:adjustRightInd w:val="0"/>
              <w:snapToGrid w:val="0"/>
              <w:spacing w:line="360" w:lineRule="auto"/>
              <w:ind w:left="0" w:firstLine="0"/>
              <w:contextualSpacing w:val="0"/>
              <w:rPr>
                <w:sz w:val="18"/>
              </w:rPr>
            </w:pPr>
            <w:r w:rsidRPr="0005369A">
              <w:rPr>
                <w:b/>
                <w:bCs/>
                <w:sz w:val="20"/>
                <w:szCs w:val="22"/>
              </w:rPr>
              <w:t xml:space="preserve">Advanced Building Insulation: </w:t>
            </w:r>
            <w:r w:rsidR="00AA176C" w:rsidRPr="00AA176C">
              <w:rPr>
                <w:sz w:val="20"/>
                <w:szCs w:val="22"/>
              </w:rPr>
              <w:t>cement-based insulation foams, porous thermal composites</w:t>
            </w:r>
            <w:r w:rsidR="00AA176C">
              <w:rPr>
                <w:rFonts w:hint="eastAsia"/>
                <w:sz w:val="20"/>
                <w:szCs w:val="22"/>
              </w:rPr>
              <w:t>.</w:t>
            </w:r>
          </w:p>
          <w:p w14:paraId="5FAC0DBD" w14:textId="6005A35D" w:rsidR="001646CE" w:rsidRPr="006C5D50" w:rsidRDefault="00866AD7" w:rsidP="00ED40A0">
            <w:pPr>
              <w:pStyle w:val="ListParagraph"/>
              <w:numPr>
                <w:ilvl w:val="0"/>
                <w:numId w:val="20"/>
              </w:numPr>
              <w:adjustRightInd w:val="0"/>
              <w:snapToGrid w:val="0"/>
              <w:spacing w:line="360" w:lineRule="auto"/>
              <w:ind w:left="0" w:firstLine="0"/>
              <w:contextualSpacing w:val="0"/>
              <w:rPr>
                <w:sz w:val="18"/>
              </w:rPr>
            </w:pPr>
            <w:r w:rsidRPr="00866AD7">
              <w:rPr>
                <w:b/>
                <w:bCs/>
                <w:sz w:val="20"/>
                <w:szCs w:val="22"/>
              </w:rPr>
              <w:t xml:space="preserve">AI-Driven </w:t>
            </w:r>
            <w:r w:rsidR="00897BFD" w:rsidRPr="00897BFD">
              <w:rPr>
                <w:b/>
                <w:bCs/>
                <w:sz w:val="20"/>
                <w:szCs w:val="22"/>
              </w:rPr>
              <w:t xml:space="preserve">Building Thermal Management: </w:t>
            </w:r>
            <w:r w:rsidR="00897BFD" w:rsidRPr="00897BFD">
              <w:rPr>
                <w:sz w:val="20"/>
                <w:szCs w:val="22"/>
              </w:rPr>
              <w:t>ML-based energy prediction, surrogate modeling, data-driven analysis</w:t>
            </w:r>
            <w:r w:rsidR="00B005D9">
              <w:rPr>
                <w:rFonts w:hint="eastAsia"/>
                <w:sz w:val="20"/>
                <w:szCs w:val="22"/>
              </w:rPr>
              <w:t>.</w:t>
            </w:r>
          </w:p>
        </w:tc>
      </w:tr>
      <w:tr w:rsidR="006C5D50" w:rsidRPr="00C559BA" w14:paraId="3DDC1EED" w14:textId="77777777" w:rsidTr="002223F2">
        <w:tc>
          <w:tcPr>
            <w:tcW w:w="9968" w:type="dxa"/>
            <w:tcBorders>
              <w:bottom w:val="single" w:sz="18" w:space="0" w:color="auto"/>
            </w:tcBorders>
          </w:tcPr>
          <w:p w14:paraId="6DADC143" w14:textId="72FCFAD1" w:rsidR="006C5D50" w:rsidRPr="00007B19" w:rsidRDefault="006C5D50" w:rsidP="006C5D50">
            <w:pPr>
              <w:spacing w:before="160"/>
              <w:jc w:val="left"/>
              <w:rPr>
                <w:b/>
                <w:bCs/>
                <w:sz w:val="18"/>
              </w:rPr>
            </w:pPr>
            <w:r w:rsidRPr="00EB3FD8">
              <w:rPr>
                <w:b/>
                <w:sz w:val="24"/>
                <w:szCs w:val="24"/>
              </w:rPr>
              <w:t>EDUCATION</w:t>
            </w:r>
          </w:p>
        </w:tc>
      </w:tr>
      <w:tr w:rsidR="006C5D50" w:rsidRPr="00C559BA" w14:paraId="2AA79200" w14:textId="77777777" w:rsidTr="002223F2">
        <w:tc>
          <w:tcPr>
            <w:tcW w:w="9968" w:type="dxa"/>
            <w:tcBorders>
              <w:top w:val="single" w:sz="18" w:space="0" w:color="auto"/>
            </w:tcBorders>
          </w:tcPr>
          <w:p w14:paraId="6E2F1118" w14:textId="77777777" w:rsidR="006C5D50" w:rsidRPr="00E73C8B" w:rsidRDefault="006C5D50" w:rsidP="006C5D50">
            <w:pPr>
              <w:rPr>
                <w:sz w:val="20"/>
                <w:szCs w:val="22"/>
              </w:rPr>
            </w:pPr>
            <w:r w:rsidRPr="00E73C8B">
              <w:rPr>
                <w:sz w:val="20"/>
                <w:szCs w:val="22"/>
              </w:rPr>
              <w:t>Ph.D., Civil Engineering (Building Thermal Sciences) – Worcester Polytechnic Institute, MA | GPA: 4.0/4.0</w:t>
            </w:r>
          </w:p>
          <w:p w14:paraId="1EAFB896" w14:textId="77777777" w:rsidR="006C5D50" w:rsidRPr="00E73C8B" w:rsidRDefault="006C5D50" w:rsidP="006C5D50">
            <w:pPr>
              <w:rPr>
                <w:sz w:val="20"/>
                <w:szCs w:val="22"/>
              </w:rPr>
            </w:pPr>
            <w:r w:rsidRPr="00E73C8B">
              <w:rPr>
                <w:sz w:val="20"/>
                <w:szCs w:val="22"/>
              </w:rPr>
              <w:t>M.S., Structural Engineering – Hunan University, China</w:t>
            </w:r>
          </w:p>
          <w:p w14:paraId="1EF4A696" w14:textId="56491780" w:rsidR="006C5D50" w:rsidRPr="00C559BA" w:rsidRDefault="006C5D50" w:rsidP="006C5D50">
            <w:pPr>
              <w:jc w:val="left"/>
              <w:rPr>
                <w:sz w:val="18"/>
              </w:rPr>
            </w:pPr>
            <w:r w:rsidRPr="00E73C8B">
              <w:rPr>
                <w:sz w:val="20"/>
                <w:szCs w:val="22"/>
              </w:rPr>
              <w:t>B.S., Civil Engineering – Hunan University, China</w:t>
            </w:r>
          </w:p>
        </w:tc>
      </w:tr>
      <w:tr w:rsidR="005727A8" w:rsidRPr="00C559BA" w14:paraId="3E270AF8" w14:textId="77777777" w:rsidTr="002223F2">
        <w:trPr>
          <w:trHeight w:val="20"/>
        </w:trPr>
        <w:tc>
          <w:tcPr>
            <w:tcW w:w="9968" w:type="dxa"/>
            <w:tcBorders>
              <w:bottom w:val="single" w:sz="18" w:space="0" w:color="auto"/>
            </w:tcBorders>
          </w:tcPr>
          <w:p w14:paraId="27BDF9DB" w14:textId="453EEF3B" w:rsidR="0021275C" w:rsidRPr="00007B19" w:rsidRDefault="00E73C8B" w:rsidP="009B2F22">
            <w:pPr>
              <w:spacing w:before="160"/>
              <w:jc w:val="left"/>
              <w:rPr>
                <w:b/>
                <w:bCs/>
                <w:sz w:val="18"/>
              </w:rPr>
            </w:pPr>
            <w:r w:rsidRPr="00E73C8B">
              <w:rPr>
                <w:b/>
                <w:bCs/>
                <w:sz w:val="24"/>
                <w:szCs w:val="24"/>
              </w:rPr>
              <w:t>ACADEMIC &amp; RESEARCH</w:t>
            </w:r>
          </w:p>
        </w:tc>
      </w:tr>
      <w:tr w:rsidR="00AD1A49" w:rsidRPr="00C559BA" w14:paraId="20FA0749" w14:textId="77777777" w:rsidTr="002223F2">
        <w:trPr>
          <w:trHeight w:val="20"/>
        </w:trPr>
        <w:tc>
          <w:tcPr>
            <w:tcW w:w="9968" w:type="dxa"/>
            <w:tcBorders>
              <w:top w:val="single" w:sz="18" w:space="0" w:color="auto"/>
            </w:tcBorders>
          </w:tcPr>
          <w:p w14:paraId="604061EF" w14:textId="0FBE268A" w:rsidR="00AD1A49" w:rsidRPr="00E73C8B" w:rsidRDefault="00613BBD" w:rsidP="00AB537C">
            <w:pPr>
              <w:jc w:val="left"/>
              <w:rPr>
                <w:b/>
                <w:bCs/>
                <w:sz w:val="20"/>
              </w:rPr>
            </w:pPr>
            <w:r w:rsidRPr="00E73C8B">
              <w:rPr>
                <w:b/>
                <w:bCs/>
                <w:sz w:val="20"/>
              </w:rPr>
              <w:t>Postdoctoral Researcher – Mechanical Engineering / Building Technologies</w:t>
            </w:r>
          </w:p>
        </w:tc>
      </w:tr>
      <w:tr w:rsidR="009C7703" w:rsidRPr="00C559BA" w14:paraId="6C04EE01" w14:textId="77777777" w:rsidTr="002223F2">
        <w:trPr>
          <w:trHeight w:val="20"/>
        </w:trPr>
        <w:tc>
          <w:tcPr>
            <w:tcW w:w="9968" w:type="dxa"/>
          </w:tcPr>
          <w:p w14:paraId="52FA6BC3" w14:textId="2CEB09A6" w:rsidR="009C7703" w:rsidRPr="00E73C8B" w:rsidRDefault="009C7703" w:rsidP="00AB537C">
            <w:pPr>
              <w:jc w:val="left"/>
              <w:rPr>
                <w:sz w:val="20"/>
              </w:rPr>
            </w:pPr>
            <w:r w:rsidRPr="00E73C8B">
              <w:rPr>
                <w:sz w:val="20"/>
              </w:rPr>
              <w:t>National Renewable Energy Laboratory (NREL), Golden, CO | 2024 – Present</w:t>
            </w:r>
          </w:p>
        </w:tc>
      </w:tr>
      <w:tr w:rsidR="00BC6146" w:rsidRPr="00C559BA" w14:paraId="53591537" w14:textId="77777777" w:rsidTr="002223F2">
        <w:trPr>
          <w:trHeight w:val="20"/>
        </w:trPr>
        <w:tc>
          <w:tcPr>
            <w:tcW w:w="9968" w:type="dxa"/>
          </w:tcPr>
          <w:p w14:paraId="47C5D7EF" w14:textId="77777777" w:rsidR="00BC6146" w:rsidRDefault="00BC6146" w:rsidP="008B15BC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sz w:val="20"/>
              </w:rPr>
            </w:pPr>
            <w:r w:rsidRPr="00E73C8B">
              <w:rPr>
                <w:sz w:val="20"/>
              </w:rPr>
              <w:t>Designed, prototyped, and optimized insertable passive thermal switches targeting high on/off thermal conductance ratios while maintaining retrofit-friendly installation.</w:t>
            </w:r>
          </w:p>
          <w:p w14:paraId="4E16C612" w14:textId="10FC8ED5" w:rsidR="00026EEF" w:rsidRPr="00E73C8B" w:rsidRDefault="00026EEF" w:rsidP="008B15BC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sz w:val="20"/>
              </w:rPr>
            </w:pPr>
            <w:r w:rsidRPr="00026EEF">
              <w:rPr>
                <w:sz w:val="20"/>
              </w:rPr>
              <w:t>Developed analytical and COMSOL/ANSYS transient heat-transfer models to characterize switching behavior and guide design optimization.</w:t>
            </w:r>
          </w:p>
          <w:p w14:paraId="57338A6D" w14:textId="77777777" w:rsidR="00BC6146" w:rsidRPr="00E73C8B" w:rsidRDefault="00BC6146" w:rsidP="008B15BC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sz w:val="20"/>
              </w:rPr>
            </w:pPr>
            <w:r w:rsidRPr="00E73C8B">
              <w:rPr>
                <w:sz w:val="20"/>
              </w:rPr>
              <w:t>Analyzed supermarket HVAC and refrigeration thermal networks, including glycol loops, condenser/evaporator configurations, defrost strategies, heat-recovery potential, and TES integration opportunities to improve load shifting and reduce peak demand.</w:t>
            </w:r>
          </w:p>
          <w:p w14:paraId="1FC2AA10" w14:textId="77777777" w:rsidR="00BC6146" w:rsidRPr="000A50A7" w:rsidRDefault="00BC6146" w:rsidP="008B15BC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b/>
                <w:bCs/>
                <w:sz w:val="20"/>
              </w:rPr>
            </w:pPr>
            <w:r w:rsidRPr="00E73C8B">
              <w:rPr>
                <w:sz w:val="20"/>
              </w:rPr>
              <w:t>Performed thermal and mechanical characterization of cement-based insulation materials (thermal conductivity, compressive strength, moisture uptake, cycling durability) to support product development and cladding system optimization.</w:t>
            </w:r>
          </w:p>
          <w:p w14:paraId="5BF7FAB0" w14:textId="47805F87" w:rsidR="000A50A7" w:rsidRPr="00E73C8B" w:rsidRDefault="000A50A7" w:rsidP="000A50A7">
            <w:pPr>
              <w:pStyle w:val="ListParagraph"/>
              <w:ind w:left="0"/>
              <w:rPr>
                <w:b/>
                <w:bCs/>
                <w:sz w:val="20"/>
              </w:rPr>
            </w:pPr>
          </w:p>
        </w:tc>
      </w:tr>
      <w:tr w:rsidR="005D6B11" w:rsidRPr="00C559BA" w14:paraId="024DACB2" w14:textId="77777777" w:rsidTr="002223F2">
        <w:trPr>
          <w:trHeight w:val="20"/>
        </w:trPr>
        <w:tc>
          <w:tcPr>
            <w:tcW w:w="9968" w:type="dxa"/>
          </w:tcPr>
          <w:p w14:paraId="16D847F8" w14:textId="63E30ED4" w:rsidR="005D6B11" w:rsidRPr="00E73C8B" w:rsidRDefault="000A50A7" w:rsidP="005D6B11">
            <w:pPr>
              <w:pStyle w:val="ListParagraph"/>
              <w:ind w:left="0"/>
              <w:rPr>
                <w:b/>
                <w:bCs/>
                <w:sz w:val="20"/>
              </w:rPr>
            </w:pPr>
            <w:r w:rsidRPr="000A50A7">
              <w:rPr>
                <w:b/>
                <w:bCs/>
                <w:sz w:val="20"/>
              </w:rPr>
              <w:t>Graduate Research Assistant – Building Science / Thermal Materials</w:t>
            </w:r>
          </w:p>
        </w:tc>
      </w:tr>
      <w:tr w:rsidR="005D6B11" w:rsidRPr="00C559BA" w14:paraId="0260A832" w14:textId="77777777" w:rsidTr="002223F2">
        <w:trPr>
          <w:trHeight w:val="20"/>
        </w:trPr>
        <w:tc>
          <w:tcPr>
            <w:tcW w:w="9968" w:type="dxa"/>
          </w:tcPr>
          <w:p w14:paraId="54314CEB" w14:textId="4E2FE314" w:rsidR="005D6B11" w:rsidRPr="00E73C8B" w:rsidRDefault="005D6B11" w:rsidP="005D6B11">
            <w:pPr>
              <w:pStyle w:val="ListParagraph"/>
              <w:ind w:left="0"/>
              <w:rPr>
                <w:sz w:val="20"/>
              </w:rPr>
            </w:pPr>
            <w:r w:rsidRPr="00E73C8B">
              <w:rPr>
                <w:sz w:val="20"/>
              </w:rPr>
              <w:t>Worcester Polytechnic Institute (WPI) | 2019 – 2023</w:t>
            </w:r>
          </w:p>
        </w:tc>
      </w:tr>
      <w:tr w:rsidR="005D6B11" w:rsidRPr="00C559BA" w14:paraId="0B1EE8AF" w14:textId="77777777" w:rsidTr="002223F2">
        <w:trPr>
          <w:trHeight w:val="20"/>
        </w:trPr>
        <w:tc>
          <w:tcPr>
            <w:tcW w:w="9968" w:type="dxa"/>
          </w:tcPr>
          <w:p w14:paraId="017E693C" w14:textId="77777777" w:rsidR="00D45807" w:rsidRPr="00E73C8B" w:rsidRDefault="00D45807" w:rsidP="00D45807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E73C8B">
              <w:rPr>
                <w:sz w:val="20"/>
              </w:rPr>
              <w:t>Modeled solid–solid phase change materials (SS-PCM) using coupled conductive and radiative heat-transfer frameworks.</w:t>
            </w:r>
          </w:p>
          <w:p w14:paraId="7E100F1D" w14:textId="77777777" w:rsidR="00D45807" w:rsidRPr="00E73C8B" w:rsidRDefault="00D45807" w:rsidP="00D45807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E73C8B">
              <w:rPr>
                <w:sz w:val="20"/>
              </w:rPr>
              <w:t>Designed and optimized adaptive thermo-optical coatings (SS-PCM/PDMS/Ag multilayers) for dynamic building façades.</w:t>
            </w:r>
          </w:p>
          <w:p w14:paraId="078E81EE" w14:textId="245FF9F5" w:rsidR="00D45807" w:rsidRPr="00E73C8B" w:rsidRDefault="00D45807" w:rsidP="00D45807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E73C8B">
              <w:rPr>
                <w:sz w:val="20"/>
              </w:rPr>
              <w:t>Established ML models (RF, SVM, KNN) to predict optical/thermal properties of porous PCM structures from COMSOL datasets.</w:t>
            </w:r>
          </w:p>
          <w:p w14:paraId="0FB05855" w14:textId="5DDE7FCC" w:rsidR="00D45807" w:rsidRPr="00E73C8B" w:rsidRDefault="008D3454" w:rsidP="00D45807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E73C8B">
              <w:rPr>
                <w:sz w:val="20"/>
              </w:rPr>
              <w:t>D</w:t>
            </w:r>
            <w:r w:rsidR="00D45807" w:rsidRPr="00E73C8B">
              <w:rPr>
                <w:sz w:val="20"/>
              </w:rPr>
              <w:t>eveloped sorbent-based thermal storage batteries using PNIPAM/zeolite composites.</w:t>
            </w:r>
          </w:p>
          <w:p w14:paraId="2BA90BCA" w14:textId="393D4B53" w:rsidR="005D6B11" w:rsidRDefault="00D45807" w:rsidP="00D45807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E73C8B">
              <w:rPr>
                <w:sz w:val="20"/>
              </w:rPr>
              <w:t xml:space="preserve">Mentored undergraduate </w:t>
            </w:r>
            <w:r w:rsidR="0002358C">
              <w:rPr>
                <w:rFonts w:hint="eastAsia"/>
                <w:sz w:val="20"/>
              </w:rPr>
              <w:t>students</w:t>
            </w:r>
            <w:r w:rsidR="001A0492" w:rsidRPr="00E73C8B">
              <w:rPr>
                <w:sz w:val="20"/>
              </w:rPr>
              <w:t>,</w:t>
            </w:r>
            <w:r w:rsidRPr="00E73C8B">
              <w:rPr>
                <w:sz w:val="20"/>
              </w:rPr>
              <w:t xml:space="preserve"> supervised laboratory sessions</w:t>
            </w:r>
          </w:p>
          <w:p w14:paraId="4A50717F" w14:textId="662893ED" w:rsidR="000A50A7" w:rsidRPr="00E73C8B" w:rsidRDefault="000A50A7" w:rsidP="000A50A7">
            <w:pPr>
              <w:pStyle w:val="ListParagraph"/>
              <w:ind w:left="0"/>
              <w:rPr>
                <w:sz w:val="20"/>
              </w:rPr>
            </w:pPr>
          </w:p>
        </w:tc>
      </w:tr>
      <w:tr w:rsidR="00C6159D" w:rsidRPr="00C559BA" w14:paraId="394F946E" w14:textId="77777777" w:rsidTr="002223F2">
        <w:trPr>
          <w:trHeight w:val="20"/>
        </w:trPr>
        <w:tc>
          <w:tcPr>
            <w:tcW w:w="9968" w:type="dxa"/>
          </w:tcPr>
          <w:p w14:paraId="251BDF3B" w14:textId="3E905EA4" w:rsidR="00C6159D" w:rsidRPr="00E73C8B" w:rsidRDefault="001C6C76" w:rsidP="00CA0F76">
            <w:pPr>
              <w:pStyle w:val="ListParagraph"/>
              <w:ind w:left="0"/>
              <w:rPr>
                <w:sz w:val="20"/>
              </w:rPr>
            </w:pPr>
            <w:r w:rsidRPr="001E7377">
              <w:rPr>
                <w:b/>
                <w:bCs/>
                <w:sz w:val="18"/>
              </w:rPr>
              <w:t>Structural Engineer</w:t>
            </w:r>
          </w:p>
        </w:tc>
      </w:tr>
      <w:tr w:rsidR="00C6159D" w:rsidRPr="00C559BA" w14:paraId="1D934ACB" w14:textId="77777777" w:rsidTr="002223F2">
        <w:trPr>
          <w:trHeight w:val="20"/>
        </w:trPr>
        <w:tc>
          <w:tcPr>
            <w:tcW w:w="9968" w:type="dxa"/>
          </w:tcPr>
          <w:p w14:paraId="78D4FA4D" w14:textId="4D3B0549" w:rsidR="00C6159D" w:rsidRPr="00E73C8B" w:rsidRDefault="003555B5" w:rsidP="00CA0F76">
            <w:pPr>
              <w:pStyle w:val="ListParagraph"/>
              <w:ind w:left="0"/>
              <w:rPr>
                <w:sz w:val="20"/>
              </w:rPr>
            </w:pPr>
            <w:r w:rsidRPr="00BA5584">
              <w:rPr>
                <w:sz w:val="18"/>
              </w:rPr>
              <w:t>POWERCHINA Kunming Engineering Corporation | 2016 – 2019</w:t>
            </w:r>
          </w:p>
        </w:tc>
      </w:tr>
      <w:tr w:rsidR="003555B5" w:rsidRPr="00C559BA" w14:paraId="15D628D7" w14:textId="77777777" w:rsidTr="002223F2">
        <w:trPr>
          <w:trHeight w:val="20"/>
        </w:trPr>
        <w:tc>
          <w:tcPr>
            <w:tcW w:w="9968" w:type="dxa"/>
          </w:tcPr>
          <w:p w14:paraId="3C8718B8" w14:textId="77777777" w:rsidR="005B4935" w:rsidRPr="00BA5584" w:rsidRDefault="005B4935" w:rsidP="005B4935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18"/>
              </w:rPr>
            </w:pPr>
            <w:r w:rsidRPr="00BA5584">
              <w:rPr>
                <w:sz w:val="18"/>
              </w:rPr>
              <w:t>Designed and analyzed 10,000+ m² concrete and masonry structures in high-seismic regions.</w:t>
            </w:r>
          </w:p>
          <w:p w14:paraId="25CC0EE1" w14:textId="77777777" w:rsidR="005B4935" w:rsidRPr="00BA5584" w:rsidRDefault="005B4935" w:rsidP="005B4935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18"/>
              </w:rPr>
            </w:pPr>
            <w:r w:rsidRPr="00BA5584">
              <w:rPr>
                <w:sz w:val="18"/>
              </w:rPr>
              <w:t>Built ETABS/SAP2000 models for 11–18-story buildings and delivered 100+ structural drawings.</w:t>
            </w:r>
          </w:p>
          <w:p w14:paraId="13A0AB3E" w14:textId="2063A4E2" w:rsidR="003555B5" w:rsidRPr="00BA5584" w:rsidRDefault="005B4935" w:rsidP="005B4935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18"/>
              </w:rPr>
            </w:pPr>
            <w:r w:rsidRPr="00BA5584">
              <w:rPr>
                <w:sz w:val="18"/>
              </w:rPr>
              <w:t>Coordinated with architecture, HVAC, and MEP disciplines contributed to two structural utility patents.</w:t>
            </w:r>
          </w:p>
        </w:tc>
      </w:tr>
      <w:tr w:rsidR="005B4935" w:rsidRPr="00C559BA" w14:paraId="22E79379" w14:textId="77777777" w:rsidTr="002223F2">
        <w:trPr>
          <w:trHeight w:val="20"/>
        </w:trPr>
        <w:tc>
          <w:tcPr>
            <w:tcW w:w="9968" w:type="dxa"/>
          </w:tcPr>
          <w:p w14:paraId="7ED094C0" w14:textId="77777777" w:rsidR="005B4935" w:rsidRPr="00BA5584" w:rsidRDefault="005B4935" w:rsidP="005B4935">
            <w:pPr>
              <w:pStyle w:val="ListParagraph"/>
              <w:ind w:left="0"/>
              <w:rPr>
                <w:sz w:val="18"/>
              </w:rPr>
            </w:pPr>
          </w:p>
        </w:tc>
      </w:tr>
      <w:tr w:rsidR="000477A7" w:rsidRPr="00C559BA" w14:paraId="02071838" w14:textId="77777777" w:rsidTr="002223F2">
        <w:trPr>
          <w:trHeight w:val="20"/>
        </w:trPr>
        <w:tc>
          <w:tcPr>
            <w:tcW w:w="9968" w:type="dxa"/>
          </w:tcPr>
          <w:p w14:paraId="5D50DBA4" w14:textId="788C4DA0" w:rsidR="000477A7" w:rsidRPr="00E73C8B" w:rsidRDefault="00017D58" w:rsidP="00BA5584">
            <w:pPr>
              <w:pStyle w:val="ListParagraph"/>
              <w:ind w:left="0"/>
              <w:rPr>
                <w:b/>
                <w:bCs/>
                <w:sz w:val="20"/>
              </w:rPr>
            </w:pPr>
            <w:r w:rsidRPr="00017D58">
              <w:rPr>
                <w:b/>
                <w:bCs/>
                <w:sz w:val="20"/>
              </w:rPr>
              <w:lastRenderedPageBreak/>
              <w:t>Graduate Researcher – Structural Engineering / Offshore Wind</w:t>
            </w:r>
          </w:p>
        </w:tc>
      </w:tr>
      <w:tr w:rsidR="00BA5584" w:rsidRPr="00C559BA" w14:paraId="367F2248" w14:textId="77777777" w:rsidTr="002223F2">
        <w:trPr>
          <w:trHeight w:val="20"/>
        </w:trPr>
        <w:tc>
          <w:tcPr>
            <w:tcW w:w="9968" w:type="dxa"/>
          </w:tcPr>
          <w:p w14:paraId="1E1F6C01" w14:textId="5F0DB493" w:rsidR="00BA5584" w:rsidRPr="00E73C8B" w:rsidRDefault="00017D58" w:rsidP="00BA5584">
            <w:pPr>
              <w:pStyle w:val="ListParagraph"/>
              <w:ind w:left="0"/>
              <w:rPr>
                <w:sz w:val="20"/>
              </w:rPr>
            </w:pPr>
            <w:r w:rsidRPr="00017D58">
              <w:rPr>
                <w:sz w:val="20"/>
              </w:rPr>
              <w:t>Hunan University, China | 2013–2016</w:t>
            </w:r>
          </w:p>
        </w:tc>
      </w:tr>
      <w:tr w:rsidR="000477A7" w:rsidRPr="00C559BA" w14:paraId="2D4D13EC" w14:textId="77777777" w:rsidTr="002223F2">
        <w:trPr>
          <w:trHeight w:val="20"/>
        </w:trPr>
        <w:tc>
          <w:tcPr>
            <w:tcW w:w="9968" w:type="dxa"/>
          </w:tcPr>
          <w:p w14:paraId="398C689A" w14:textId="77777777" w:rsidR="00017D58" w:rsidRPr="00017D58" w:rsidRDefault="00017D58" w:rsidP="00017D58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017D58">
              <w:rPr>
                <w:sz w:val="20"/>
              </w:rPr>
              <w:t>Conducted fluid-structure interaction (FSI) modeling and hydrodynamic simulation of reinforced-concrete floating offshore wind turbine platforms.</w:t>
            </w:r>
          </w:p>
          <w:p w14:paraId="3BD6386B" w14:textId="31B74725" w:rsidR="00017D58" w:rsidRPr="00017D58" w:rsidRDefault="00017D58" w:rsidP="00017D58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017D58">
              <w:rPr>
                <w:sz w:val="20"/>
              </w:rPr>
              <w:t xml:space="preserve">Analyzed modal behavior, frequency response, aerodynamic damping, and ultimate strength </w:t>
            </w:r>
            <w:r w:rsidR="00E509EC">
              <w:rPr>
                <w:sz w:val="20"/>
              </w:rPr>
              <w:t xml:space="preserve">of </w:t>
            </w:r>
            <w:r w:rsidR="00C92C7C">
              <w:rPr>
                <w:sz w:val="20"/>
              </w:rPr>
              <w:t xml:space="preserve">an </w:t>
            </w:r>
            <w:r w:rsidR="00E509EC">
              <w:rPr>
                <w:sz w:val="20"/>
              </w:rPr>
              <w:t xml:space="preserve">offshore platform </w:t>
            </w:r>
            <w:r w:rsidRPr="00017D58">
              <w:rPr>
                <w:sz w:val="20"/>
              </w:rPr>
              <w:t>under wind-wave excitation.</w:t>
            </w:r>
          </w:p>
          <w:p w14:paraId="508C3153" w14:textId="634CF60A" w:rsidR="000477A7" w:rsidRPr="00E73C8B" w:rsidRDefault="00017D58" w:rsidP="00017D58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sz w:val="20"/>
              </w:rPr>
            </w:pPr>
            <w:r w:rsidRPr="00017D58">
              <w:rPr>
                <w:sz w:val="20"/>
              </w:rPr>
              <w:t xml:space="preserve">Completed master’s thesis on reinforced-concrete floating platform </w:t>
            </w:r>
            <w:r w:rsidR="0033163C">
              <w:rPr>
                <w:rFonts w:hint="eastAsia"/>
                <w:sz w:val="20"/>
              </w:rPr>
              <w:t>hydrodynamics</w:t>
            </w:r>
            <w:r w:rsidRPr="00017D58">
              <w:rPr>
                <w:sz w:val="20"/>
              </w:rPr>
              <w:t>.</w:t>
            </w:r>
          </w:p>
        </w:tc>
      </w:tr>
      <w:tr w:rsidR="006D309D" w:rsidRPr="00C559BA" w14:paraId="31AD169F" w14:textId="77777777" w:rsidTr="001D3BB0">
        <w:trPr>
          <w:trHeight w:val="20"/>
        </w:trPr>
        <w:tc>
          <w:tcPr>
            <w:tcW w:w="9968" w:type="dxa"/>
            <w:tcBorders>
              <w:bottom w:val="single" w:sz="18" w:space="0" w:color="auto"/>
            </w:tcBorders>
          </w:tcPr>
          <w:p w14:paraId="24F04C55" w14:textId="48D972D9" w:rsidR="006D309D" w:rsidRPr="00B90A26" w:rsidRDefault="00C92C7C" w:rsidP="009B2F22">
            <w:pPr>
              <w:spacing w:before="160"/>
              <w:jc w:val="left"/>
              <w:rPr>
                <w:sz w:val="18"/>
              </w:rPr>
            </w:pPr>
            <w:r w:rsidRPr="00C92C7C">
              <w:rPr>
                <w:b/>
                <w:bCs/>
                <w:sz w:val="24"/>
                <w:szCs w:val="24"/>
              </w:rPr>
              <w:t>TEACHING EXPERIENCE</w:t>
            </w:r>
          </w:p>
        </w:tc>
      </w:tr>
      <w:tr w:rsidR="006D309D" w:rsidRPr="00C559BA" w14:paraId="370D7D28" w14:textId="77777777" w:rsidTr="002223F2">
        <w:trPr>
          <w:trHeight w:val="20"/>
        </w:trPr>
        <w:tc>
          <w:tcPr>
            <w:tcW w:w="9968" w:type="dxa"/>
            <w:tcBorders>
              <w:top w:val="single" w:sz="18" w:space="0" w:color="auto"/>
            </w:tcBorders>
          </w:tcPr>
          <w:p w14:paraId="5FA7AFFE" w14:textId="65361333" w:rsidR="00303B69" w:rsidRPr="002D5BBB" w:rsidRDefault="00303B69" w:rsidP="00873C91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b/>
                <w:bCs/>
                <w:sz w:val="20"/>
              </w:rPr>
              <w:t>Teaching Assistant</w:t>
            </w:r>
            <w:r w:rsidR="000A0189" w:rsidRPr="002D5BBB">
              <w:rPr>
                <w:rFonts w:hint="eastAsia"/>
                <w:b/>
                <w:bCs/>
                <w:sz w:val="20"/>
              </w:rPr>
              <w:t>, WPI</w:t>
            </w:r>
            <w:r w:rsidR="00873C91" w:rsidRPr="002D5BBB">
              <w:rPr>
                <w:rFonts w:hint="eastAsia"/>
                <w:b/>
                <w:bCs/>
                <w:sz w:val="20"/>
              </w:rPr>
              <w:t xml:space="preserve">: </w:t>
            </w:r>
            <w:r w:rsidRPr="002D5BBB">
              <w:rPr>
                <w:sz w:val="20"/>
              </w:rPr>
              <w:t xml:space="preserve">Courses assisted: </w:t>
            </w:r>
            <w:r w:rsidR="00663161" w:rsidRPr="002D5BBB">
              <w:rPr>
                <w:sz w:val="20"/>
              </w:rPr>
              <w:t>CE 2002 (Structural Analysis), ES 3004 (Fluid Mechanics), CE 3062 (Hydraulics), GE 2341 (Geology), and AREN 3003 (HVAC).</w:t>
            </w:r>
          </w:p>
          <w:p w14:paraId="0D9E374D" w14:textId="77777777" w:rsidR="00663161" w:rsidRPr="002D5BBB" w:rsidRDefault="00663161" w:rsidP="00873C91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b/>
                <w:bCs/>
                <w:sz w:val="20"/>
              </w:rPr>
              <w:t>Teaching Assistant</w:t>
            </w:r>
            <w:r w:rsidR="0066304D" w:rsidRPr="002D5BBB">
              <w:rPr>
                <w:b/>
                <w:bCs/>
                <w:sz w:val="20"/>
              </w:rPr>
              <w:t>,</w:t>
            </w:r>
            <w:r w:rsidRPr="002D5BBB">
              <w:rPr>
                <w:b/>
                <w:bCs/>
                <w:sz w:val="20"/>
              </w:rPr>
              <w:t xml:space="preserve"> Hunan University</w:t>
            </w:r>
            <w:r w:rsidR="00873C91" w:rsidRPr="002D5BBB">
              <w:rPr>
                <w:rFonts w:hint="eastAsia"/>
                <w:b/>
                <w:bCs/>
                <w:sz w:val="20"/>
              </w:rPr>
              <w:t xml:space="preserve">: </w:t>
            </w:r>
            <w:r w:rsidR="00601453" w:rsidRPr="002D5BBB">
              <w:rPr>
                <w:sz w:val="20"/>
              </w:rPr>
              <w:t>Structural Mechanics</w:t>
            </w:r>
          </w:p>
          <w:p w14:paraId="1B661A59" w14:textId="184E4688" w:rsidR="00AF5BF1" w:rsidRPr="00B90A26" w:rsidRDefault="00AF5BF1" w:rsidP="00873C91">
            <w:pPr>
              <w:pStyle w:val="ListParagraph"/>
              <w:ind w:left="0"/>
              <w:rPr>
                <w:sz w:val="18"/>
              </w:rPr>
            </w:pPr>
            <w:r w:rsidRPr="002D5BBB">
              <w:rPr>
                <w:sz w:val="20"/>
              </w:rPr>
              <w:t>Responsibilities included leading problem-solving sessions, grading assignments, and supervising laboratory activities.</w:t>
            </w:r>
          </w:p>
        </w:tc>
      </w:tr>
      <w:tr w:rsidR="00873C91" w:rsidRPr="00C559BA" w14:paraId="3B3F0870" w14:textId="77777777" w:rsidTr="000B6E96">
        <w:trPr>
          <w:trHeight w:val="20"/>
        </w:trPr>
        <w:tc>
          <w:tcPr>
            <w:tcW w:w="9968" w:type="dxa"/>
            <w:tcBorders>
              <w:bottom w:val="single" w:sz="18" w:space="0" w:color="auto"/>
            </w:tcBorders>
          </w:tcPr>
          <w:p w14:paraId="118BCCDE" w14:textId="379F352B" w:rsidR="00873C91" w:rsidRPr="00601453" w:rsidRDefault="00873C91" w:rsidP="00873C91">
            <w:pPr>
              <w:spacing w:before="160"/>
              <w:jc w:val="left"/>
              <w:rPr>
                <w:b/>
                <w:bCs/>
                <w:sz w:val="18"/>
              </w:rPr>
            </w:pPr>
            <w:r w:rsidRPr="00873C91">
              <w:rPr>
                <w:b/>
                <w:bCs/>
                <w:sz w:val="24"/>
                <w:szCs w:val="24"/>
              </w:rPr>
              <w:t>AWARDS &amp; HONORS</w:t>
            </w:r>
          </w:p>
        </w:tc>
      </w:tr>
      <w:tr w:rsidR="00873C91" w:rsidRPr="00C559BA" w14:paraId="46624E4B" w14:textId="77777777" w:rsidTr="001D3BB0">
        <w:trPr>
          <w:trHeight w:val="20"/>
        </w:trPr>
        <w:tc>
          <w:tcPr>
            <w:tcW w:w="9968" w:type="dxa"/>
            <w:tcBorders>
              <w:top w:val="single" w:sz="18" w:space="0" w:color="auto"/>
            </w:tcBorders>
          </w:tcPr>
          <w:p w14:paraId="5D595D0E" w14:textId="2F1873AA" w:rsidR="00873C91" w:rsidRPr="002D5BBB" w:rsidRDefault="008C3163" w:rsidP="00873C91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rFonts w:hint="eastAsia"/>
                <w:sz w:val="20"/>
              </w:rPr>
              <w:t xml:space="preserve">Top pitch in </w:t>
            </w:r>
            <w:r w:rsidR="001D3BB0" w:rsidRPr="002D5BBB">
              <w:rPr>
                <w:rFonts w:hint="eastAsia"/>
                <w:sz w:val="20"/>
              </w:rPr>
              <w:t xml:space="preserve">SCI3 </w:t>
            </w:r>
            <w:r w:rsidR="007A468B" w:rsidRPr="002D5BBB">
              <w:rPr>
                <w:rFonts w:hint="eastAsia"/>
                <w:sz w:val="20"/>
              </w:rPr>
              <w:t>Direct</w:t>
            </w:r>
            <w:r w:rsidR="00405AE9" w:rsidRPr="002D5BBB">
              <w:rPr>
                <w:rFonts w:hint="eastAsia"/>
                <w:sz w:val="20"/>
              </w:rPr>
              <w:t>or</w:t>
            </w:r>
            <w:r w:rsidR="007A468B" w:rsidRPr="002D5BBB">
              <w:rPr>
                <w:rFonts w:hint="eastAsia"/>
                <w:sz w:val="20"/>
              </w:rPr>
              <w:t>a</w:t>
            </w:r>
            <w:r w:rsidR="00405AE9" w:rsidRPr="002D5BBB">
              <w:rPr>
                <w:rFonts w:hint="eastAsia"/>
                <w:sz w:val="20"/>
              </w:rPr>
              <w:t>te</w:t>
            </w:r>
            <w:r w:rsidR="007A468B" w:rsidRPr="002D5BBB">
              <w:rPr>
                <w:rFonts w:hint="eastAsia"/>
                <w:sz w:val="20"/>
              </w:rPr>
              <w:t xml:space="preserve"> </w:t>
            </w:r>
            <w:r w:rsidR="00405AE9" w:rsidRPr="002D5BBB">
              <w:rPr>
                <w:rFonts w:hint="eastAsia"/>
                <w:sz w:val="20"/>
              </w:rPr>
              <w:t>preliminaries</w:t>
            </w:r>
            <w:r w:rsidR="00CF3A39" w:rsidRPr="002D5BBB">
              <w:rPr>
                <w:rFonts w:hint="eastAsia"/>
                <w:sz w:val="20"/>
              </w:rPr>
              <w:t>, NREL</w:t>
            </w:r>
            <w:r w:rsidR="00C43738" w:rsidRPr="002D5BBB">
              <w:rPr>
                <w:rFonts w:hint="eastAsia"/>
                <w:sz w:val="20"/>
              </w:rPr>
              <w:t>.</w:t>
            </w:r>
          </w:p>
          <w:p w14:paraId="76EF168A" w14:textId="56F8B0EB" w:rsidR="001D3BB0" w:rsidRPr="002D5BBB" w:rsidRDefault="001D3BB0" w:rsidP="00873C91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sz w:val="20"/>
              </w:rPr>
              <w:t xml:space="preserve">Graduate Research Assistantship, </w:t>
            </w:r>
            <w:r w:rsidR="00A349DB" w:rsidRPr="002D5BBB">
              <w:rPr>
                <w:sz w:val="20"/>
              </w:rPr>
              <w:t>Graduate Research Innovation Exchange</w:t>
            </w:r>
            <w:r w:rsidR="00C43738" w:rsidRPr="002D5BBB">
              <w:rPr>
                <w:rFonts w:hint="eastAsia"/>
                <w:sz w:val="20"/>
              </w:rPr>
              <w:t xml:space="preserve"> (GRIE)</w:t>
            </w:r>
            <w:r w:rsidR="00A349DB" w:rsidRPr="002D5BBB">
              <w:rPr>
                <w:sz w:val="20"/>
              </w:rPr>
              <w:t xml:space="preserve"> </w:t>
            </w:r>
            <w:r w:rsidR="00C43738" w:rsidRPr="002D5BBB">
              <w:rPr>
                <w:rFonts w:hint="eastAsia"/>
                <w:sz w:val="20"/>
              </w:rPr>
              <w:t xml:space="preserve">winner, </w:t>
            </w:r>
            <w:r w:rsidRPr="002D5BBB">
              <w:rPr>
                <w:sz w:val="20"/>
              </w:rPr>
              <w:t>WPI</w:t>
            </w:r>
            <w:r w:rsidR="00C43738" w:rsidRPr="002D5BBB">
              <w:rPr>
                <w:rFonts w:hint="eastAsia"/>
                <w:sz w:val="20"/>
              </w:rPr>
              <w:t>.</w:t>
            </w:r>
          </w:p>
          <w:p w14:paraId="389BA6FF" w14:textId="1DA80B7A" w:rsidR="00D97628" w:rsidRPr="002D5BBB" w:rsidRDefault="00D97628" w:rsidP="00873C91">
            <w:pPr>
              <w:pStyle w:val="ListParagraph"/>
              <w:ind w:left="0"/>
              <w:rPr>
                <w:b/>
                <w:bCs/>
                <w:sz w:val="20"/>
              </w:rPr>
            </w:pPr>
            <w:r w:rsidRPr="002D5BBB">
              <w:rPr>
                <w:sz w:val="20"/>
              </w:rPr>
              <w:t>National Scholarship</w:t>
            </w:r>
            <w:r w:rsidRPr="002D5BBB">
              <w:rPr>
                <w:rFonts w:hint="eastAsia"/>
                <w:sz w:val="20"/>
              </w:rPr>
              <w:t xml:space="preserve">, </w:t>
            </w:r>
            <w:r w:rsidR="009E1A2E" w:rsidRPr="002D5BBB">
              <w:rPr>
                <w:sz w:val="20"/>
              </w:rPr>
              <w:t>National Encouragement Scholarship</w:t>
            </w:r>
            <w:r w:rsidR="009E1A2E" w:rsidRPr="002D5BBB">
              <w:rPr>
                <w:rFonts w:hint="eastAsia"/>
                <w:sz w:val="20"/>
              </w:rPr>
              <w:t>, Hunan University</w:t>
            </w:r>
            <w:r w:rsidR="00C43738" w:rsidRPr="002D5BBB">
              <w:rPr>
                <w:rFonts w:hint="eastAsia"/>
                <w:sz w:val="20"/>
              </w:rPr>
              <w:t>.</w:t>
            </w:r>
          </w:p>
        </w:tc>
      </w:tr>
      <w:tr w:rsidR="000264EA" w:rsidRPr="00C559BA" w14:paraId="7D81DB3D" w14:textId="77777777" w:rsidTr="000B6E96">
        <w:trPr>
          <w:trHeight w:val="20"/>
        </w:trPr>
        <w:tc>
          <w:tcPr>
            <w:tcW w:w="9968" w:type="dxa"/>
            <w:tcBorders>
              <w:bottom w:val="single" w:sz="18" w:space="0" w:color="auto"/>
            </w:tcBorders>
          </w:tcPr>
          <w:p w14:paraId="22C5134B" w14:textId="2D7ADC66" w:rsidR="000264EA" w:rsidRPr="002D5BBB" w:rsidRDefault="000264EA" w:rsidP="000B6E96">
            <w:pPr>
              <w:spacing w:before="160"/>
              <w:jc w:val="left"/>
              <w:rPr>
                <w:b/>
                <w:bCs/>
                <w:sz w:val="20"/>
              </w:rPr>
            </w:pPr>
            <w:r w:rsidRPr="002D5BBB">
              <w:rPr>
                <w:b/>
                <w:bCs/>
                <w:sz w:val="20"/>
              </w:rPr>
              <w:t>CONFERENCE PRESENTATIONS &amp; TALKS</w:t>
            </w:r>
          </w:p>
        </w:tc>
      </w:tr>
      <w:tr w:rsidR="000264EA" w:rsidRPr="00C559BA" w14:paraId="4EBF93B0" w14:textId="77777777" w:rsidTr="000B6E96">
        <w:trPr>
          <w:trHeight w:val="20"/>
        </w:trPr>
        <w:tc>
          <w:tcPr>
            <w:tcW w:w="9968" w:type="dxa"/>
            <w:tcBorders>
              <w:top w:val="single" w:sz="18" w:space="0" w:color="auto"/>
            </w:tcBorders>
          </w:tcPr>
          <w:p w14:paraId="2AB73382" w14:textId="2E32C7D8" w:rsidR="00CF0A23" w:rsidRPr="002D5BBB" w:rsidRDefault="00CF0A23" w:rsidP="00CF0A23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sz w:val="20"/>
              </w:rPr>
              <w:t>Presenter</w:t>
            </w:r>
            <w:r w:rsidRPr="002D5BBB">
              <w:rPr>
                <w:rFonts w:hint="eastAsia"/>
                <w:sz w:val="20"/>
              </w:rPr>
              <w:t xml:space="preserve">, </w:t>
            </w:r>
            <w:r w:rsidRPr="002D5BBB">
              <w:rPr>
                <w:sz w:val="20"/>
              </w:rPr>
              <w:t xml:space="preserve">NREL </w:t>
            </w:r>
            <w:r w:rsidRPr="002D5BBB">
              <w:rPr>
                <w:rFonts w:hint="eastAsia"/>
                <w:sz w:val="20"/>
              </w:rPr>
              <w:t>SCI3</w:t>
            </w:r>
            <w:r w:rsidR="002D5BBB" w:rsidRPr="002D5BBB">
              <w:rPr>
                <w:sz w:val="20"/>
              </w:rPr>
              <w:t xml:space="preserve"> competition round 1&amp;2</w:t>
            </w:r>
            <w:r w:rsidRPr="002D5BBB">
              <w:rPr>
                <w:sz w:val="20"/>
              </w:rPr>
              <w:t>, 202</w:t>
            </w:r>
            <w:r w:rsidR="002D5BBB">
              <w:rPr>
                <w:sz w:val="20"/>
              </w:rPr>
              <w:t>5</w:t>
            </w:r>
          </w:p>
          <w:p w14:paraId="2B9024AF" w14:textId="105C8C36" w:rsidR="00FD0C15" w:rsidRPr="002D5BBB" w:rsidRDefault="00FD0C15" w:rsidP="000264EA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sz w:val="20"/>
              </w:rPr>
              <w:t xml:space="preserve">Presenter, </w:t>
            </w:r>
            <w:r w:rsidR="00DA6FED" w:rsidRPr="002D5BBB">
              <w:rPr>
                <w:sz w:val="20"/>
              </w:rPr>
              <w:t xml:space="preserve">US Department of Energy </w:t>
            </w:r>
            <w:r w:rsidRPr="002D5BBB">
              <w:rPr>
                <w:sz w:val="20"/>
              </w:rPr>
              <w:t>BTO Peer Review</w:t>
            </w:r>
            <w:r w:rsidR="00DA6FED" w:rsidRPr="002D5BBB">
              <w:rPr>
                <w:sz w:val="20"/>
              </w:rPr>
              <w:t>, 2024</w:t>
            </w:r>
          </w:p>
          <w:p w14:paraId="1FEE9244" w14:textId="331E46D5" w:rsidR="000264EA" w:rsidRPr="002D5BBB" w:rsidRDefault="000264EA" w:rsidP="000264EA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sz w:val="20"/>
              </w:rPr>
              <w:t>Presenter, ACEEE Summer Study on Energy Efficiency, 2024</w:t>
            </w:r>
          </w:p>
          <w:p w14:paraId="7D388A13" w14:textId="577E22A7" w:rsidR="000264EA" w:rsidRPr="002D5BBB" w:rsidRDefault="000B6E96" w:rsidP="000264EA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sz w:val="20"/>
              </w:rPr>
              <w:t>Presenter</w:t>
            </w:r>
            <w:r w:rsidRPr="002D5BBB">
              <w:rPr>
                <w:rFonts w:hint="eastAsia"/>
                <w:sz w:val="20"/>
              </w:rPr>
              <w:t xml:space="preserve">, </w:t>
            </w:r>
            <w:r w:rsidR="000264EA" w:rsidRPr="002D5BBB">
              <w:rPr>
                <w:sz w:val="20"/>
              </w:rPr>
              <w:t xml:space="preserve">NREL Building </w:t>
            </w:r>
            <w:r w:rsidR="006F1938" w:rsidRPr="002D5BBB">
              <w:rPr>
                <w:rFonts w:hint="eastAsia"/>
                <w:sz w:val="20"/>
              </w:rPr>
              <w:t>Thermal Energy Science</w:t>
            </w:r>
            <w:r w:rsidR="000264EA" w:rsidRPr="002D5BBB">
              <w:rPr>
                <w:sz w:val="20"/>
              </w:rPr>
              <w:t xml:space="preserve"> Group Seminar, 202</w:t>
            </w:r>
            <w:r w:rsidR="00A41322" w:rsidRPr="002D5BBB">
              <w:rPr>
                <w:rFonts w:hint="eastAsia"/>
                <w:sz w:val="20"/>
              </w:rPr>
              <w:t>3</w:t>
            </w:r>
          </w:p>
          <w:p w14:paraId="0BFEF311" w14:textId="4E189A86" w:rsidR="000264EA" w:rsidRPr="002D5BBB" w:rsidRDefault="000264EA" w:rsidP="000264EA">
            <w:pPr>
              <w:pStyle w:val="ListParagraph"/>
              <w:ind w:left="0"/>
              <w:rPr>
                <w:sz w:val="20"/>
              </w:rPr>
            </w:pPr>
            <w:r w:rsidRPr="002D5BBB">
              <w:rPr>
                <w:sz w:val="20"/>
              </w:rPr>
              <w:t>WPI Graduate Research Symposium, 2021–2023</w:t>
            </w:r>
          </w:p>
        </w:tc>
      </w:tr>
      <w:tr w:rsidR="00AD1A49" w:rsidRPr="00C559BA" w14:paraId="10F5C77E" w14:textId="77777777" w:rsidTr="002223F2">
        <w:trPr>
          <w:trHeight w:val="20"/>
        </w:trPr>
        <w:tc>
          <w:tcPr>
            <w:tcW w:w="9968" w:type="dxa"/>
            <w:tcBorders>
              <w:bottom w:val="single" w:sz="18" w:space="0" w:color="auto"/>
            </w:tcBorders>
          </w:tcPr>
          <w:p w14:paraId="2BFC8136" w14:textId="0C885C76" w:rsidR="00AD1A49" w:rsidRPr="00007B19" w:rsidRDefault="00A17CD1" w:rsidP="009B2F22">
            <w:pPr>
              <w:spacing w:before="160"/>
              <w:jc w:val="left"/>
              <w:rPr>
                <w:b/>
                <w:bCs/>
                <w:sz w:val="18"/>
              </w:rPr>
            </w:pPr>
            <w:r w:rsidRPr="00EB3FD8">
              <w:rPr>
                <w:b/>
                <w:sz w:val="24"/>
                <w:szCs w:val="24"/>
              </w:rPr>
              <w:t>PUBLICATIONS</w:t>
            </w:r>
          </w:p>
        </w:tc>
      </w:tr>
      <w:tr w:rsidR="00000999" w:rsidRPr="00C559BA" w14:paraId="1789D7E2" w14:textId="77777777" w:rsidTr="002223F2">
        <w:tc>
          <w:tcPr>
            <w:tcW w:w="9968" w:type="dxa"/>
            <w:tcBorders>
              <w:top w:val="single" w:sz="18" w:space="0" w:color="auto"/>
            </w:tcBorders>
          </w:tcPr>
          <w:p w14:paraId="41631B77" w14:textId="61A69E70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b/>
                <w:bCs/>
                <w:sz w:val="18"/>
              </w:rPr>
              <w:t>Xiao, Zhiying</w:t>
            </w:r>
            <w:r w:rsidRPr="00272BAD">
              <w:rPr>
                <w:sz w:val="18"/>
              </w:rPr>
              <w:t xml:space="preserve">, Kishore, Ravi Anant, Booten, Chuck. Demonstration and Characterization of Insertable Passive Thermal Switches for Dynamic Building Envelopes. Cell Reports Physical Science, 2025. </w:t>
            </w:r>
          </w:p>
          <w:p w14:paraId="12216E30" w14:textId="50191198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b/>
                <w:bCs/>
                <w:sz w:val="18"/>
              </w:rPr>
              <w:t>Zhiying Xiao</w:t>
            </w:r>
            <w:r w:rsidRPr="00272BAD">
              <w:rPr>
                <w:sz w:val="18"/>
              </w:rPr>
              <w:t xml:space="preserve">, R. </w:t>
            </w:r>
            <w:proofErr w:type="spellStart"/>
            <w:r w:rsidRPr="00272BAD">
              <w:rPr>
                <w:sz w:val="18"/>
              </w:rPr>
              <w:t>Bousselham</w:t>
            </w:r>
            <w:proofErr w:type="spellEnd"/>
            <w:r w:rsidRPr="00272BAD">
              <w:rPr>
                <w:sz w:val="18"/>
              </w:rPr>
              <w:t>, M. Tao, et al. Machine Learning-Optimized Porous Thermally Responsive SS-PCM with Switchable Transparency for Adaptive Building Envelope Coatings. Energy and Buildings, 2025.</w:t>
            </w:r>
          </w:p>
          <w:p w14:paraId="278CE5A1" w14:textId="6CC4C510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b/>
                <w:bCs/>
                <w:sz w:val="18"/>
              </w:rPr>
              <w:t>Zhiying Xiao</w:t>
            </w:r>
            <w:r w:rsidRPr="00272BAD">
              <w:rPr>
                <w:sz w:val="18"/>
              </w:rPr>
              <w:t xml:space="preserve">, Sajith Wijesuriya, Kishore, Ravi Anant, et al. Experimental Characterization and Potential Energy Savings Benefits of Insulated Cladding for US Residential Buildings. Energy and Buildings, 2025. </w:t>
            </w:r>
          </w:p>
          <w:p w14:paraId="6352222F" w14:textId="53C8F6A4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b/>
                <w:bCs/>
                <w:sz w:val="18"/>
              </w:rPr>
              <w:t>Zhiying Xiao</w:t>
            </w:r>
            <w:r w:rsidRPr="00272BAD">
              <w:rPr>
                <w:sz w:val="18"/>
              </w:rPr>
              <w:t>, P. Mishra, A. Mahdavi Nejad, M. Tao, S. Granados-</w:t>
            </w:r>
            <w:proofErr w:type="spellStart"/>
            <w:r w:rsidRPr="00272BAD">
              <w:rPr>
                <w:sz w:val="18"/>
              </w:rPr>
              <w:t>Focil</w:t>
            </w:r>
            <w:proofErr w:type="spellEnd"/>
            <w:r w:rsidRPr="00272BAD">
              <w:rPr>
                <w:sz w:val="18"/>
              </w:rPr>
              <w:t xml:space="preserve">, S. Van Dessel. Thermal Optimization of a Novel Thermo-Optically Responsive SS-PCM Coating for Building Enclosures. Energy and Buildings, 2021. </w:t>
            </w:r>
          </w:p>
          <w:p w14:paraId="60F656F7" w14:textId="5FAAC6EB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sz w:val="18"/>
              </w:rPr>
              <w:t xml:space="preserve">R. </w:t>
            </w:r>
            <w:proofErr w:type="spellStart"/>
            <w:r w:rsidRPr="00272BAD">
              <w:rPr>
                <w:sz w:val="18"/>
              </w:rPr>
              <w:t>Bousselham</w:t>
            </w:r>
            <w:proofErr w:type="spellEnd"/>
            <w:r w:rsidRPr="00272BAD">
              <w:rPr>
                <w:sz w:val="18"/>
              </w:rPr>
              <w:t xml:space="preserve">, </w:t>
            </w:r>
            <w:r w:rsidRPr="00272BAD">
              <w:rPr>
                <w:b/>
                <w:bCs/>
                <w:sz w:val="18"/>
              </w:rPr>
              <w:t>Z. Xiao</w:t>
            </w:r>
            <w:r w:rsidRPr="00272BAD">
              <w:rPr>
                <w:sz w:val="18"/>
              </w:rPr>
              <w:t xml:space="preserve">, M. Tao, et al. A Bioinspired Approach for Adaptive Solid-Solid Phase Change Material Coatings with Optimized Surface Features for Passive Thermal Regulation. Solar Energy Materials and Solar Cells, 2026. </w:t>
            </w:r>
          </w:p>
          <w:p w14:paraId="65731F2A" w14:textId="359E214E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sz w:val="18"/>
              </w:rPr>
              <w:t xml:space="preserve">Kishore, Ravi Anant, </w:t>
            </w:r>
            <w:r w:rsidRPr="00272BAD">
              <w:rPr>
                <w:b/>
                <w:bCs/>
                <w:sz w:val="18"/>
              </w:rPr>
              <w:t>Xiao, Zhiying</w:t>
            </w:r>
            <w:r w:rsidRPr="00272BAD">
              <w:rPr>
                <w:sz w:val="18"/>
              </w:rPr>
              <w:t xml:space="preserve">, Booten, Chuck, et al. Retrofittable Thermal Switches for Dynamic Building Envelopes Integrated with Thermal Energy Storage. 2024 ACEEE Summer Study on Energy Efficiency in Buildings. </w:t>
            </w:r>
          </w:p>
          <w:p w14:paraId="0C7F7B82" w14:textId="0E707173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sz w:val="18"/>
              </w:rPr>
              <w:t xml:space="preserve">El </w:t>
            </w:r>
            <w:proofErr w:type="spellStart"/>
            <w:r w:rsidRPr="00272BAD">
              <w:rPr>
                <w:sz w:val="18"/>
              </w:rPr>
              <w:t>Ouaragli</w:t>
            </w:r>
            <w:proofErr w:type="spellEnd"/>
            <w:r w:rsidRPr="00272BAD">
              <w:rPr>
                <w:sz w:val="18"/>
              </w:rPr>
              <w:t xml:space="preserve"> J, </w:t>
            </w:r>
            <w:r w:rsidRPr="00272BAD">
              <w:rPr>
                <w:b/>
                <w:bCs/>
                <w:sz w:val="18"/>
              </w:rPr>
              <w:t>Xiao, Zhiying</w:t>
            </w:r>
            <w:r w:rsidRPr="00272BAD">
              <w:rPr>
                <w:sz w:val="18"/>
              </w:rPr>
              <w:t>, Tao M, Granados-</w:t>
            </w:r>
            <w:proofErr w:type="spellStart"/>
            <w:r w:rsidRPr="00272BAD">
              <w:rPr>
                <w:sz w:val="18"/>
              </w:rPr>
              <w:t>Focil</w:t>
            </w:r>
            <w:proofErr w:type="spellEnd"/>
            <w:r w:rsidRPr="00272BAD">
              <w:rPr>
                <w:sz w:val="18"/>
              </w:rPr>
              <w:t xml:space="preserve"> S, Van Dessel S. A Novel Passive Polymer-Sorbent Thermal Battery for Low-Temperature Energy Applications: A Numerical Feasibility Study. Journal of Energy Storage, 2022.</w:t>
            </w:r>
          </w:p>
          <w:p w14:paraId="11B1D743" w14:textId="0ABD0087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sz w:val="18"/>
              </w:rPr>
              <w:t xml:space="preserve">Zhong W, Deng L, </w:t>
            </w:r>
            <w:r w:rsidRPr="00272BAD">
              <w:rPr>
                <w:b/>
                <w:bCs/>
                <w:sz w:val="18"/>
              </w:rPr>
              <w:t>Xiao Zhiying</w:t>
            </w:r>
            <w:r w:rsidRPr="00272BAD">
              <w:rPr>
                <w:sz w:val="18"/>
              </w:rPr>
              <w:t xml:space="preserve">. Flow Past a Rectangular Cylinder Close to a Free Surface. Ocean Engineering, 2019. </w:t>
            </w:r>
          </w:p>
          <w:p w14:paraId="6E9BDF2F" w14:textId="6281CC6D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sz w:val="18"/>
              </w:rPr>
              <w:t xml:space="preserve">Deng Lu, </w:t>
            </w:r>
            <w:r w:rsidRPr="00272BAD">
              <w:rPr>
                <w:b/>
                <w:bCs/>
                <w:sz w:val="18"/>
              </w:rPr>
              <w:t>Xiao Zhiying</w:t>
            </w:r>
            <w:r w:rsidRPr="00272BAD">
              <w:rPr>
                <w:sz w:val="18"/>
              </w:rPr>
              <w:t xml:space="preserve">, et al. Numerical Simulation of Dynamic Response for Offshore Wind Turbines Including Fluid-Structure Interaction. Journal of Hunan University: Natural Science, 2015. (In Chinese) </w:t>
            </w:r>
          </w:p>
          <w:p w14:paraId="6CCDF09A" w14:textId="06A04367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sz w:val="18"/>
              </w:rPr>
              <w:t xml:space="preserve">Deng Lu, </w:t>
            </w:r>
            <w:r w:rsidRPr="00272BAD">
              <w:rPr>
                <w:b/>
                <w:bCs/>
                <w:sz w:val="18"/>
              </w:rPr>
              <w:t>Xiao Zhiying</w:t>
            </w:r>
            <w:r w:rsidRPr="00272BAD">
              <w:rPr>
                <w:sz w:val="18"/>
              </w:rPr>
              <w:t xml:space="preserve">, et al. Intact Stability Analysis of a Semi-Submersible Platform for Floating Offshore Wind Turbines. Journal of Harbin Engineering University, 2016. (In Chinese) </w:t>
            </w:r>
          </w:p>
          <w:p w14:paraId="33943EC1" w14:textId="1EA79F84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645239">
              <w:rPr>
                <w:sz w:val="18"/>
                <w:lang w:val="de-DE"/>
              </w:rPr>
              <w:t xml:space="preserve">Deng Lu, Wang Biao, </w:t>
            </w:r>
            <w:r w:rsidRPr="00645239">
              <w:rPr>
                <w:b/>
                <w:bCs/>
                <w:sz w:val="18"/>
                <w:lang w:val="de-DE"/>
              </w:rPr>
              <w:t>Xiao Zhiying</w:t>
            </w:r>
            <w:r w:rsidRPr="00645239">
              <w:rPr>
                <w:sz w:val="18"/>
                <w:lang w:val="de-DE"/>
              </w:rPr>
              <w:t xml:space="preserve">, et al. </w:t>
            </w:r>
            <w:r w:rsidRPr="00272BAD">
              <w:rPr>
                <w:sz w:val="18"/>
              </w:rPr>
              <w:t xml:space="preserve">Conceptual Design and Performance Analysis of a Reinforced Concrete Floating Platform for Offshore Wind Turbine. Journal of Huazhong University of Science and Technology (Natural Science Edition), 2016. (In Chinese) </w:t>
            </w:r>
          </w:p>
          <w:p w14:paraId="593840DD" w14:textId="1A40BA6B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272BAD">
              <w:rPr>
                <w:sz w:val="18"/>
              </w:rPr>
              <w:lastRenderedPageBreak/>
              <w:t xml:space="preserve">Deng Lu, Huang Mingxi, </w:t>
            </w:r>
            <w:r w:rsidRPr="00272BAD">
              <w:rPr>
                <w:b/>
                <w:bCs/>
                <w:sz w:val="18"/>
              </w:rPr>
              <w:t>Xiao Zhiying</w:t>
            </w:r>
            <w:r w:rsidRPr="00272BAD">
              <w:rPr>
                <w:sz w:val="18"/>
              </w:rPr>
              <w:t xml:space="preserve">, et al. Analysis on Frequency Response of Floating Wind Turbine Considering the Influence of Aerodynamic Damping. Journal of Hunan University: Natural Science, 2016. (In Chinese) </w:t>
            </w:r>
          </w:p>
          <w:p w14:paraId="5E1D3474" w14:textId="71F16893" w:rsidR="00272BAD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rPr>
                <w:sz w:val="18"/>
              </w:rPr>
            </w:pPr>
            <w:r w:rsidRPr="00645239">
              <w:rPr>
                <w:sz w:val="18"/>
                <w:lang w:val="de-DE"/>
              </w:rPr>
              <w:t xml:space="preserve">Deng Lu, Wang Biao, </w:t>
            </w:r>
            <w:r w:rsidRPr="00645239">
              <w:rPr>
                <w:b/>
                <w:bCs/>
                <w:sz w:val="18"/>
                <w:lang w:val="de-DE"/>
              </w:rPr>
              <w:t>Xiao Zhiying</w:t>
            </w:r>
            <w:r w:rsidRPr="00645239">
              <w:rPr>
                <w:sz w:val="18"/>
                <w:lang w:val="de-DE"/>
              </w:rPr>
              <w:t xml:space="preserve">, et al. </w:t>
            </w:r>
            <w:r w:rsidRPr="00272BAD">
              <w:rPr>
                <w:sz w:val="18"/>
              </w:rPr>
              <w:t xml:space="preserve">Review of Offshore Floating Wind Turbine Concepts. Journal of Marine Engineering, 2018. (In Chinese) </w:t>
            </w:r>
          </w:p>
          <w:p w14:paraId="41E20941" w14:textId="2008B597" w:rsidR="00134ED2" w:rsidRPr="00272BAD" w:rsidRDefault="00272BAD" w:rsidP="00272BAD">
            <w:pPr>
              <w:pStyle w:val="ListParagraph"/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ind w:left="0" w:firstLine="0"/>
              <w:contextualSpacing w:val="0"/>
              <w:rPr>
                <w:sz w:val="18"/>
              </w:rPr>
            </w:pPr>
            <w:r w:rsidRPr="00272BAD">
              <w:rPr>
                <w:sz w:val="18"/>
              </w:rPr>
              <w:t xml:space="preserve">Wang Biao, Bi Tao, </w:t>
            </w:r>
            <w:r w:rsidRPr="00272BAD">
              <w:rPr>
                <w:b/>
                <w:bCs/>
                <w:sz w:val="18"/>
              </w:rPr>
              <w:t>Xiao Zhiying</w:t>
            </w:r>
            <w:r w:rsidRPr="00272BAD">
              <w:rPr>
                <w:sz w:val="18"/>
              </w:rPr>
              <w:t xml:space="preserve">, et al. Summary of Foundation Design for Offshore Floating Wind Turbine. Electric Power Survey and Design, 2018. (In Chinese) </w:t>
            </w:r>
          </w:p>
        </w:tc>
      </w:tr>
      <w:tr w:rsidR="00DF30BB" w:rsidRPr="00C559BA" w14:paraId="10990CA0" w14:textId="77777777" w:rsidTr="002223F2">
        <w:tc>
          <w:tcPr>
            <w:tcW w:w="9968" w:type="dxa"/>
            <w:tcBorders>
              <w:bottom w:val="single" w:sz="18" w:space="0" w:color="auto"/>
            </w:tcBorders>
          </w:tcPr>
          <w:p w14:paraId="1E2BC7B4" w14:textId="2B653C86" w:rsidR="00DF30BB" w:rsidRPr="00C559BA" w:rsidRDefault="00083D38" w:rsidP="009B2F22">
            <w:pPr>
              <w:spacing w:before="160"/>
              <w:jc w:val="left"/>
              <w:rPr>
                <w:sz w:val="18"/>
              </w:rPr>
            </w:pPr>
            <w:r w:rsidRPr="00EB3FD8">
              <w:rPr>
                <w:b/>
                <w:sz w:val="24"/>
                <w:szCs w:val="24"/>
              </w:rPr>
              <w:lastRenderedPageBreak/>
              <w:t>PATENTS</w:t>
            </w:r>
          </w:p>
        </w:tc>
      </w:tr>
      <w:tr w:rsidR="00A17CD1" w:rsidRPr="00C86C3E" w14:paraId="364371AC" w14:textId="77777777" w:rsidTr="00873C91">
        <w:trPr>
          <w:trHeight w:val="64"/>
        </w:trPr>
        <w:tc>
          <w:tcPr>
            <w:tcW w:w="9968" w:type="dxa"/>
            <w:vAlign w:val="bottom"/>
          </w:tcPr>
          <w:p w14:paraId="33437C43" w14:textId="0D19F6A0" w:rsidR="009F3D6D" w:rsidRPr="009F3D6D" w:rsidRDefault="009F3D6D" w:rsidP="009F3D6D">
            <w:pPr>
              <w:pStyle w:val="Default"/>
              <w:numPr>
                <w:ilvl w:val="0"/>
                <w:numId w:val="18"/>
              </w:numPr>
              <w:ind w:left="0" w:firstLine="0"/>
              <w:rPr>
                <w:sz w:val="18"/>
                <w:szCs w:val="18"/>
              </w:rPr>
            </w:pPr>
            <w:bookmarkStart w:id="2" w:name="_Hlk201308729"/>
            <w:bookmarkEnd w:id="0"/>
            <w:bookmarkEnd w:id="1"/>
            <w:r w:rsidRPr="009F3D6D">
              <w:rPr>
                <w:sz w:val="18"/>
                <w:szCs w:val="18"/>
              </w:rPr>
              <w:t xml:space="preserve">(US) Thermal Diode and Thermal Switch Bi-Directional Heat Transfer in Building Envelopes, 2025 </w:t>
            </w:r>
          </w:p>
          <w:p w14:paraId="3F02D3C8" w14:textId="6B98D86B" w:rsidR="009F3D6D" w:rsidRPr="009F3D6D" w:rsidRDefault="009F3D6D" w:rsidP="009F3D6D">
            <w:pPr>
              <w:pStyle w:val="Default"/>
              <w:numPr>
                <w:ilvl w:val="0"/>
                <w:numId w:val="18"/>
              </w:numPr>
              <w:ind w:left="0" w:firstLine="0"/>
              <w:rPr>
                <w:sz w:val="18"/>
                <w:szCs w:val="18"/>
              </w:rPr>
            </w:pPr>
            <w:r w:rsidRPr="009F3D6D">
              <w:rPr>
                <w:sz w:val="18"/>
                <w:szCs w:val="18"/>
              </w:rPr>
              <w:t xml:space="preserve">(CN) Prefabricated Bay Window, 2019 </w:t>
            </w:r>
          </w:p>
          <w:p w14:paraId="26917BB4" w14:textId="3DD50AA6" w:rsidR="001665BB" w:rsidRPr="001665BB" w:rsidRDefault="009F3D6D" w:rsidP="001665BB">
            <w:pPr>
              <w:pStyle w:val="Default"/>
              <w:numPr>
                <w:ilvl w:val="0"/>
                <w:numId w:val="18"/>
              </w:numPr>
              <w:adjustRightInd/>
              <w:ind w:left="0" w:firstLine="0"/>
              <w:rPr>
                <w:sz w:val="18"/>
                <w:szCs w:val="18"/>
              </w:rPr>
            </w:pPr>
            <w:r w:rsidRPr="009F3D6D">
              <w:rPr>
                <w:sz w:val="18"/>
                <w:szCs w:val="18"/>
              </w:rPr>
              <w:t xml:space="preserve">(CN) A kind of Bi-directional Sliding Seismic Isolation Devices, 2017 </w:t>
            </w:r>
          </w:p>
        </w:tc>
      </w:tr>
      <w:tr w:rsidR="001665BB" w:rsidRPr="00C86C3E" w14:paraId="0CD55F6E" w14:textId="77777777" w:rsidTr="00873C91">
        <w:trPr>
          <w:trHeight w:val="64"/>
        </w:trPr>
        <w:tc>
          <w:tcPr>
            <w:tcW w:w="9968" w:type="dxa"/>
            <w:tcBorders>
              <w:bottom w:val="single" w:sz="18" w:space="0" w:color="auto"/>
            </w:tcBorders>
          </w:tcPr>
          <w:p w14:paraId="3AE20B39" w14:textId="1039099E" w:rsidR="001665BB" w:rsidRPr="009F3D6D" w:rsidRDefault="003B61C0" w:rsidP="008F6EE1">
            <w:pPr>
              <w:spacing w:before="160"/>
              <w:jc w:val="left"/>
              <w:rPr>
                <w:sz w:val="18"/>
                <w:szCs w:val="18"/>
              </w:rPr>
            </w:pPr>
            <w:r w:rsidRPr="003B61C0">
              <w:rPr>
                <w:b/>
                <w:sz w:val="24"/>
                <w:szCs w:val="24"/>
              </w:rPr>
              <w:t>RESEARCH FUNDING &amp; PROPOSAL EXPERIENCE</w:t>
            </w:r>
          </w:p>
        </w:tc>
      </w:tr>
      <w:tr w:rsidR="001665BB" w:rsidRPr="00C86C3E" w14:paraId="0F6CC3E4" w14:textId="77777777" w:rsidTr="00873C91">
        <w:trPr>
          <w:trHeight w:val="64"/>
        </w:trPr>
        <w:tc>
          <w:tcPr>
            <w:tcW w:w="9968" w:type="dxa"/>
            <w:tcBorders>
              <w:top w:val="single" w:sz="18" w:space="0" w:color="auto"/>
            </w:tcBorders>
            <w:vAlign w:val="bottom"/>
          </w:tcPr>
          <w:p w14:paraId="2E04B131" w14:textId="201FF82A" w:rsidR="002046DD" w:rsidRPr="002046DD" w:rsidRDefault="002046DD" w:rsidP="009B2F3C">
            <w:pPr>
              <w:pStyle w:val="Default"/>
              <w:numPr>
                <w:ilvl w:val="0"/>
                <w:numId w:val="22"/>
              </w:numPr>
              <w:ind w:left="0" w:firstLine="0"/>
              <w:rPr>
                <w:sz w:val="18"/>
                <w:szCs w:val="18"/>
              </w:rPr>
            </w:pPr>
            <w:r w:rsidRPr="002046DD">
              <w:rPr>
                <w:sz w:val="18"/>
                <w:szCs w:val="18"/>
              </w:rPr>
              <w:t>Participated in</w:t>
            </w:r>
            <w:r>
              <w:rPr>
                <w:sz w:val="18"/>
                <w:szCs w:val="18"/>
              </w:rPr>
              <w:t xml:space="preserve"> NREL-LDRD</w:t>
            </w:r>
            <w:r w:rsidRPr="002046DD">
              <w:rPr>
                <w:sz w:val="18"/>
                <w:szCs w:val="18"/>
              </w:rPr>
              <w:t xml:space="preserve"> proposal</w:t>
            </w:r>
            <w:r>
              <w:rPr>
                <w:sz w:val="18"/>
                <w:szCs w:val="18"/>
              </w:rPr>
              <w:t xml:space="preserve">s </w:t>
            </w:r>
            <w:r w:rsidRPr="002046DD">
              <w:rPr>
                <w:sz w:val="18"/>
                <w:szCs w:val="18"/>
              </w:rPr>
              <w:t>involving thermal storage materials, building envelope innovations, and energy modeling workflows.</w:t>
            </w:r>
          </w:p>
          <w:p w14:paraId="16D54961" w14:textId="48D3D93F" w:rsidR="001665BB" w:rsidRPr="00AE0BF4" w:rsidRDefault="00AE0BF4" w:rsidP="00AE0BF4">
            <w:pPr>
              <w:pStyle w:val="Default"/>
              <w:numPr>
                <w:ilvl w:val="0"/>
                <w:numId w:val="22"/>
              </w:numPr>
              <w:ind w:left="0" w:firstLine="0"/>
              <w:rPr>
                <w:b/>
                <w:bCs/>
                <w:sz w:val="18"/>
                <w:szCs w:val="18"/>
              </w:rPr>
            </w:pPr>
            <w:r w:rsidRPr="002046DD">
              <w:rPr>
                <w:sz w:val="18"/>
                <w:szCs w:val="18"/>
              </w:rPr>
              <w:t>Participated in</w:t>
            </w:r>
            <w:r>
              <w:rPr>
                <w:sz w:val="18"/>
                <w:szCs w:val="18"/>
              </w:rPr>
              <w:t xml:space="preserve"> </w:t>
            </w:r>
            <w:r w:rsidRPr="002046DD">
              <w:rPr>
                <w:sz w:val="18"/>
                <w:szCs w:val="18"/>
              </w:rPr>
              <w:t>proposal</w:t>
            </w:r>
            <w:r>
              <w:rPr>
                <w:sz w:val="18"/>
                <w:szCs w:val="18"/>
              </w:rPr>
              <w:t xml:space="preserve">s </w:t>
            </w:r>
            <w:r w:rsidR="00233801">
              <w:rPr>
                <w:sz w:val="18"/>
                <w:szCs w:val="18"/>
              </w:rPr>
              <w:t xml:space="preserve">in </w:t>
            </w:r>
            <w:r w:rsidR="002046DD" w:rsidRPr="002046DD">
              <w:rPr>
                <w:sz w:val="18"/>
                <w:szCs w:val="18"/>
              </w:rPr>
              <w:t xml:space="preserve">DOE Building Technologies Office (BTO), </w:t>
            </w:r>
            <w:r w:rsidR="00931437" w:rsidRPr="00931437">
              <w:rPr>
                <w:sz w:val="18"/>
                <w:szCs w:val="18"/>
              </w:rPr>
              <w:t xml:space="preserve">Geothermal Technologies Office </w:t>
            </w:r>
            <w:r w:rsidR="00931437">
              <w:rPr>
                <w:sz w:val="18"/>
                <w:szCs w:val="18"/>
              </w:rPr>
              <w:t>(</w:t>
            </w:r>
            <w:r w:rsidR="00233801">
              <w:rPr>
                <w:sz w:val="18"/>
                <w:szCs w:val="18"/>
              </w:rPr>
              <w:t>GTO</w:t>
            </w:r>
            <w:r w:rsidR="00931437">
              <w:rPr>
                <w:sz w:val="18"/>
                <w:szCs w:val="18"/>
              </w:rPr>
              <w:t>)</w:t>
            </w:r>
            <w:r w:rsidR="00233801">
              <w:rPr>
                <w:sz w:val="18"/>
                <w:szCs w:val="18"/>
              </w:rPr>
              <w:t xml:space="preserve">, </w:t>
            </w:r>
            <w:r w:rsidR="00CB56C8" w:rsidRPr="00AE0BF4">
              <w:rPr>
                <w:sz w:val="18"/>
                <w:szCs w:val="18"/>
              </w:rPr>
              <w:t>DoD's</w:t>
            </w:r>
            <w:r w:rsidRPr="00AE0BF4">
              <w:rPr>
                <w:sz w:val="18"/>
                <w:szCs w:val="18"/>
              </w:rPr>
              <w:t xml:space="preserve"> </w:t>
            </w:r>
            <w:r w:rsidR="00931437" w:rsidRPr="00931437">
              <w:rPr>
                <w:sz w:val="18"/>
                <w:szCs w:val="18"/>
              </w:rPr>
              <w:t>Environmental Security Technology Certification Program (ESTCP)</w:t>
            </w:r>
            <w:r w:rsidR="002046DD" w:rsidRPr="00AE0BF4">
              <w:rPr>
                <w:sz w:val="18"/>
                <w:szCs w:val="18"/>
              </w:rPr>
              <w:t>, and NSF Engineering programs.</w:t>
            </w:r>
          </w:p>
        </w:tc>
      </w:tr>
      <w:tr w:rsidR="00C24F90" w:rsidRPr="00C86C3E" w14:paraId="76C5DE7A" w14:textId="77777777" w:rsidTr="009B2600">
        <w:trPr>
          <w:trHeight w:val="20"/>
        </w:trPr>
        <w:tc>
          <w:tcPr>
            <w:tcW w:w="9968" w:type="dxa"/>
            <w:tcBorders>
              <w:bottom w:val="single" w:sz="18" w:space="0" w:color="auto"/>
            </w:tcBorders>
          </w:tcPr>
          <w:p w14:paraId="6164E584" w14:textId="3D30EB98" w:rsidR="00C24F90" w:rsidRPr="002046DD" w:rsidRDefault="004C7EFC" w:rsidP="008F6EE1">
            <w:pPr>
              <w:pStyle w:val="Default"/>
              <w:spacing w:before="160"/>
              <w:rPr>
                <w:sz w:val="18"/>
                <w:szCs w:val="18"/>
              </w:rPr>
            </w:pPr>
            <w:r>
              <w:rPr>
                <w:b/>
              </w:rPr>
              <w:t>SKILL</w:t>
            </w:r>
            <w:r w:rsidR="00C24F90" w:rsidRPr="00EB3FD8">
              <w:rPr>
                <w:b/>
              </w:rPr>
              <w:t>S</w:t>
            </w:r>
          </w:p>
        </w:tc>
      </w:tr>
      <w:tr w:rsidR="00C24F90" w:rsidRPr="00C86C3E" w14:paraId="789090EF" w14:textId="77777777" w:rsidTr="00873C91">
        <w:trPr>
          <w:trHeight w:val="225"/>
        </w:trPr>
        <w:tc>
          <w:tcPr>
            <w:tcW w:w="9968" w:type="dxa"/>
            <w:tcBorders>
              <w:top w:val="single" w:sz="18" w:space="0" w:color="auto"/>
            </w:tcBorders>
            <w:vAlign w:val="bottom"/>
          </w:tcPr>
          <w:p w14:paraId="13C72B94" w14:textId="19A195D7" w:rsidR="004C7EFC" w:rsidRPr="004C7EFC" w:rsidRDefault="004C7EFC" w:rsidP="004C7EFC">
            <w:pPr>
              <w:pStyle w:val="Default"/>
              <w:numPr>
                <w:ilvl w:val="0"/>
                <w:numId w:val="21"/>
              </w:numPr>
              <w:ind w:left="0" w:firstLine="0"/>
              <w:rPr>
                <w:sz w:val="18"/>
                <w:szCs w:val="18"/>
              </w:rPr>
            </w:pPr>
            <w:r w:rsidRPr="004C7EFC">
              <w:rPr>
                <w:sz w:val="18"/>
                <w:szCs w:val="18"/>
              </w:rPr>
              <w:t xml:space="preserve">Modeling &amp; Simulation: COMSOL Multiphysics, ANSYS, </w:t>
            </w:r>
            <w:proofErr w:type="spellStart"/>
            <w:r w:rsidRPr="004C7EFC">
              <w:rPr>
                <w:sz w:val="18"/>
                <w:szCs w:val="18"/>
              </w:rPr>
              <w:t>EnergyPlus</w:t>
            </w:r>
            <w:proofErr w:type="spellEnd"/>
            <w:r w:rsidRPr="004C7EFC">
              <w:rPr>
                <w:sz w:val="18"/>
                <w:szCs w:val="18"/>
              </w:rPr>
              <w:t xml:space="preserve"> + Python API, MATLAB</w:t>
            </w:r>
          </w:p>
          <w:p w14:paraId="5ADF7FF1" w14:textId="7E68C0A1" w:rsidR="004C7EFC" w:rsidRPr="004C7EFC" w:rsidRDefault="004C7EFC" w:rsidP="004C7EFC">
            <w:pPr>
              <w:pStyle w:val="Default"/>
              <w:numPr>
                <w:ilvl w:val="0"/>
                <w:numId w:val="21"/>
              </w:numPr>
              <w:ind w:left="0" w:firstLine="0"/>
              <w:rPr>
                <w:sz w:val="18"/>
                <w:szCs w:val="18"/>
              </w:rPr>
            </w:pPr>
            <w:r w:rsidRPr="004C7EFC">
              <w:rPr>
                <w:sz w:val="18"/>
                <w:szCs w:val="18"/>
              </w:rPr>
              <w:t xml:space="preserve">Thermal Experimentation: </w:t>
            </w:r>
            <w:r w:rsidR="003448AE">
              <w:rPr>
                <w:sz w:val="18"/>
                <w:szCs w:val="18"/>
              </w:rPr>
              <w:t>T</w:t>
            </w:r>
            <w:r w:rsidRPr="004C7EFC">
              <w:rPr>
                <w:sz w:val="18"/>
                <w:szCs w:val="18"/>
              </w:rPr>
              <w:t>hermal cycling, heat-flux sensors, conductivity tests, optical characterization</w:t>
            </w:r>
          </w:p>
          <w:p w14:paraId="4B3C1CB6" w14:textId="77777777" w:rsidR="004C7EFC" w:rsidRPr="004C7EFC" w:rsidRDefault="004C7EFC" w:rsidP="004C7EFC">
            <w:pPr>
              <w:pStyle w:val="Default"/>
              <w:numPr>
                <w:ilvl w:val="0"/>
                <w:numId w:val="21"/>
              </w:numPr>
              <w:ind w:left="0" w:firstLine="0"/>
              <w:rPr>
                <w:sz w:val="18"/>
                <w:szCs w:val="18"/>
              </w:rPr>
            </w:pPr>
            <w:r w:rsidRPr="004C7EFC">
              <w:rPr>
                <w:sz w:val="18"/>
                <w:szCs w:val="18"/>
              </w:rPr>
              <w:t>Programming &amp; ML: Python, MATLAB; Regression, SVM, Decision Tree, Random Forest, KNN, LSTM, CNN, RL, LLM</w:t>
            </w:r>
          </w:p>
          <w:p w14:paraId="5C265BFD" w14:textId="7E0A8122" w:rsidR="004C7EFC" w:rsidRPr="004C7EFC" w:rsidRDefault="004C7EFC" w:rsidP="004C7EFC">
            <w:pPr>
              <w:pStyle w:val="Default"/>
              <w:numPr>
                <w:ilvl w:val="0"/>
                <w:numId w:val="21"/>
              </w:numPr>
              <w:ind w:left="0" w:firstLine="0"/>
              <w:rPr>
                <w:sz w:val="18"/>
                <w:szCs w:val="18"/>
              </w:rPr>
            </w:pPr>
            <w:r w:rsidRPr="004C7EFC">
              <w:rPr>
                <w:sz w:val="18"/>
                <w:szCs w:val="18"/>
              </w:rPr>
              <w:t>Engineering Tools: AutoCAD, SolidWorks, ETABS, SAP2000</w:t>
            </w:r>
            <w:r w:rsidR="00A5766E">
              <w:rPr>
                <w:sz w:val="18"/>
                <w:szCs w:val="18"/>
              </w:rPr>
              <w:t>, Open Studio, SketchUp.</w:t>
            </w:r>
          </w:p>
          <w:p w14:paraId="1324745B" w14:textId="1574715C" w:rsidR="00C77187" w:rsidRPr="009B2600" w:rsidRDefault="004C7EFC" w:rsidP="00C77187">
            <w:pPr>
              <w:pStyle w:val="Default"/>
              <w:numPr>
                <w:ilvl w:val="0"/>
                <w:numId w:val="21"/>
              </w:numPr>
              <w:ind w:left="0" w:firstLine="0"/>
              <w:rPr>
                <w:sz w:val="18"/>
                <w:szCs w:val="18"/>
              </w:rPr>
            </w:pPr>
            <w:r w:rsidRPr="004C7EFC">
              <w:rPr>
                <w:sz w:val="18"/>
                <w:szCs w:val="18"/>
              </w:rPr>
              <w:t>Soft Skills: Mentoring</w:t>
            </w:r>
            <w:r w:rsidR="00A5766E">
              <w:rPr>
                <w:sz w:val="18"/>
                <w:szCs w:val="18"/>
              </w:rPr>
              <w:t xml:space="preserve">, </w:t>
            </w:r>
            <w:r w:rsidR="00E825ED">
              <w:rPr>
                <w:sz w:val="18"/>
                <w:szCs w:val="18"/>
              </w:rPr>
              <w:t>p</w:t>
            </w:r>
            <w:r w:rsidRPr="004C7EFC">
              <w:rPr>
                <w:sz w:val="18"/>
                <w:szCs w:val="18"/>
              </w:rPr>
              <w:t>roposal writing</w:t>
            </w:r>
            <w:r w:rsidR="00A5766E">
              <w:rPr>
                <w:sz w:val="18"/>
                <w:szCs w:val="18"/>
              </w:rPr>
              <w:t xml:space="preserve">, </w:t>
            </w:r>
            <w:r w:rsidR="00E825ED">
              <w:rPr>
                <w:sz w:val="18"/>
                <w:szCs w:val="18"/>
              </w:rPr>
              <w:t>i</w:t>
            </w:r>
            <w:r w:rsidRPr="004C7EFC">
              <w:rPr>
                <w:sz w:val="18"/>
                <w:szCs w:val="18"/>
              </w:rPr>
              <w:t>nterdisciplinary collaboration</w:t>
            </w:r>
            <w:r w:rsidR="00A5766E">
              <w:rPr>
                <w:sz w:val="18"/>
                <w:szCs w:val="18"/>
              </w:rPr>
              <w:t>,</w:t>
            </w:r>
            <w:r w:rsidRPr="004C7EFC">
              <w:rPr>
                <w:sz w:val="18"/>
                <w:szCs w:val="18"/>
              </w:rPr>
              <w:t xml:space="preserve"> </w:t>
            </w:r>
            <w:r w:rsidR="00E825ED" w:rsidRPr="004C7EFC">
              <w:rPr>
                <w:sz w:val="18"/>
                <w:szCs w:val="18"/>
              </w:rPr>
              <w:t>technical</w:t>
            </w:r>
            <w:r w:rsidRPr="004C7EFC">
              <w:rPr>
                <w:sz w:val="18"/>
                <w:szCs w:val="18"/>
              </w:rPr>
              <w:t xml:space="preserve"> communication</w:t>
            </w:r>
          </w:p>
        </w:tc>
      </w:tr>
      <w:tr w:rsidR="00C77187" w:rsidRPr="00C86C3E" w14:paraId="266556E0" w14:textId="77777777" w:rsidTr="009B2600">
        <w:trPr>
          <w:trHeight w:val="225"/>
        </w:trPr>
        <w:tc>
          <w:tcPr>
            <w:tcW w:w="9968" w:type="dxa"/>
            <w:tcBorders>
              <w:bottom w:val="single" w:sz="18" w:space="0" w:color="auto"/>
            </w:tcBorders>
            <w:vAlign w:val="bottom"/>
          </w:tcPr>
          <w:p w14:paraId="1D8C31F5" w14:textId="4D10A08A" w:rsidR="00C77187" w:rsidRPr="004C7EFC" w:rsidRDefault="00C77187" w:rsidP="009B2600">
            <w:pPr>
              <w:pStyle w:val="Default"/>
              <w:spacing w:before="160"/>
              <w:rPr>
                <w:sz w:val="18"/>
                <w:szCs w:val="18"/>
              </w:rPr>
            </w:pPr>
            <w:r w:rsidRPr="009B2600">
              <w:rPr>
                <w:rFonts w:hint="eastAsia"/>
                <w:b/>
              </w:rPr>
              <w:t>Peer review</w:t>
            </w:r>
            <w:r w:rsidR="009B2600" w:rsidRPr="009B2600">
              <w:rPr>
                <w:rFonts w:hint="eastAsia"/>
                <w:b/>
              </w:rPr>
              <w:t xml:space="preserve"> experience</w:t>
            </w:r>
          </w:p>
        </w:tc>
      </w:tr>
      <w:tr w:rsidR="00C77187" w:rsidRPr="00C86C3E" w14:paraId="0DC7ADF7" w14:textId="77777777" w:rsidTr="009B2600">
        <w:trPr>
          <w:trHeight w:val="225"/>
        </w:trPr>
        <w:tc>
          <w:tcPr>
            <w:tcW w:w="9968" w:type="dxa"/>
            <w:tcBorders>
              <w:top w:val="single" w:sz="18" w:space="0" w:color="auto"/>
            </w:tcBorders>
            <w:vAlign w:val="bottom"/>
          </w:tcPr>
          <w:p w14:paraId="5960B37E" w14:textId="6488A3FA" w:rsidR="00C77187" w:rsidRDefault="009B2600" w:rsidP="00C049F3">
            <w:pPr>
              <w:pStyle w:val="Default"/>
              <w:jc w:val="both"/>
              <w:rPr>
                <w:sz w:val="18"/>
                <w:szCs w:val="18"/>
              </w:rPr>
            </w:pPr>
            <w:r w:rsidRPr="00EF6DFD">
              <w:rPr>
                <w:rFonts w:hint="eastAsia"/>
                <w:b/>
                <w:bCs/>
                <w:sz w:val="18"/>
                <w:szCs w:val="18"/>
              </w:rPr>
              <w:t>Journals</w:t>
            </w:r>
            <w:r>
              <w:rPr>
                <w:rFonts w:hint="eastAsia"/>
                <w:sz w:val="18"/>
                <w:szCs w:val="18"/>
              </w:rPr>
              <w:t xml:space="preserve">: </w:t>
            </w:r>
            <w:r w:rsidR="00EF6DFD" w:rsidRPr="00EF6DFD">
              <w:rPr>
                <w:sz w:val="18"/>
                <w:szCs w:val="18"/>
              </w:rPr>
              <w:t>Applied Energy;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645239">
              <w:rPr>
                <w:sz w:val="18"/>
                <w:szCs w:val="18"/>
              </w:rPr>
              <w:t xml:space="preserve">Energy and Buildings; </w:t>
            </w:r>
            <w:r w:rsidR="00EF6DFD" w:rsidRPr="00EF6DFD">
              <w:rPr>
                <w:sz w:val="18"/>
                <w:szCs w:val="18"/>
              </w:rPr>
              <w:t>Journal of Building Engineering;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Solar Energy;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Building Simulation;</w:t>
            </w:r>
            <w:r w:rsidR="00DC34AB">
              <w:rPr>
                <w:sz w:val="18"/>
                <w:szCs w:val="18"/>
              </w:rPr>
              <w:t xml:space="preserve"> </w:t>
            </w:r>
            <w:r w:rsidR="00DC34AB" w:rsidRPr="00DC34AB">
              <w:rPr>
                <w:sz w:val="18"/>
                <w:szCs w:val="18"/>
              </w:rPr>
              <w:t>Case Studies in Thermal Engineering</w:t>
            </w:r>
            <w:r w:rsidR="00DC34AB">
              <w:rPr>
                <w:sz w:val="18"/>
                <w:szCs w:val="18"/>
              </w:rPr>
              <w:t xml:space="preserve">; </w:t>
            </w:r>
            <w:r w:rsidR="00EF6DFD" w:rsidRPr="00EF6DFD">
              <w:rPr>
                <w:sz w:val="18"/>
                <w:szCs w:val="18"/>
              </w:rPr>
              <w:t>International Journal of Green Energy;</w:t>
            </w:r>
            <w:r w:rsidR="00A5512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Journal of Energy Storage;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The International Journal of Ventilation;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Advances in Mechanical Engineering;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Buildings;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Energies;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Sustainability;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Advances in Building Energy Research;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Journal of Engineering for Sustainable Buildings and Cities;</w:t>
            </w:r>
            <w:r w:rsidR="00EF6DFD">
              <w:rPr>
                <w:rFonts w:hint="eastAsia"/>
                <w:sz w:val="18"/>
                <w:szCs w:val="18"/>
              </w:rPr>
              <w:t xml:space="preserve"> </w:t>
            </w:r>
            <w:r w:rsidR="00EF6DFD" w:rsidRPr="00EF6DFD">
              <w:rPr>
                <w:sz w:val="18"/>
                <w:szCs w:val="18"/>
              </w:rPr>
              <w:t>Journal of Physics: Energy</w:t>
            </w:r>
          </w:p>
          <w:p w14:paraId="7E473BA2" w14:textId="7ABB5762" w:rsidR="00EF6DFD" w:rsidRPr="004C7EFC" w:rsidRDefault="00AE4856" w:rsidP="00C049F3">
            <w:pPr>
              <w:pStyle w:val="Default"/>
              <w:jc w:val="both"/>
              <w:rPr>
                <w:sz w:val="18"/>
                <w:szCs w:val="18"/>
              </w:rPr>
            </w:pPr>
            <w:r w:rsidRPr="00AE4856">
              <w:rPr>
                <w:b/>
                <w:bCs/>
                <w:sz w:val="18"/>
                <w:szCs w:val="18"/>
              </w:rPr>
              <w:t>Conference</w:t>
            </w:r>
            <w:r>
              <w:rPr>
                <w:rFonts w:hint="eastAsia"/>
                <w:sz w:val="18"/>
                <w:szCs w:val="18"/>
              </w:rPr>
              <w:t xml:space="preserve">: </w:t>
            </w:r>
            <w:r w:rsidRPr="00AE4856">
              <w:rPr>
                <w:sz w:val="18"/>
                <w:szCs w:val="18"/>
              </w:rPr>
              <w:t>ASME Energy Sustainability Conference 2025;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AE4856">
              <w:rPr>
                <w:sz w:val="18"/>
                <w:szCs w:val="18"/>
              </w:rPr>
              <w:t>Building Simulation Conference 2025</w:t>
            </w:r>
          </w:p>
        </w:tc>
      </w:tr>
      <w:bookmarkEnd w:id="2"/>
    </w:tbl>
    <w:p w14:paraId="6636F25C" w14:textId="77777777" w:rsidR="00E3303C" w:rsidRPr="00E3303C" w:rsidRDefault="00E3303C" w:rsidP="00022670">
      <w:pPr>
        <w:jc w:val="left"/>
        <w:rPr>
          <w:sz w:val="18"/>
        </w:rPr>
      </w:pPr>
    </w:p>
    <w:sectPr w:rsidR="00E3303C" w:rsidRPr="00E3303C" w:rsidSect="00022670">
      <w:pgSz w:w="11906" w:h="16838"/>
      <w:pgMar w:top="720" w:right="1080" w:bottom="1080" w:left="1080" w:header="562" w:footer="56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21681" w14:textId="77777777" w:rsidR="00CA5E7E" w:rsidRDefault="00CA5E7E" w:rsidP="00C12AA6">
      <w:r>
        <w:separator/>
      </w:r>
    </w:p>
  </w:endnote>
  <w:endnote w:type="continuationSeparator" w:id="0">
    <w:p w14:paraId="4AF3B07D" w14:textId="77777777" w:rsidR="00CA5E7E" w:rsidRDefault="00CA5E7E" w:rsidP="00C12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F5B96" w14:textId="77777777" w:rsidR="00CA5E7E" w:rsidRDefault="00CA5E7E" w:rsidP="00C12AA6">
      <w:r>
        <w:separator/>
      </w:r>
    </w:p>
  </w:footnote>
  <w:footnote w:type="continuationSeparator" w:id="0">
    <w:p w14:paraId="3F735B22" w14:textId="77777777" w:rsidR="00CA5E7E" w:rsidRDefault="00CA5E7E" w:rsidP="00C12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052"/>
    <w:multiLevelType w:val="hybridMultilevel"/>
    <w:tmpl w:val="F9A6E1D4"/>
    <w:lvl w:ilvl="0" w:tplc="B1B86E24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426E"/>
    <w:multiLevelType w:val="hybridMultilevel"/>
    <w:tmpl w:val="0AA6EEC0"/>
    <w:lvl w:ilvl="0" w:tplc="6FCA2B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8A3E1E"/>
    <w:multiLevelType w:val="multilevel"/>
    <w:tmpl w:val="D14A82CE"/>
    <w:numStyleLink w:val="1"/>
  </w:abstractNum>
  <w:abstractNum w:abstractNumId="3" w15:restartNumberingAfterBreak="0">
    <w:nsid w:val="0AF33FF9"/>
    <w:multiLevelType w:val="hybridMultilevel"/>
    <w:tmpl w:val="85D239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F3D7D"/>
    <w:multiLevelType w:val="hybridMultilevel"/>
    <w:tmpl w:val="45AE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C1EA6"/>
    <w:multiLevelType w:val="multilevel"/>
    <w:tmpl w:val="31CE22F4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6" w15:restartNumberingAfterBreak="0">
    <w:nsid w:val="225F51AB"/>
    <w:multiLevelType w:val="multilevel"/>
    <w:tmpl w:val="225F51AB"/>
    <w:lvl w:ilvl="0">
      <w:start w:val="1"/>
      <w:numFmt w:val="decimal"/>
      <w:lvlText w:val="[%1]"/>
      <w:lvlJc w:val="left"/>
      <w:pPr>
        <w:ind w:left="420" w:hanging="420"/>
      </w:pPr>
      <w:rPr>
        <w:rFonts w:ascii="Times New Roman" w:eastAsia="SimSun" w:hAnsi="Times New Roman" w:hint="default"/>
        <w:b w:val="0"/>
        <w:i w:val="0"/>
        <w:sz w:val="24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C553D7"/>
    <w:multiLevelType w:val="multilevel"/>
    <w:tmpl w:val="7D907F40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366B73BE"/>
    <w:multiLevelType w:val="hybridMultilevel"/>
    <w:tmpl w:val="30C2C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114FF"/>
    <w:multiLevelType w:val="multilevel"/>
    <w:tmpl w:val="847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23ED9"/>
    <w:multiLevelType w:val="hybridMultilevel"/>
    <w:tmpl w:val="BBC4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E6AA2"/>
    <w:multiLevelType w:val="hybridMultilevel"/>
    <w:tmpl w:val="37ECC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C63DB"/>
    <w:multiLevelType w:val="hybridMultilevel"/>
    <w:tmpl w:val="43A46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C29FF"/>
    <w:multiLevelType w:val="multilevel"/>
    <w:tmpl w:val="D14A82CE"/>
    <w:styleLink w:val="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3082AB4"/>
    <w:multiLevelType w:val="hybridMultilevel"/>
    <w:tmpl w:val="D14A82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30D6E88"/>
    <w:multiLevelType w:val="multilevel"/>
    <w:tmpl w:val="283AC5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B73D6A"/>
    <w:multiLevelType w:val="hybridMultilevel"/>
    <w:tmpl w:val="85D23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B37E9E"/>
    <w:multiLevelType w:val="hybridMultilevel"/>
    <w:tmpl w:val="EDBCD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046C9"/>
    <w:multiLevelType w:val="multilevel"/>
    <w:tmpl w:val="929E561E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9" w15:restartNumberingAfterBreak="0">
    <w:nsid w:val="69EF321F"/>
    <w:multiLevelType w:val="hybridMultilevel"/>
    <w:tmpl w:val="2286E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31485B"/>
    <w:multiLevelType w:val="hybridMultilevel"/>
    <w:tmpl w:val="87FE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219786">
    <w:abstractNumId w:val="15"/>
  </w:num>
  <w:num w:numId="2" w16cid:durableId="1125346607">
    <w:abstractNumId w:val="6"/>
  </w:num>
  <w:num w:numId="3" w16cid:durableId="102113158">
    <w:abstractNumId w:val="7"/>
  </w:num>
  <w:num w:numId="4" w16cid:durableId="475874805">
    <w:abstractNumId w:val="7"/>
    <w:lvlOverride w:ilvl="0">
      <w:lvl w:ilvl="0">
        <w:start w:val="1"/>
        <w:numFmt w:val="decimal"/>
        <w:lvlText w:val="%1)"/>
        <w:lvlJc w:val="left"/>
        <w:pPr>
          <w:ind w:left="420" w:hanging="420"/>
        </w:pPr>
        <w:rPr>
          <w:rFonts w:hint="eastAsia"/>
          <w:b w:val="0"/>
          <w:i w:val="0"/>
          <w:sz w:val="18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5" w16cid:durableId="414909426">
    <w:abstractNumId w:val="18"/>
  </w:num>
  <w:num w:numId="6" w16cid:durableId="252058154">
    <w:abstractNumId w:val="5"/>
  </w:num>
  <w:num w:numId="7" w16cid:durableId="1656035354">
    <w:abstractNumId w:val="1"/>
  </w:num>
  <w:num w:numId="8" w16cid:durableId="1179853113">
    <w:abstractNumId w:val="14"/>
  </w:num>
  <w:num w:numId="9" w16cid:durableId="1171220837">
    <w:abstractNumId w:val="13"/>
  </w:num>
  <w:num w:numId="10" w16cid:durableId="542525672">
    <w:abstractNumId w:val="2"/>
  </w:num>
  <w:num w:numId="11" w16cid:durableId="559706669">
    <w:abstractNumId w:val="20"/>
  </w:num>
  <w:num w:numId="12" w16cid:durableId="179586531">
    <w:abstractNumId w:val="0"/>
  </w:num>
  <w:num w:numId="13" w16cid:durableId="1933274281">
    <w:abstractNumId w:val="19"/>
  </w:num>
  <w:num w:numId="14" w16cid:durableId="1526793865">
    <w:abstractNumId w:val="17"/>
  </w:num>
  <w:num w:numId="15" w16cid:durableId="1336497251">
    <w:abstractNumId w:val="9"/>
  </w:num>
  <w:num w:numId="16" w16cid:durableId="461461274">
    <w:abstractNumId w:val="16"/>
  </w:num>
  <w:num w:numId="17" w16cid:durableId="834222965">
    <w:abstractNumId w:val="12"/>
  </w:num>
  <w:num w:numId="18" w16cid:durableId="1553074213">
    <w:abstractNumId w:val="8"/>
  </w:num>
  <w:num w:numId="19" w16cid:durableId="1778058846">
    <w:abstractNumId w:val="3"/>
  </w:num>
  <w:num w:numId="20" w16cid:durableId="1203010191">
    <w:abstractNumId w:val="4"/>
  </w:num>
  <w:num w:numId="21" w16cid:durableId="1328511172">
    <w:abstractNumId w:val="10"/>
  </w:num>
  <w:num w:numId="22" w16cid:durableId="1762600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999"/>
    <w:rsid w:val="00007B19"/>
    <w:rsid w:val="00010605"/>
    <w:rsid w:val="00012A5D"/>
    <w:rsid w:val="00014399"/>
    <w:rsid w:val="00017D58"/>
    <w:rsid w:val="00022670"/>
    <w:rsid w:val="0002358C"/>
    <w:rsid w:val="00026464"/>
    <w:rsid w:val="000264EA"/>
    <w:rsid w:val="00026EEF"/>
    <w:rsid w:val="00031D2F"/>
    <w:rsid w:val="00043A43"/>
    <w:rsid w:val="00043AAD"/>
    <w:rsid w:val="00045BC2"/>
    <w:rsid w:val="00045EA7"/>
    <w:rsid w:val="000477A7"/>
    <w:rsid w:val="00053199"/>
    <w:rsid w:val="0005369A"/>
    <w:rsid w:val="0005727E"/>
    <w:rsid w:val="00061095"/>
    <w:rsid w:val="00066574"/>
    <w:rsid w:val="000734FE"/>
    <w:rsid w:val="000742EB"/>
    <w:rsid w:val="00077F31"/>
    <w:rsid w:val="00082160"/>
    <w:rsid w:val="00083D38"/>
    <w:rsid w:val="00084106"/>
    <w:rsid w:val="00093377"/>
    <w:rsid w:val="00097C8E"/>
    <w:rsid w:val="00097D6D"/>
    <w:rsid w:val="000A0189"/>
    <w:rsid w:val="000A210E"/>
    <w:rsid w:val="000A29F0"/>
    <w:rsid w:val="000A3002"/>
    <w:rsid w:val="000A38C5"/>
    <w:rsid w:val="000A43EE"/>
    <w:rsid w:val="000A50A7"/>
    <w:rsid w:val="000B012A"/>
    <w:rsid w:val="000B6E96"/>
    <w:rsid w:val="000C161A"/>
    <w:rsid w:val="000C3D2D"/>
    <w:rsid w:val="000C57F0"/>
    <w:rsid w:val="000C6A25"/>
    <w:rsid w:val="000D6370"/>
    <w:rsid w:val="000D652D"/>
    <w:rsid w:val="000F07B5"/>
    <w:rsid w:val="000F158A"/>
    <w:rsid w:val="000F50C0"/>
    <w:rsid w:val="00100529"/>
    <w:rsid w:val="00103CCA"/>
    <w:rsid w:val="00110D10"/>
    <w:rsid w:val="001140B0"/>
    <w:rsid w:val="00114472"/>
    <w:rsid w:val="001270A9"/>
    <w:rsid w:val="001330D5"/>
    <w:rsid w:val="00134ED2"/>
    <w:rsid w:val="00135DB2"/>
    <w:rsid w:val="001429B4"/>
    <w:rsid w:val="00147016"/>
    <w:rsid w:val="00147F7A"/>
    <w:rsid w:val="001646CE"/>
    <w:rsid w:val="001665BB"/>
    <w:rsid w:val="00170DA4"/>
    <w:rsid w:val="001728B2"/>
    <w:rsid w:val="00172A27"/>
    <w:rsid w:val="00186204"/>
    <w:rsid w:val="001863A8"/>
    <w:rsid w:val="001968CB"/>
    <w:rsid w:val="001A0492"/>
    <w:rsid w:val="001A163E"/>
    <w:rsid w:val="001A1DC1"/>
    <w:rsid w:val="001A23CE"/>
    <w:rsid w:val="001A7E1E"/>
    <w:rsid w:val="001B3C60"/>
    <w:rsid w:val="001B51A9"/>
    <w:rsid w:val="001B7D6C"/>
    <w:rsid w:val="001C4320"/>
    <w:rsid w:val="001C5882"/>
    <w:rsid w:val="001C5BFF"/>
    <w:rsid w:val="001C6C76"/>
    <w:rsid w:val="001D3BB0"/>
    <w:rsid w:val="001E3AF5"/>
    <w:rsid w:val="001E7377"/>
    <w:rsid w:val="001F1708"/>
    <w:rsid w:val="001F55C3"/>
    <w:rsid w:val="002046DD"/>
    <w:rsid w:val="002053BD"/>
    <w:rsid w:val="00207873"/>
    <w:rsid w:val="0021275C"/>
    <w:rsid w:val="002140D9"/>
    <w:rsid w:val="002223F2"/>
    <w:rsid w:val="00223B7E"/>
    <w:rsid w:val="00224E5B"/>
    <w:rsid w:val="0022509A"/>
    <w:rsid w:val="00232A81"/>
    <w:rsid w:val="002334B9"/>
    <w:rsid w:val="00233801"/>
    <w:rsid w:val="00243E6B"/>
    <w:rsid w:val="002454DF"/>
    <w:rsid w:val="0025682A"/>
    <w:rsid w:val="002568B5"/>
    <w:rsid w:val="00265FF7"/>
    <w:rsid w:val="00272070"/>
    <w:rsid w:val="00272BAD"/>
    <w:rsid w:val="0027386A"/>
    <w:rsid w:val="002738B5"/>
    <w:rsid w:val="00277F75"/>
    <w:rsid w:val="00281A1C"/>
    <w:rsid w:val="00283837"/>
    <w:rsid w:val="0029318F"/>
    <w:rsid w:val="002A2923"/>
    <w:rsid w:val="002B0896"/>
    <w:rsid w:val="002B45B8"/>
    <w:rsid w:val="002C2F68"/>
    <w:rsid w:val="002D0E70"/>
    <w:rsid w:val="002D5BBB"/>
    <w:rsid w:val="002D7CA3"/>
    <w:rsid w:val="002F62EB"/>
    <w:rsid w:val="00303245"/>
    <w:rsid w:val="00303B69"/>
    <w:rsid w:val="00313338"/>
    <w:rsid w:val="003133E7"/>
    <w:rsid w:val="003215F4"/>
    <w:rsid w:val="003217B5"/>
    <w:rsid w:val="0032279F"/>
    <w:rsid w:val="00323695"/>
    <w:rsid w:val="00324C2F"/>
    <w:rsid w:val="00327931"/>
    <w:rsid w:val="0033163C"/>
    <w:rsid w:val="00335752"/>
    <w:rsid w:val="003448AE"/>
    <w:rsid w:val="003555B5"/>
    <w:rsid w:val="0035658E"/>
    <w:rsid w:val="003600BA"/>
    <w:rsid w:val="003635B7"/>
    <w:rsid w:val="00364D56"/>
    <w:rsid w:val="003651F1"/>
    <w:rsid w:val="00372D6B"/>
    <w:rsid w:val="00380357"/>
    <w:rsid w:val="00390EAB"/>
    <w:rsid w:val="00392906"/>
    <w:rsid w:val="0039304C"/>
    <w:rsid w:val="003A06E9"/>
    <w:rsid w:val="003A0726"/>
    <w:rsid w:val="003A2615"/>
    <w:rsid w:val="003A3015"/>
    <w:rsid w:val="003A4994"/>
    <w:rsid w:val="003B1049"/>
    <w:rsid w:val="003B1219"/>
    <w:rsid w:val="003B217B"/>
    <w:rsid w:val="003B432A"/>
    <w:rsid w:val="003B46D1"/>
    <w:rsid w:val="003B5989"/>
    <w:rsid w:val="003B61C0"/>
    <w:rsid w:val="003C02B5"/>
    <w:rsid w:val="003C31E0"/>
    <w:rsid w:val="003D5257"/>
    <w:rsid w:val="003E25D0"/>
    <w:rsid w:val="003E4866"/>
    <w:rsid w:val="003F1116"/>
    <w:rsid w:val="003F5836"/>
    <w:rsid w:val="003F5AF4"/>
    <w:rsid w:val="004003E9"/>
    <w:rsid w:val="00402A4B"/>
    <w:rsid w:val="00405AE9"/>
    <w:rsid w:val="00412442"/>
    <w:rsid w:val="004167FC"/>
    <w:rsid w:val="00416F3A"/>
    <w:rsid w:val="004172E5"/>
    <w:rsid w:val="00417F02"/>
    <w:rsid w:val="00427828"/>
    <w:rsid w:val="00447CD3"/>
    <w:rsid w:val="0045303E"/>
    <w:rsid w:val="00465C93"/>
    <w:rsid w:val="004669D3"/>
    <w:rsid w:val="004935C2"/>
    <w:rsid w:val="0049674C"/>
    <w:rsid w:val="004A2EA7"/>
    <w:rsid w:val="004A4094"/>
    <w:rsid w:val="004B0B46"/>
    <w:rsid w:val="004B3E41"/>
    <w:rsid w:val="004C61B7"/>
    <w:rsid w:val="004C7EFC"/>
    <w:rsid w:val="004E6207"/>
    <w:rsid w:val="004F0530"/>
    <w:rsid w:val="004F2DAA"/>
    <w:rsid w:val="004F7D12"/>
    <w:rsid w:val="00500F82"/>
    <w:rsid w:val="0050586C"/>
    <w:rsid w:val="00505B20"/>
    <w:rsid w:val="00512A1E"/>
    <w:rsid w:val="00513286"/>
    <w:rsid w:val="00517D3A"/>
    <w:rsid w:val="00526026"/>
    <w:rsid w:val="00527B4F"/>
    <w:rsid w:val="00537721"/>
    <w:rsid w:val="005445F0"/>
    <w:rsid w:val="00555827"/>
    <w:rsid w:val="00555E53"/>
    <w:rsid w:val="0056321F"/>
    <w:rsid w:val="00565288"/>
    <w:rsid w:val="005727A8"/>
    <w:rsid w:val="005763AC"/>
    <w:rsid w:val="00580FA8"/>
    <w:rsid w:val="005A2F4E"/>
    <w:rsid w:val="005A52E2"/>
    <w:rsid w:val="005B13CA"/>
    <w:rsid w:val="005B4935"/>
    <w:rsid w:val="005B5E0C"/>
    <w:rsid w:val="005B5ED0"/>
    <w:rsid w:val="005C5D7C"/>
    <w:rsid w:val="005D4415"/>
    <w:rsid w:val="005D4B0C"/>
    <w:rsid w:val="005D6B11"/>
    <w:rsid w:val="005F5BD5"/>
    <w:rsid w:val="00601453"/>
    <w:rsid w:val="00613BBD"/>
    <w:rsid w:val="00617661"/>
    <w:rsid w:val="00624E62"/>
    <w:rsid w:val="00645239"/>
    <w:rsid w:val="006534FF"/>
    <w:rsid w:val="006619C7"/>
    <w:rsid w:val="0066304D"/>
    <w:rsid w:val="00663161"/>
    <w:rsid w:val="00681302"/>
    <w:rsid w:val="006933B2"/>
    <w:rsid w:val="00694055"/>
    <w:rsid w:val="00695B08"/>
    <w:rsid w:val="006972C0"/>
    <w:rsid w:val="006A7DB1"/>
    <w:rsid w:val="006B1B73"/>
    <w:rsid w:val="006C01AE"/>
    <w:rsid w:val="006C0788"/>
    <w:rsid w:val="006C5D50"/>
    <w:rsid w:val="006C74C0"/>
    <w:rsid w:val="006D1AFF"/>
    <w:rsid w:val="006D309D"/>
    <w:rsid w:val="006D54A0"/>
    <w:rsid w:val="006D7FDD"/>
    <w:rsid w:val="006E0C9F"/>
    <w:rsid w:val="006E518B"/>
    <w:rsid w:val="006F1938"/>
    <w:rsid w:val="006F5B84"/>
    <w:rsid w:val="00705928"/>
    <w:rsid w:val="0071580C"/>
    <w:rsid w:val="00716614"/>
    <w:rsid w:val="00723354"/>
    <w:rsid w:val="00723797"/>
    <w:rsid w:val="0072530F"/>
    <w:rsid w:val="00725DB2"/>
    <w:rsid w:val="00727E3A"/>
    <w:rsid w:val="00733718"/>
    <w:rsid w:val="00741CC2"/>
    <w:rsid w:val="00752BB0"/>
    <w:rsid w:val="00752F10"/>
    <w:rsid w:val="007536EF"/>
    <w:rsid w:val="00760FA9"/>
    <w:rsid w:val="007631E5"/>
    <w:rsid w:val="0076359C"/>
    <w:rsid w:val="00765890"/>
    <w:rsid w:val="00765D10"/>
    <w:rsid w:val="00774333"/>
    <w:rsid w:val="0078558E"/>
    <w:rsid w:val="00791FFF"/>
    <w:rsid w:val="00792609"/>
    <w:rsid w:val="00793925"/>
    <w:rsid w:val="007A0476"/>
    <w:rsid w:val="007A468B"/>
    <w:rsid w:val="007A5E4D"/>
    <w:rsid w:val="007B247D"/>
    <w:rsid w:val="007B485F"/>
    <w:rsid w:val="007C0A97"/>
    <w:rsid w:val="007C68BC"/>
    <w:rsid w:val="007D7728"/>
    <w:rsid w:val="007E38B4"/>
    <w:rsid w:val="007F065F"/>
    <w:rsid w:val="007F1541"/>
    <w:rsid w:val="007F1D2E"/>
    <w:rsid w:val="007F7E8A"/>
    <w:rsid w:val="00804CCC"/>
    <w:rsid w:val="008057ED"/>
    <w:rsid w:val="00816B2F"/>
    <w:rsid w:val="0082233F"/>
    <w:rsid w:val="00824E07"/>
    <w:rsid w:val="00825337"/>
    <w:rsid w:val="00826D0B"/>
    <w:rsid w:val="00831260"/>
    <w:rsid w:val="00835158"/>
    <w:rsid w:val="00837A9F"/>
    <w:rsid w:val="008614AD"/>
    <w:rsid w:val="00863623"/>
    <w:rsid w:val="00866AD7"/>
    <w:rsid w:val="00867B00"/>
    <w:rsid w:val="00873C91"/>
    <w:rsid w:val="0088028C"/>
    <w:rsid w:val="0089023E"/>
    <w:rsid w:val="00897BFD"/>
    <w:rsid w:val="008A2A9C"/>
    <w:rsid w:val="008A405F"/>
    <w:rsid w:val="008A7ECA"/>
    <w:rsid w:val="008B15BC"/>
    <w:rsid w:val="008B2540"/>
    <w:rsid w:val="008B4070"/>
    <w:rsid w:val="008C0B10"/>
    <w:rsid w:val="008C3163"/>
    <w:rsid w:val="008D1483"/>
    <w:rsid w:val="008D3454"/>
    <w:rsid w:val="008D3468"/>
    <w:rsid w:val="008D363A"/>
    <w:rsid w:val="008E0292"/>
    <w:rsid w:val="008F6EE1"/>
    <w:rsid w:val="0090430C"/>
    <w:rsid w:val="00906285"/>
    <w:rsid w:val="00910FDC"/>
    <w:rsid w:val="009139DD"/>
    <w:rsid w:val="00916AD3"/>
    <w:rsid w:val="009276F3"/>
    <w:rsid w:val="00927A29"/>
    <w:rsid w:val="009307DB"/>
    <w:rsid w:val="00931437"/>
    <w:rsid w:val="00933224"/>
    <w:rsid w:val="009367B6"/>
    <w:rsid w:val="0094721F"/>
    <w:rsid w:val="00960F82"/>
    <w:rsid w:val="0096498E"/>
    <w:rsid w:val="009750E2"/>
    <w:rsid w:val="009756A9"/>
    <w:rsid w:val="00980C40"/>
    <w:rsid w:val="00983964"/>
    <w:rsid w:val="00987267"/>
    <w:rsid w:val="009926E6"/>
    <w:rsid w:val="00997EE1"/>
    <w:rsid w:val="009A3FEB"/>
    <w:rsid w:val="009A608A"/>
    <w:rsid w:val="009B08C8"/>
    <w:rsid w:val="009B2600"/>
    <w:rsid w:val="009B2F22"/>
    <w:rsid w:val="009B2F3C"/>
    <w:rsid w:val="009B358D"/>
    <w:rsid w:val="009C7703"/>
    <w:rsid w:val="009E1A2E"/>
    <w:rsid w:val="009F0C7D"/>
    <w:rsid w:val="009F224A"/>
    <w:rsid w:val="009F3C51"/>
    <w:rsid w:val="009F3D6D"/>
    <w:rsid w:val="009F4478"/>
    <w:rsid w:val="00A02F34"/>
    <w:rsid w:val="00A03AC9"/>
    <w:rsid w:val="00A04D66"/>
    <w:rsid w:val="00A12D1D"/>
    <w:rsid w:val="00A17CD1"/>
    <w:rsid w:val="00A244C7"/>
    <w:rsid w:val="00A308E3"/>
    <w:rsid w:val="00A349DB"/>
    <w:rsid w:val="00A36D57"/>
    <w:rsid w:val="00A41322"/>
    <w:rsid w:val="00A43C11"/>
    <w:rsid w:val="00A47B57"/>
    <w:rsid w:val="00A47C04"/>
    <w:rsid w:val="00A5311F"/>
    <w:rsid w:val="00A53672"/>
    <w:rsid w:val="00A5512D"/>
    <w:rsid w:val="00A56AC0"/>
    <w:rsid w:val="00A5766E"/>
    <w:rsid w:val="00A60D5E"/>
    <w:rsid w:val="00A762DF"/>
    <w:rsid w:val="00A77677"/>
    <w:rsid w:val="00A86439"/>
    <w:rsid w:val="00A95CAE"/>
    <w:rsid w:val="00A95D92"/>
    <w:rsid w:val="00A97A3B"/>
    <w:rsid w:val="00A97A9D"/>
    <w:rsid w:val="00AA176C"/>
    <w:rsid w:val="00AB537C"/>
    <w:rsid w:val="00AD1A49"/>
    <w:rsid w:val="00AE037F"/>
    <w:rsid w:val="00AE0BF4"/>
    <w:rsid w:val="00AE4856"/>
    <w:rsid w:val="00AE55F0"/>
    <w:rsid w:val="00AE6A30"/>
    <w:rsid w:val="00AF055E"/>
    <w:rsid w:val="00AF5BF1"/>
    <w:rsid w:val="00B005D9"/>
    <w:rsid w:val="00B01C90"/>
    <w:rsid w:val="00B051DB"/>
    <w:rsid w:val="00B123B1"/>
    <w:rsid w:val="00B14BF0"/>
    <w:rsid w:val="00B16BEA"/>
    <w:rsid w:val="00B25578"/>
    <w:rsid w:val="00B255DF"/>
    <w:rsid w:val="00B42C7F"/>
    <w:rsid w:val="00B518C9"/>
    <w:rsid w:val="00B5567D"/>
    <w:rsid w:val="00B61B33"/>
    <w:rsid w:val="00B62A73"/>
    <w:rsid w:val="00B71A8C"/>
    <w:rsid w:val="00B7633E"/>
    <w:rsid w:val="00B8058D"/>
    <w:rsid w:val="00B8266A"/>
    <w:rsid w:val="00B83C52"/>
    <w:rsid w:val="00B85DE3"/>
    <w:rsid w:val="00B86AEF"/>
    <w:rsid w:val="00B87DBB"/>
    <w:rsid w:val="00B90A26"/>
    <w:rsid w:val="00BA5584"/>
    <w:rsid w:val="00BA5E6F"/>
    <w:rsid w:val="00BC2215"/>
    <w:rsid w:val="00BC6146"/>
    <w:rsid w:val="00BC7BCE"/>
    <w:rsid w:val="00BD0E16"/>
    <w:rsid w:val="00BD168B"/>
    <w:rsid w:val="00BF3F61"/>
    <w:rsid w:val="00BF6177"/>
    <w:rsid w:val="00C0077C"/>
    <w:rsid w:val="00C03CCD"/>
    <w:rsid w:val="00C049F3"/>
    <w:rsid w:val="00C110E0"/>
    <w:rsid w:val="00C110FA"/>
    <w:rsid w:val="00C1147A"/>
    <w:rsid w:val="00C12AA6"/>
    <w:rsid w:val="00C20934"/>
    <w:rsid w:val="00C212E2"/>
    <w:rsid w:val="00C24F90"/>
    <w:rsid w:val="00C26371"/>
    <w:rsid w:val="00C31711"/>
    <w:rsid w:val="00C3789E"/>
    <w:rsid w:val="00C43738"/>
    <w:rsid w:val="00C5575E"/>
    <w:rsid w:val="00C559BA"/>
    <w:rsid w:val="00C55A92"/>
    <w:rsid w:val="00C6159D"/>
    <w:rsid w:val="00C62918"/>
    <w:rsid w:val="00C62EF9"/>
    <w:rsid w:val="00C77187"/>
    <w:rsid w:val="00C84928"/>
    <w:rsid w:val="00C871C1"/>
    <w:rsid w:val="00C90397"/>
    <w:rsid w:val="00C92C7C"/>
    <w:rsid w:val="00CA0F76"/>
    <w:rsid w:val="00CA5E7E"/>
    <w:rsid w:val="00CA7D93"/>
    <w:rsid w:val="00CB250F"/>
    <w:rsid w:val="00CB56C8"/>
    <w:rsid w:val="00CC3FA2"/>
    <w:rsid w:val="00CC4367"/>
    <w:rsid w:val="00CC7770"/>
    <w:rsid w:val="00CD2ABF"/>
    <w:rsid w:val="00CE046B"/>
    <w:rsid w:val="00CF0A23"/>
    <w:rsid w:val="00CF3A39"/>
    <w:rsid w:val="00CF70A2"/>
    <w:rsid w:val="00CF71B7"/>
    <w:rsid w:val="00D10A96"/>
    <w:rsid w:val="00D150A8"/>
    <w:rsid w:val="00D15899"/>
    <w:rsid w:val="00D1642D"/>
    <w:rsid w:val="00D21A20"/>
    <w:rsid w:val="00D32E52"/>
    <w:rsid w:val="00D33916"/>
    <w:rsid w:val="00D41073"/>
    <w:rsid w:val="00D45807"/>
    <w:rsid w:val="00D4736A"/>
    <w:rsid w:val="00D524E5"/>
    <w:rsid w:val="00D564CF"/>
    <w:rsid w:val="00D56C06"/>
    <w:rsid w:val="00D62090"/>
    <w:rsid w:val="00D63F75"/>
    <w:rsid w:val="00D70424"/>
    <w:rsid w:val="00D722A3"/>
    <w:rsid w:val="00D77967"/>
    <w:rsid w:val="00D90EA2"/>
    <w:rsid w:val="00D9197E"/>
    <w:rsid w:val="00D97628"/>
    <w:rsid w:val="00DA66CE"/>
    <w:rsid w:val="00DA6B35"/>
    <w:rsid w:val="00DA6FED"/>
    <w:rsid w:val="00DB35C2"/>
    <w:rsid w:val="00DB535E"/>
    <w:rsid w:val="00DB5B82"/>
    <w:rsid w:val="00DB6CAC"/>
    <w:rsid w:val="00DC34AB"/>
    <w:rsid w:val="00DC58CC"/>
    <w:rsid w:val="00DE3801"/>
    <w:rsid w:val="00DE39FF"/>
    <w:rsid w:val="00DE5D58"/>
    <w:rsid w:val="00DE77FC"/>
    <w:rsid w:val="00DF1FFB"/>
    <w:rsid w:val="00DF30BB"/>
    <w:rsid w:val="00E02432"/>
    <w:rsid w:val="00E1325C"/>
    <w:rsid w:val="00E22142"/>
    <w:rsid w:val="00E22418"/>
    <w:rsid w:val="00E22BD4"/>
    <w:rsid w:val="00E23B25"/>
    <w:rsid w:val="00E3102D"/>
    <w:rsid w:val="00E32240"/>
    <w:rsid w:val="00E3303C"/>
    <w:rsid w:val="00E33764"/>
    <w:rsid w:val="00E341A6"/>
    <w:rsid w:val="00E376BA"/>
    <w:rsid w:val="00E37FFE"/>
    <w:rsid w:val="00E41858"/>
    <w:rsid w:val="00E43969"/>
    <w:rsid w:val="00E45271"/>
    <w:rsid w:val="00E462FC"/>
    <w:rsid w:val="00E509EC"/>
    <w:rsid w:val="00E56617"/>
    <w:rsid w:val="00E61614"/>
    <w:rsid w:val="00E6204B"/>
    <w:rsid w:val="00E65723"/>
    <w:rsid w:val="00E73C8B"/>
    <w:rsid w:val="00E747D4"/>
    <w:rsid w:val="00E74D28"/>
    <w:rsid w:val="00E81B86"/>
    <w:rsid w:val="00E825ED"/>
    <w:rsid w:val="00E92E17"/>
    <w:rsid w:val="00E94508"/>
    <w:rsid w:val="00EA7ED9"/>
    <w:rsid w:val="00EB3FD8"/>
    <w:rsid w:val="00EB76CE"/>
    <w:rsid w:val="00EC31B3"/>
    <w:rsid w:val="00ED2E84"/>
    <w:rsid w:val="00ED34B4"/>
    <w:rsid w:val="00ED40A0"/>
    <w:rsid w:val="00ED7100"/>
    <w:rsid w:val="00ED7DE5"/>
    <w:rsid w:val="00EE1AE9"/>
    <w:rsid w:val="00EE2356"/>
    <w:rsid w:val="00EE3BE2"/>
    <w:rsid w:val="00EF235D"/>
    <w:rsid w:val="00EF6DFD"/>
    <w:rsid w:val="00F142B9"/>
    <w:rsid w:val="00F149FC"/>
    <w:rsid w:val="00F2681B"/>
    <w:rsid w:val="00F451AE"/>
    <w:rsid w:val="00F45F1F"/>
    <w:rsid w:val="00F510CF"/>
    <w:rsid w:val="00F51773"/>
    <w:rsid w:val="00F561A8"/>
    <w:rsid w:val="00F72CBB"/>
    <w:rsid w:val="00F77A78"/>
    <w:rsid w:val="00F81F06"/>
    <w:rsid w:val="00F81FF8"/>
    <w:rsid w:val="00F86425"/>
    <w:rsid w:val="00F91DA2"/>
    <w:rsid w:val="00FA2632"/>
    <w:rsid w:val="00FA2B40"/>
    <w:rsid w:val="00FA4CBD"/>
    <w:rsid w:val="00FC6B9F"/>
    <w:rsid w:val="00FD0C15"/>
    <w:rsid w:val="00FD2160"/>
    <w:rsid w:val="00FD2CBE"/>
    <w:rsid w:val="00FD365C"/>
    <w:rsid w:val="00FD6325"/>
    <w:rsid w:val="00FD69DB"/>
    <w:rsid w:val="00FE1923"/>
    <w:rsid w:val="00FE58B3"/>
    <w:rsid w:val="00FF696C"/>
    <w:rsid w:val="095C1248"/>
    <w:rsid w:val="11BF2AAD"/>
    <w:rsid w:val="16BB4159"/>
    <w:rsid w:val="16D54D03"/>
    <w:rsid w:val="16E21E1B"/>
    <w:rsid w:val="1B1117F5"/>
    <w:rsid w:val="28362887"/>
    <w:rsid w:val="29485BC7"/>
    <w:rsid w:val="3091013E"/>
    <w:rsid w:val="31470B66"/>
    <w:rsid w:val="3A956CA9"/>
    <w:rsid w:val="409B660A"/>
    <w:rsid w:val="41485829"/>
    <w:rsid w:val="463446BC"/>
    <w:rsid w:val="49946B4C"/>
    <w:rsid w:val="4CE40C32"/>
    <w:rsid w:val="4FCB24FF"/>
    <w:rsid w:val="59122A32"/>
    <w:rsid w:val="599B388F"/>
    <w:rsid w:val="5C1C2629"/>
    <w:rsid w:val="5CA00684"/>
    <w:rsid w:val="606B17EE"/>
    <w:rsid w:val="619C1D31"/>
    <w:rsid w:val="670C46FC"/>
    <w:rsid w:val="67CD705D"/>
    <w:rsid w:val="685349E1"/>
    <w:rsid w:val="78C5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719B29A"/>
  <w15:chartTrackingRefBased/>
  <w15:docId w15:val="{B5500720-61F8-4C8D-9030-93013D34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C7D"/>
    <w:pPr>
      <w:widowControl w:val="0"/>
      <w:jc w:val="both"/>
    </w:pPr>
    <w:rPr>
      <w:kern w:val="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rPr>
      <w:kern w:val="2"/>
      <w:sz w:val="18"/>
      <w:szCs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BalloonText">
    <w:name w:val="Balloon Text"/>
    <w:basedOn w:val="Normal"/>
    <w:link w:val="BalloonTextChar"/>
    <w:rPr>
      <w:sz w:val="18"/>
      <w:szCs w:val="18"/>
    </w:rPr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customStyle="1" w:styleId="10">
    <w:name w:val="列出段落1"/>
    <w:basedOn w:val="Normal"/>
    <w:uiPriority w:val="34"/>
    <w:qFormat/>
    <w:rsid w:val="00FD2160"/>
    <w:pPr>
      <w:ind w:firstLineChars="200" w:firstLine="420"/>
    </w:pPr>
    <w:rPr>
      <w:sz w:val="24"/>
      <w:szCs w:val="24"/>
    </w:rPr>
  </w:style>
  <w:style w:type="character" w:styleId="Hyperlink">
    <w:name w:val="Hyperlink"/>
    <w:uiPriority w:val="99"/>
    <w:unhideWhenUsed/>
    <w:rsid w:val="00B051DB"/>
    <w:rPr>
      <w:color w:val="0563C1"/>
      <w:u w:val="single"/>
    </w:rPr>
  </w:style>
  <w:style w:type="table" w:styleId="TableGrid">
    <w:name w:val="Table Grid"/>
    <w:basedOn w:val="TableNormal"/>
    <w:uiPriority w:val="99"/>
    <w:unhideWhenUsed/>
    <w:rsid w:val="00B14B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样式1"/>
    <w:uiPriority w:val="99"/>
    <w:rsid w:val="005727A8"/>
    <w:pPr>
      <w:numPr>
        <w:numId w:val="9"/>
      </w:numPr>
    </w:pPr>
  </w:style>
  <w:style w:type="character" w:styleId="CommentReference">
    <w:name w:val="annotation reference"/>
    <w:uiPriority w:val="99"/>
    <w:semiHidden/>
    <w:unhideWhenUsed/>
    <w:rsid w:val="00E22B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2BD4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E22BD4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2BD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22BD4"/>
    <w:rPr>
      <w:b/>
      <w:bCs/>
      <w:kern w:val="2"/>
    </w:rPr>
  </w:style>
  <w:style w:type="character" w:styleId="UnresolvedMention">
    <w:name w:val="Unresolved Mention"/>
    <w:uiPriority w:val="99"/>
    <w:semiHidden/>
    <w:unhideWhenUsed/>
    <w:rsid w:val="003651F1"/>
    <w:rPr>
      <w:color w:val="605E5C"/>
      <w:shd w:val="clear" w:color="auto" w:fill="E1DFDD"/>
    </w:rPr>
  </w:style>
  <w:style w:type="paragraph" w:customStyle="1" w:styleId="Default">
    <w:name w:val="Default"/>
    <w:rsid w:val="0093322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99"/>
    <w:qFormat/>
    <w:rsid w:val="005652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56C8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Strong">
    <w:name w:val="Strong"/>
    <w:basedOn w:val="DefaultParagraphFont"/>
    <w:uiPriority w:val="22"/>
    <w:qFormat/>
    <w:rsid w:val="000264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3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iefnxtdm.github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yperlink" Target="mailto:Zhiying.Xiao@nrel.gov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hebeying07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06F0D-86AA-4961-8005-73684D4176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3</Pages>
  <Words>1315</Words>
  <Characters>7499</Characters>
  <Application>Microsoft Office Word</Application>
  <DocSecurity>0</DocSecurity>
  <PresentationFormat/>
  <Lines>62</Lines>
  <Paragraphs>17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_x0001_湖南大学第三届模拟招聘大赛标准简历</vt:lpstr>
    </vt:vector>
  </TitlesOfParts>
  <Manager/>
  <Company>Microsoft</Company>
  <LinksUpToDate>false</LinksUpToDate>
  <CharactersWithSpaces>8797</CharactersWithSpaces>
  <SharedDoc>false</SharedDoc>
  <HLinks>
    <vt:vector size="6" baseType="variant">
      <vt:variant>
        <vt:i4>2687063</vt:i4>
      </vt:variant>
      <vt:variant>
        <vt:i4>0</vt:i4>
      </vt:variant>
      <vt:variant>
        <vt:i4>0</vt:i4>
      </vt:variant>
      <vt:variant>
        <vt:i4>5</vt:i4>
      </vt:variant>
      <vt:variant>
        <vt:lpwstr>mailto:Zhiying.Xiao@nrel.gov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zhiying cv</dc:title>
  <dc:subject/>
  <dc:creator>Administrator</dc:creator>
  <cp:keywords/>
  <dc:description/>
  <cp:lastModifiedBy>Xiao, Zhiying</cp:lastModifiedBy>
  <cp:revision>205</cp:revision>
  <cp:lastPrinted>2018-09-09T10:05:00Z</cp:lastPrinted>
  <dcterms:created xsi:type="dcterms:W3CDTF">2025-07-23T19:23:00Z</dcterms:created>
  <dcterms:modified xsi:type="dcterms:W3CDTF">2025-12-04T23:48:00Z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