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3FD6AFF5">
      <w:bookmarkStart w:name="_GoBack" w:id="0"/>
      <w:bookmarkEnd w:id="0"/>
      <w:r w:rsidRPr="04BA6E6D" w:rsidR="4B5DCECF">
        <w:rPr>
          <w:rFonts w:ascii="Times New Roman" w:hAnsi="Times New Roman" w:eastAsia="Times New Roman" w:cs="Times New Roman"/>
          <w:sz w:val="24"/>
          <w:szCs w:val="24"/>
        </w:rPr>
        <w:t>Ian Eggleston</w:t>
      </w:r>
    </w:p>
    <w:p w:rsidR="4B5DCECF" w:rsidP="04BA6E6D" w:rsidRDefault="4B5DCECF" w14:paraId="4D546CDD" w14:textId="0D9FADB1">
      <w:pPr>
        <w:pStyle w:val="ListParagraph"/>
        <w:numPr>
          <w:ilvl w:val="0"/>
          <w:numId w:val="1"/>
        </w:numPr>
        <w:rPr>
          <w:rFonts w:ascii="Times New Roman" w:hAnsi="Times New Roman" w:eastAsia="Times New Roman" w:cs="Times New Roman"/>
          <w:sz w:val="24"/>
          <w:szCs w:val="24"/>
        </w:rPr>
      </w:pPr>
      <w:r w:rsidRPr="04BA6E6D" w:rsidR="4B5DCECF">
        <w:rPr>
          <w:rFonts w:ascii="Times New Roman" w:hAnsi="Times New Roman" w:eastAsia="Times New Roman" w:cs="Times New Roman"/>
          <w:sz w:val="24"/>
          <w:szCs w:val="24"/>
        </w:rPr>
        <w:t xml:space="preserve">Basal area is the </w:t>
      </w:r>
      <w:r w:rsidRPr="04BA6E6D" w:rsidR="15676E0F">
        <w:rPr>
          <w:rFonts w:ascii="Times New Roman" w:hAnsi="Times New Roman" w:eastAsia="Times New Roman" w:cs="Times New Roman"/>
          <w:sz w:val="24"/>
          <w:szCs w:val="24"/>
        </w:rPr>
        <w:t>total square feet of a tree trunk calculated by measuring the diameter of the trunk</w:t>
      </w:r>
      <w:r w:rsidRPr="04BA6E6D" w:rsidR="4B5DCECF">
        <w:rPr>
          <w:rFonts w:ascii="Times New Roman" w:hAnsi="Times New Roman" w:eastAsia="Times New Roman" w:cs="Times New Roman"/>
          <w:sz w:val="24"/>
          <w:szCs w:val="24"/>
        </w:rPr>
        <w:t xml:space="preserve"> at four feet from the ground. This provides a consistent measurement of tree width and growth at the same height</w:t>
      </w:r>
      <w:r w:rsidRPr="04BA6E6D" w:rsidR="40689F7B">
        <w:rPr>
          <w:rFonts w:ascii="Times New Roman" w:hAnsi="Times New Roman" w:eastAsia="Times New Roman" w:cs="Times New Roman"/>
          <w:sz w:val="24"/>
          <w:szCs w:val="24"/>
        </w:rPr>
        <w:t>.</w:t>
      </w:r>
    </w:p>
    <w:p w:rsidR="13279537" w:rsidP="04BA6E6D" w:rsidRDefault="13279537" w14:paraId="1295DAD6" w14:textId="60AB6FB1">
      <w:pPr>
        <w:pStyle w:val="ListParagraph"/>
        <w:numPr>
          <w:ilvl w:val="0"/>
          <w:numId w:val="1"/>
        </w:numPr>
        <w:rPr>
          <w:sz w:val="24"/>
          <w:szCs w:val="24"/>
        </w:rPr>
      </w:pPr>
      <w:r w:rsidRPr="04BA6E6D" w:rsidR="13279537">
        <w:rPr>
          <w:rFonts w:ascii="Times New Roman" w:hAnsi="Times New Roman" w:eastAsia="Times New Roman" w:cs="Times New Roman"/>
          <w:sz w:val="24"/>
          <w:szCs w:val="24"/>
        </w:rPr>
        <w:t xml:space="preserve"> </w:t>
      </w:r>
    </w:p>
    <w:p w:rsidR="28B3027C" w:rsidP="04BA6E6D" w:rsidRDefault="28B3027C" w14:paraId="69850EA0" w14:textId="05881A39">
      <w:pPr>
        <w:pStyle w:val="Normal"/>
        <w:ind w:left="0"/>
        <w:jc w:val="center"/>
      </w:pPr>
      <w:r w:rsidR="28B3027C">
        <w:rPr/>
        <w:t xml:space="preserve">    </w:t>
      </w:r>
      <w:r w:rsidR="13279537">
        <w:drawing>
          <wp:inline wp14:editId="6C8E25A3" wp14:anchorId="42C34283">
            <wp:extent cx="4572000" cy="4057650"/>
            <wp:effectExtent l="0" t="0" r="0" b="0"/>
            <wp:docPr id="945826780" name="" title=""/>
            <wp:cNvGraphicFramePr>
              <a:graphicFrameLocks noChangeAspect="1"/>
            </wp:cNvGraphicFramePr>
            <a:graphic>
              <a:graphicData uri="http://schemas.openxmlformats.org/drawingml/2006/picture">
                <pic:pic>
                  <pic:nvPicPr>
                    <pic:cNvPr id="0" name=""/>
                    <pic:cNvPicPr/>
                  </pic:nvPicPr>
                  <pic:blipFill>
                    <a:blip r:embed="R8cd3b4bd84364185">
                      <a:extLst>
                        <a:ext xmlns:a="http://schemas.openxmlformats.org/drawingml/2006/main" uri="{28A0092B-C50C-407E-A947-70E740481C1C}">
                          <a14:useLocalDpi val="0"/>
                        </a:ext>
                      </a:extLst>
                    </a:blip>
                    <a:stretch>
                      <a:fillRect/>
                    </a:stretch>
                  </pic:blipFill>
                  <pic:spPr>
                    <a:xfrm>
                      <a:off x="0" y="0"/>
                      <a:ext cx="4572000" cy="4057650"/>
                    </a:xfrm>
                    <a:prstGeom prst="rect">
                      <a:avLst/>
                    </a:prstGeom>
                  </pic:spPr>
                </pic:pic>
              </a:graphicData>
            </a:graphic>
          </wp:inline>
        </w:drawing>
      </w:r>
    </w:p>
    <w:p w:rsidR="04BA6E6D" w:rsidP="04BA6E6D" w:rsidRDefault="04BA6E6D" w14:paraId="6A506EE2" w14:textId="0F6AF837">
      <w:pPr>
        <w:pStyle w:val="Normal"/>
        <w:ind w:left="0"/>
        <w:jc w:val="center"/>
      </w:pPr>
    </w:p>
    <w:p w:rsidR="04BA6E6D" w:rsidP="04BA6E6D" w:rsidRDefault="04BA6E6D" w14:paraId="1C42D28C" w14:textId="215060F2">
      <w:pPr>
        <w:pStyle w:val="ListParagraph"/>
        <w:numPr>
          <w:ilvl w:val="0"/>
          <w:numId w:val="1"/>
        </w:numPr>
        <w:jc w:val="left"/>
        <w:rPr>
          <w:rFonts w:ascii="Calibri" w:hAnsi="Calibri" w:eastAsia="Calibri" w:cs="Calibri" w:asciiTheme="minorAscii" w:hAnsiTheme="minorAscii" w:eastAsiaTheme="minorAscii" w:cstheme="minorAscii"/>
          <w:sz w:val="22"/>
          <w:szCs w:val="22"/>
        </w:rPr>
      </w:pPr>
    </w:p>
    <w:p w:rsidR="63D70D31" w:rsidP="04BA6E6D" w:rsidRDefault="63D70D31" w14:paraId="4FD281C5" w14:textId="513FC75B">
      <w:pPr>
        <w:pStyle w:val="Normal"/>
        <w:ind w:left="0"/>
        <w:jc w:val="center"/>
      </w:pPr>
      <w:r w:rsidR="63D70D31">
        <w:drawing>
          <wp:inline wp14:editId="1AD2C9E8" wp14:anchorId="3D6FECD3">
            <wp:extent cx="4572000" cy="4057650"/>
            <wp:effectExtent l="0" t="0" r="0" b="0"/>
            <wp:docPr id="497986506" name="" title=""/>
            <wp:cNvGraphicFramePr>
              <a:graphicFrameLocks noChangeAspect="1"/>
            </wp:cNvGraphicFramePr>
            <a:graphic>
              <a:graphicData uri="http://schemas.openxmlformats.org/drawingml/2006/picture">
                <pic:pic>
                  <pic:nvPicPr>
                    <pic:cNvPr id="0" name=""/>
                    <pic:cNvPicPr/>
                  </pic:nvPicPr>
                  <pic:blipFill>
                    <a:blip r:embed="R9b7bb12c1406435f">
                      <a:extLst>
                        <a:ext xmlns:a="http://schemas.openxmlformats.org/drawingml/2006/main" uri="{28A0092B-C50C-407E-A947-70E740481C1C}">
                          <a14:useLocalDpi val="0"/>
                        </a:ext>
                      </a:extLst>
                    </a:blip>
                    <a:stretch>
                      <a:fillRect/>
                    </a:stretch>
                  </pic:blipFill>
                  <pic:spPr>
                    <a:xfrm>
                      <a:off x="0" y="0"/>
                      <a:ext cx="4572000" cy="4057650"/>
                    </a:xfrm>
                    <a:prstGeom prst="rect">
                      <a:avLst/>
                    </a:prstGeom>
                  </pic:spPr>
                </pic:pic>
              </a:graphicData>
            </a:graphic>
          </wp:inline>
        </w:drawing>
      </w:r>
    </w:p>
    <w:p w:rsidR="22A25414" w:rsidP="04BA6E6D" w:rsidRDefault="22A25414" w14:paraId="396972DA" w14:textId="6E388B40">
      <w:pPr>
        <w:pStyle w:val="ListParagraph"/>
        <w:numPr>
          <w:ilvl w:val="0"/>
          <w:numId w:val="1"/>
        </w:numPr>
        <w:jc w:val="left"/>
        <w:rPr>
          <w:rFonts w:ascii="Times New Roman" w:hAnsi="Times New Roman" w:eastAsia="Times New Roman" w:cs="Times New Roman"/>
          <w:sz w:val="24"/>
          <w:szCs w:val="24"/>
        </w:rPr>
      </w:pPr>
      <w:r w:rsidRPr="04BA6E6D" w:rsidR="22A25414">
        <w:rPr>
          <w:rFonts w:ascii="Times New Roman" w:hAnsi="Times New Roman" w:eastAsia="Times New Roman" w:cs="Times New Roman"/>
          <w:sz w:val="24"/>
          <w:szCs w:val="24"/>
        </w:rPr>
        <w:t xml:space="preserve">Based on the plot, the pygmy owl seems to prefer younger, smaller trees in a forest with higher tree coverage. </w:t>
      </w:r>
      <w:r w:rsidRPr="04BA6E6D" w:rsidR="5FC9BCF1">
        <w:rPr>
          <w:rFonts w:ascii="Times New Roman" w:hAnsi="Times New Roman" w:eastAsia="Times New Roman" w:cs="Times New Roman"/>
          <w:sz w:val="24"/>
          <w:szCs w:val="24"/>
        </w:rPr>
        <w:t xml:space="preserve">The few sightings that were recorded show it </w:t>
      </w:r>
      <w:bookmarkStart w:name="_Int_85tw7JNm" w:id="1880638792"/>
      <w:r w:rsidRPr="04BA6E6D" w:rsidR="5FC9BCF1">
        <w:rPr>
          <w:rFonts w:ascii="Times New Roman" w:hAnsi="Times New Roman" w:eastAsia="Times New Roman" w:cs="Times New Roman"/>
          <w:sz w:val="24"/>
          <w:szCs w:val="24"/>
        </w:rPr>
        <w:t>present</w:t>
      </w:r>
      <w:bookmarkEnd w:id="1880638792"/>
      <w:r w:rsidRPr="04BA6E6D" w:rsidR="5FC9BCF1">
        <w:rPr>
          <w:rFonts w:ascii="Times New Roman" w:hAnsi="Times New Roman" w:eastAsia="Times New Roman" w:cs="Times New Roman"/>
          <w:sz w:val="24"/>
          <w:szCs w:val="24"/>
        </w:rPr>
        <w:t xml:space="preserve"> in the smaller basal area trees,</w:t>
      </w:r>
      <w:r w:rsidRPr="04BA6E6D" w:rsidR="074CA967">
        <w:rPr>
          <w:rFonts w:ascii="Times New Roman" w:hAnsi="Times New Roman" w:eastAsia="Times New Roman" w:cs="Times New Roman"/>
          <w:sz w:val="24"/>
          <w:szCs w:val="24"/>
        </w:rPr>
        <w:t xml:space="preserve"> however other predictors may be better to use. </w:t>
      </w:r>
      <w:r w:rsidRPr="04BA6E6D" w:rsidR="3F0217CD">
        <w:rPr>
          <w:rFonts w:ascii="Times New Roman" w:hAnsi="Times New Roman" w:eastAsia="Times New Roman" w:cs="Times New Roman"/>
          <w:sz w:val="24"/>
          <w:szCs w:val="24"/>
        </w:rPr>
        <w:t xml:space="preserve">The plot was changed to see the </w:t>
      </w:r>
      <w:r w:rsidRPr="04BA6E6D" w:rsidR="1D535680">
        <w:rPr>
          <w:rFonts w:ascii="Times New Roman" w:hAnsi="Times New Roman" w:eastAsia="Times New Roman" w:cs="Times New Roman"/>
          <w:sz w:val="24"/>
          <w:szCs w:val="24"/>
        </w:rPr>
        <w:t>e</w:t>
      </w:r>
      <w:r w:rsidRPr="04BA6E6D" w:rsidR="3F0217CD">
        <w:rPr>
          <w:rFonts w:ascii="Times New Roman" w:hAnsi="Times New Roman" w:eastAsia="Times New Roman" w:cs="Times New Roman"/>
          <w:sz w:val="24"/>
          <w:szCs w:val="24"/>
        </w:rPr>
        <w:t xml:space="preserve">ffect of different types of </w:t>
      </w:r>
      <w:r w:rsidRPr="04BA6E6D" w:rsidR="7BF30AF2">
        <w:rPr>
          <w:rFonts w:ascii="Times New Roman" w:hAnsi="Times New Roman" w:eastAsia="Times New Roman" w:cs="Times New Roman"/>
          <w:sz w:val="24"/>
          <w:szCs w:val="24"/>
        </w:rPr>
        <w:t>trees;</w:t>
      </w:r>
      <w:r w:rsidRPr="04BA6E6D" w:rsidR="3F0217CD">
        <w:rPr>
          <w:rFonts w:ascii="Times New Roman" w:hAnsi="Times New Roman" w:eastAsia="Times New Roman" w:cs="Times New Roman"/>
          <w:sz w:val="24"/>
          <w:szCs w:val="24"/>
        </w:rPr>
        <w:t xml:space="preserve"> </w:t>
      </w:r>
      <w:r w:rsidRPr="04BA6E6D" w:rsidR="343400E1">
        <w:rPr>
          <w:rFonts w:ascii="Times New Roman" w:hAnsi="Times New Roman" w:eastAsia="Times New Roman" w:cs="Times New Roman"/>
          <w:sz w:val="24"/>
          <w:szCs w:val="24"/>
        </w:rPr>
        <w:t>however,</w:t>
      </w:r>
      <w:r w:rsidRPr="04BA6E6D" w:rsidR="3F0217CD">
        <w:rPr>
          <w:rFonts w:ascii="Times New Roman" w:hAnsi="Times New Roman" w:eastAsia="Times New Roman" w:cs="Times New Roman"/>
          <w:sz w:val="24"/>
          <w:szCs w:val="24"/>
        </w:rPr>
        <w:t xml:space="preserve"> this did not seem to </w:t>
      </w:r>
      <w:r w:rsidRPr="04BA6E6D" w:rsidR="5C753D75">
        <w:rPr>
          <w:rFonts w:ascii="Times New Roman" w:hAnsi="Times New Roman" w:eastAsia="Times New Roman" w:cs="Times New Roman"/>
          <w:sz w:val="24"/>
          <w:szCs w:val="24"/>
        </w:rPr>
        <w:t xml:space="preserve">affect the </w:t>
      </w:r>
      <w:r w:rsidRPr="04BA6E6D" w:rsidR="408F1AC8">
        <w:rPr>
          <w:rFonts w:ascii="Times New Roman" w:hAnsi="Times New Roman" w:eastAsia="Times New Roman" w:cs="Times New Roman"/>
          <w:sz w:val="24"/>
          <w:szCs w:val="24"/>
        </w:rPr>
        <w:t>pygmy owl presence.</w:t>
      </w:r>
      <w:r w:rsidRPr="04BA6E6D" w:rsidR="5C753D75">
        <w:rPr>
          <w:rFonts w:ascii="Times New Roman" w:hAnsi="Times New Roman" w:eastAsia="Times New Roman" w:cs="Times New Roman"/>
          <w:sz w:val="24"/>
          <w:szCs w:val="24"/>
        </w:rPr>
        <w:t xml:space="preserve"> </w:t>
      </w:r>
      <w:r w:rsidRPr="04BA6E6D" w:rsidR="7CA5C918">
        <w:rPr>
          <w:rFonts w:ascii="Times New Roman" w:hAnsi="Times New Roman" w:eastAsia="Times New Roman" w:cs="Times New Roman"/>
          <w:sz w:val="24"/>
          <w:szCs w:val="24"/>
        </w:rPr>
        <w:t xml:space="preserve">When elevation was used, it showed the owls did not have a preference as the data points were evenly spread across different elevations. The logistic model seems to be a decent fit because it shows </w:t>
      </w:r>
      <w:bookmarkStart w:name="_Int_l3PTDpst" w:id="1976583911"/>
      <w:r w:rsidRPr="04BA6E6D" w:rsidR="7CA5C918">
        <w:rPr>
          <w:rFonts w:ascii="Times New Roman" w:hAnsi="Times New Roman" w:eastAsia="Times New Roman" w:cs="Times New Roman"/>
          <w:sz w:val="24"/>
          <w:szCs w:val="24"/>
        </w:rPr>
        <w:t>the majority of</w:t>
      </w:r>
      <w:bookmarkEnd w:id="1976583911"/>
      <w:r w:rsidRPr="04BA6E6D" w:rsidR="7CA5C918">
        <w:rPr>
          <w:rFonts w:ascii="Times New Roman" w:hAnsi="Times New Roman" w:eastAsia="Times New Roman" w:cs="Times New Roman"/>
          <w:sz w:val="24"/>
          <w:szCs w:val="24"/>
        </w:rPr>
        <w:t xml:space="preserve"> </w:t>
      </w:r>
      <w:r w:rsidRPr="04BA6E6D" w:rsidR="53DCA396">
        <w:rPr>
          <w:rFonts w:ascii="Times New Roman" w:hAnsi="Times New Roman" w:eastAsia="Times New Roman" w:cs="Times New Roman"/>
          <w:sz w:val="24"/>
          <w:szCs w:val="24"/>
        </w:rPr>
        <w:t xml:space="preserve">data points </w:t>
      </w:r>
      <w:r w:rsidRPr="04BA6E6D" w:rsidR="7CA5C918">
        <w:rPr>
          <w:rFonts w:ascii="Times New Roman" w:hAnsi="Times New Roman" w:eastAsia="Times New Roman" w:cs="Times New Roman"/>
          <w:sz w:val="24"/>
          <w:szCs w:val="24"/>
        </w:rPr>
        <w:t>were at a smaller basal area</w:t>
      </w:r>
      <w:r w:rsidRPr="04BA6E6D" w:rsidR="6EA6DD4C">
        <w:rPr>
          <w:rFonts w:ascii="Times New Roman" w:hAnsi="Times New Roman" w:eastAsia="Times New Roman" w:cs="Times New Roman"/>
          <w:sz w:val="24"/>
          <w:szCs w:val="24"/>
        </w:rPr>
        <w:t>.</w:t>
      </w:r>
    </w:p>
    <w:p w:rsidR="04BA6E6D" w:rsidP="04BA6E6D" w:rsidRDefault="04BA6E6D" w14:paraId="114F26DC" w14:textId="536B7D30">
      <w:pPr>
        <w:pStyle w:val="ListParagraph"/>
        <w:numPr>
          <w:ilvl w:val="0"/>
          <w:numId w:val="1"/>
        </w:numPr>
        <w:jc w:val="left"/>
        <w:rPr>
          <w:sz w:val="24"/>
          <w:szCs w:val="24"/>
        </w:rPr>
      </w:pPr>
    </w:p>
    <w:p w:rsidR="32DEF23A" w:rsidP="04BA6E6D" w:rsidRDefault="32DEF23A" w14:paraId="44F14BE5" w14:textId="2EF9CEDF">
      <w:pPr>
        <w:pStyle w:val="Normal"/>
        <w:ind w:left="0"/>
        <w:jc w:val="center"/>
      </w:pPr>
      <w:r w:rsidR="32DEF23A">
        <w:drawing>
          <wp:inline wp14:editId="5F64F81E" wp14:anchorId="266E9FBE">
            <wp:extent cx="4572000" cy="4057650"/>
            <wp:effectExtent l="0" t="0" r="0" b="0"/>
            <wp:docPr id="659746201" name="" title=""/>
            <wp:cNvGraphicFramePr>
              <a:graphicFrameLocks noChangeAspect="1"/>
            </wp:cNvGraphicFramePr>
            <a:graphic>
              <a:graphicData uri="http://schemas.openxmlformats.org/drawingml/2006/picture">
                <pic:pic>
                  <pic:nvPicPr>
                    <pic:cNvPr id="0" name=""/>
                    <pic:cNvPicPr/>
                  </pic:nvPicPr>
                  <pic:blipFill>
                    <a:blip r:embed="R35da5020e8664991">
                      <a:extLst>
                        <a:ext xmlns:a="http://schemas.openxmlformats.org/drawingml/2006/main" uri="{28A0092B-C50C-407E-A947-70E740481C1C}">
                          <a14:useLocalDpi val="0"/>
                        </a:ext>
                      </a:extLst>
                    </a:blip>
                    <a:stretch>
                      <a:fillRect/>
                    </a:stretch>
                  </pic:blipFill>
                  <pic:spPr>
                    <a:xfrm>
                      <a:off x="0" y="0"/>
                      <a:ext cx="4572000" cy="4057650"/>
                    </a:xfrm>
                    <a:prstGeom prst="rect">
                      <a:avLst/>
                    </a:prstGeom>
                  </pic:spPr>
                </pic:pic>
              </a:graphicData>
            </a:graphic>
          </wp:inline>
        </w:drawing>
      </w:r>
    </w:p>
    <w:p w:rsidR="08B19451" w:rsidP="04BA6E6D" w:rsidRDefault="08B19451" w14:paraId="42C86EF4" w14:textId="3FA9E73B">
      <w:pPr>
        <w:pStyle w:val="ListParagraph"/>
        <w:numPr>
          <w:ilvl w:val="0"/>
          <w:numId w:val="1"/>
        </w:numPr>
        <w:jc w:val="left"/>
        <w:rPr>
          <w:rFonts w:ascii="Times New Roman" w:hAnsi="Times New Roman" w:eastAsia="Times New Roman" w:cs="Times New Roman"/>
          <w:sz w:val="24"/>
          <w:szCs w:val="24"/>
        </w:rPr>
      </w:pPr>
      <w:r w:rsidRPr="04BA6E6D" w:rsidR="08B19451">
        <w:rPr>
          <w:rFonts w:ascii="Times New Roman" w:hAnsi="Times New Roman" w:eastAsia="Times New Roman" w:cs="Times New Roman"/>
          <w:sz w:val="24"/>
          <w:szCs w:val="24"/>
        </w:rPr>
        <w:t xml:space="preserve">There were few sightings of the marbled murrelet, based on the data. The plot above shows its presence in hardwood forests, but additional plots were made in other forest types. They all showed few sightings and at smaller basal areas than the pygmy </w:t>
      </w:r>
      <w:r w:rsidRPr="04BA6E6D" w:rsidR="40EFE31E">
        <w:rPr>
          <w:rFonts w:ascii="Times New Roman" w:hAnsi="Times New Roman" w:eastAsia="Times New Roman" w:cs="Times New Roman"/>
          <w:sz w:val="24"/>
          <w:szCs w:val="24"/>
        </w:rPr>
        <w:t>owl. This could suggest the marbled murrelet prefers more tree cover</w:t>
      </w:r>
      <w:r w:rsidRPr="04BA6E6D" w:rsidR="2F03CBAB">
        <w:rPr>
          <w:rFonts w:ascii="Times New Roman" w:hAnsi="Times New Roman" w:eastAsia="Times New Roman" w:cs="Times New Roman"/>
          <w:sz w:val="24"/>
          <w:szCs w:val="24"/>
        </w:rPr>
        <w:t xml:space="preserve"> with younger trees. The logistic model again shows </w:t>
      </w:r>
      <w:proofErr w:type="gramStart"/>
      <w:r w:rsidRPr="04BA6E6D" w:rsidR="2F03CBAB">
        <w:rPr>
          <w:rFonts w:ascii="Times New Roman" w:hAnsi="Times New Roman" w:eastAsia="Times New Roman" w:cs="Times New Roman"/>
          <w:sz w:val="24"/>
          <w:szCs w:val="24"/>
        </w:rPr>
        <w:t>the majority of</w:t>
      </w:r>
      <w:proofErr w:type="gramEnd"/>
      <w:r w:rsidRPr="04BA6E6D" w:rsidR="2F03CBAB">
        <w:rPr>
          <w:rFonts w:ascii="Times New Roman" w:hAnsi="Times New Roman" w:eastAsia="Times New Roman" w:cs="Times New Roman"/>
          <w:sz w:val="24"/>
          <w:szCs w:val="24"/>
        </w:rPr>
        <w:t xml:space="preserve"> sightings are at the beginning of the plot and quickly drops off as basal area increases.</w:t>
      </w:r>
    </w:p>
    <w:p w:rsidR="1594BB73" w:rsidP="04BA6E6D" w:rsidRDefault="1594BB73" w14:paraId="5E28E34F" w14:textId="5E809D78">
      <w:pPr>
        <w:pStyle w:val="ListParagraph"/>
        <w:numPr>
          <w:ilvl w:val="0"/>
          <w:numId w:val="1"/>
        </w:numPr>
        <w:jc w:val="left"/>
        <w:rPr>
          <w:sz w:val="24"/>
          <w:szCs w:val="24"/>
        </w:rPr>
      </w:pPr>
      <w:r w:rsidRPr="04BA6E6D" w:rsidR="1594BB73">
        <w:rPr>
          <w:rFonts w:ascii="Times New Roman" w:hAnsi="Times New Roman" w:eastAsia="Times New Roman" w:cs="Times New Roman"/>
          <w:sz w:val="24"/>
          <w:szCs w:val="24"/>
        </w:rPr>
        <w:t>181 total Gray Jays counted</w:t>
      </w:r>
    </w:p>
    <w:p w:rsidR="1594BB73" w:rsidP="04BA6E6D" w:rsidRDefault="1594BB73" w14:paraId="4A40CB7A" w14:textId="4A039571">
      <w:pPr>
        <w:pStyle w:val="ListParagraph"/>
        <w:numPr>
          <w:ilvl w:val="0"/>
          <w:numId w:val="1"/>
        </w:numPr>
        <w:jc w:val="left"/>
        <w:rPr>
          <w:noProof w:val="0"/>
          <w:sz w:val="24"/>
          <w:szCs w:val="24"/>
          <w:lang w:val="en-US"/>
        </w:rPr>
      </w:pPr>
      <w:r w:rsidRPr="04BA6E6D" w:rsidR="1594BB73">
        <w:rPr>
          <w:rFonts w:ascii="Times New Roman" w:hAnsi="Times New Roman" w:eastAsia="Times New Roman" w:cs="Times New Roman"/>
          <w:sz w:val="24"/>
          <w:szCs w:val="24"/>
        </w:rPr>
        <w:t>my_vec_GRJA = sample(</w:t>
      </w:r>
      <w:proofErr w:type="spellStart"/>
      <w:r w:rsidRPr="04BA6E6D" w:rsidR="1594BB73">
        <w:rPr>
          <w:rFonts w:ascii="Times New Roman" w:hAnsi="Times New Roman" w:eastAsia="Times New Roman" w:cs="Times New Roman"/>
          <w:sz w:val="24"/>
          <w:szCs w:val="24"/>
        </w:rPr>
        <w:t>dat_all$GRJA</w:t>
      </w:r>
      <w:proofErr w:type="spellEnd"/>
      <w:r w:rsidRPr="04BA6E6D" w:rsidR="1594BB73">
        <w:rPr>
          <w:rFonts w:ascii="Times New Roman" w:hAnsi="Times New Roman" w:eastAsia="Times New Roman" w:cs="Times New Roman"/>
          <w:sz w:val="24"/>
          <w:szCs w:val="24"/>
        </w:rPr>
        <w:t>)</w:t>
      </w:r>
    </w:p>
    <w:p w:rsidR="1594BB73" w:rsidP="04BA6E6D" w:rsidRDefault="1594BB73" w14:paraId="31895EAE" w14:textId="3D9351E5">
      <w:pPr>
        <w:pStyle w:val="Normal"/>
        <w:ind w:left="720"/>
        <w:jc w:val="left"/>
        <w:rPr>
          <w:rFonts w:ascii="Calibri" w:hAnsi="Calibri" w:eastAsia="Calibri" w:cs="Calibri" w:asciiTheme="minorAscii" w:hAnsiTheme="minorAscii" w:eastAsiaTheme="minorAscii" w:cstheme="minorAscii"/>
          <w:noProof w:val="0"/>
          <w:sz w:val="22"/>
          <w:szCs w:val="22"/>
          <w:lang w:val="en-US"/>
        </w:rPr>
      </w:pPr>
      <w:r w:rsidRPr="04BA6E6D" w:rsidR="1594BB73">
        <w:rPr>
          <w:noProof w:val="0"/>
          <w:lang w:val="en-US"/>
        </w:rPr>
        <w:t>sum(</w:t>
      </w:r>
      <w:proofErr w:type="spellStart"/>
      <w:r w:rsidRPr="04BA6E6D" w:rsidR="1594BB73">
        <w:rPr>
          <w:noProof w:val="0"/>
          <w:lang w:val="en-US"/>
        </w:rPr>
        <w:t>my_vec_GRJA</w:t>
      </w:r>
      <w:proofErr w:type="spellEnd"/>
      <w:r w:rsidRPr="04BA6E6D" w:rsidR="1594BB73">
        <w:rPr>
          <w:noProof w:val="0"/>
          <w:lang w:val="en-US"/>
        </w:rPr>
        <w:t>)</w:t>
      </w:r>
    </w:p>
    <w:p w:rsidR="1594BB73" w:rsidP="04BA6E6D" w:rsidRDefault="1594BB73" w14:paraId="678D4C4D" w14:textId="695F2D99">
      <w:pPr>
        <w:pStyle w:val="ListParagraph"/>
        <w:numPr>
          <w:ilvl w:val="0"/>
          <w:numId w:val="1"/>
        </w:numPr>
        <w:jc w:val="left"/>
        <w:rPr>
          <w:rFonts w:ascii="Calibri" w:hAnsi="Calibri" w:eastAsia="Calibri" w:cs="Calibri" w:asciiTheme="minorAscii" w:hAnsiTheme="minorAscii" w:eastAsiaTheme="minorAscii" w:cstheme="minorAscii"/>
          <w:noProof w:val="0"/>
          <w:sz w:val="22"/>
          <w:szCs w:val="22"/>
          <w:lang w:val="en-US"/>
        </w:rPr>
      </w:pPr>
      <w:r w:rsidRPr="04BA6E6D" w:rsidR="1594BB73">
        <w:rPr>
          <w:rFonts w:ascii="Calibri" w:hAnsi="Calibri" w:eastAsia="Calibri" w:cs="Calibri" w:asciiTheme="minorAscii" w:hAnsiTheme="minorAscii" w:eastAsiaTheme="minorAscii" w:cstheme="minorAscii"/>
          <w:noProof w:val="0"/>
          <w:sz w:val="22"/>
          <w:szCs w:val="22"/>
          <w:lang w:val="en-US"/>
        </w:rPr>
        <w:t>110 different sites identified at least one Gray Jay.</w:t>
      </w:r>
    </w:p>
    <w:p w:rsidR="17CFCABA" w:rsidP="04BA6E6D" w:rsidRDefault="17CFCABA" w14:paraId="38B7081A" w14:textId="575CCD50">
      <w:pPr>
        <w:pStyle w:val="ListParagraph"/>
        <w:numPr>
          <w:ilvl w:val="0"/>
          <w:numId w:val="1"/>
        </w:numPr>
        <w:jc w:val="left"/>
        <w:rPr>
          <w:noProof w:val="0"/>
          <w:sz w:val="22"/>
          <w:szCs w:val="22"/>
          <w:lang w:val="en-US"/>
        </w:rPr>
      </w:pPr>
      <w:r w:rsidRPr="04BA6E6D" w:rsidR="17CFCABA">
        <w:rPr>
          <w:rFonts w:ascii="Calibri" w:hAnsi="Calibri" w:eastAsia="Calibri" w:cs="Calibri" w:asciiTheme="minorAscii" w:hAnsiTheme="minorAscii" w:eastAsiaTheme="minorAscii" w:cstheme="minorAscii"/>
          <w:noProof w:val="0"/>
          <w:sz w:val="22"/>
          <w:szCs w:val="22"/>
          <w:lang w:val="en-US"/>
        </w:rPr>
        <w:t>GRJA_presence = as.numeric(sample(dat_all$GRJA) &gt; 0)</w:t>
      </w:r>
    </w:p>
    <w:p w:rsidR="17CFCABA" w:rsidP="04BA6E6D" w:rsidRDefault="17CFCABA" w14:paraId="706C22D3" w14:textId="6A647DE2">
      <w:pPr>
        <w:pStyle w:val="Normal"/>
        <w:ind w:left="0" w:firstLine="720"/>
        <w:rPr>
          <w:rFonts w:ascii="Calibri" w:hAnsi="Calibri" w:eastAsia="Calibri" w:cs="Calibri" w:asciiTheme="minorAscii" w:hAnsiTheme="minorAscii" w:eastAsiaTheme="minorAscii" w:cstheme="minorAscii"/>
          <w:noProof w:val="0"/>
          <w:sz w:val="22"/>
          <w:szCs w:val="22"/>
          <w:lang w:val="en-US"/>
        </w:rPr>
      </w:pPr>
      <w:r w:rsidRPr="04BA6E6D" w:rsidR="17CFCABA">
        <w:rPr>
          <w:noProof w:val="0"/>
          <w:lang w:val="en-US"/>
        </w:rPr>
        <w:t>sum(GRJA_presence)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l3PTDpst" int2:invalidationBookmarkName="" int2:hashCode="ZD4DPyxyvbq3AT" int2:id="7vb7A1hu">
      <int2:state int2:type="LegacyProofing" int2:value="Rejected"/>
    </int2:bookmark>
    <int2:bookmark int2:bookmarkName="_Int_85tw7JNm" int2:invalidationBookmarkName="" int2:hashCode="UGREgcfNYgtzP8" int2:id="lv2NlEyp">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1050a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8185C2"/>
    <w:rsid w:val="04BA6E6D"/>
    <w:rsid w:val="074CA967"/>
    <w:rsid w:val="08B19451"/>
    <w:rsid w:val="08F2F95C"/>
    <w:rsid w:val="0918D3A1"/>
    <w:rsid w:val="0AEEAE76"/>
    <w:rsid w:val="1007AE00"/>
    <w:rsid w:val="11A37E61"/>
    <w:rsid w:val="124B6491"/>
    <w:rsid w:val="13279537"/>
    <w:rsid w:val="15676E0F"/>
    <w:rsid w:val="1594BB73"/>
    <w:rsid w:val="17CFCABA"/>
    <w:rsid w:val="1BD91E7A"/>
    <w:rsid w:val="1C3BBDB0"/>
    <w:rsid w:val="1D535680"/>
    <w:rsid w:val="22A25414"/>
    <w:rsid w:val="25864F1C"/>
    <w:rsid w:val="262B88F0"/>
    <w:rsid w:val="28B3027C"/>
    <w:rsid w:val="2F03CBAB"/>
    <w:rsid w:val="2FB966F5"/>
    <w:rsid w:val="32DEF23A"/>
    <w:rsid w:val="343400E1"/>
    <w:rsid w:val="35759C82"/>
    <w:rsid w:val="39E24816"/>
    <w:rsid w:val="3AB35D8C"/>
    <w:rsid w:val="3F0217CD"/>
    <w:rsid w:val="40689F7B"/>
    <w:rsid w:val="408F1AC8"/>
    <w:rsid w:val="40EFE31E"/>
    <w:rsid w:val="46B63E4C"/>
    <w:rsid w:val="47F6E4B9"/>
    <w:rsid w:val="482AA0D1"/>
    <w:rsid w:val="4A9DDA02"/>
    <w:rsid w:val="4B5DCECF"/>
    <w:rsid w:val="4E66263D"/>
    <w:rsid w:val="51849EA2"/>
    <w:rsid w:val="524DC1F3"/>
    <w:rsid w:val="52ECB3E6"/>
    <w:rsid w:val="53DCA396"/>
    <w:rsid w:val="53E99254"/>
    <w:rsid w:val="5B658B5C"/>
    <w:rsid w:val="5C753D75"/>
    <w:rsid w:val="5E1A3A3F"/>
    <w:rsid w:val="5F700CFA"/>
    <w:rsid w:val="5FC9BCF1"/>
    <w:rsid w:val="63D70D31"/>
    <w:rsid w:val="689358D5"/>
    <w:rsid w:val="6EA6DD4C"/>
    <w:rsid w:val="738185C2"/>
    <w:rsid w:val="73C548DB"/>
    <w:rsid w:val="79DC8BB6"/>
    <w:rsid w:val="79FCFE8E"/>
    <w:rsid w:val="7BF30AF2"/>
    <w:rsid w:val="7C99769B"/>
    <w:rsid w:val="7CA5C918"/>
    <w:rsid w:val="7E5FE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85C2"/>
  <w15:chartTrackingRefBased/>
  <w15:docId w15:val="{24F9F178-FB7F-4525-AC96-67BFB783DF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cd3b4bd84364185" /><Relationship Type="http://schemas.openxmlformats.org/officeDocument/2006/relationships/image" Target="/media/image2.png" Id="R9b7bb12c1406435f" /><Relationship Type="http://schemas.openxmlformats.org/officeDocument/2006/relationships/image" Target="/media/image3.png" Id="R35da5020e8664991" /><Relationship Type="http://schemas.microsoft.com/office/2020/10/relationships/intelligence" Target="intelligence2.xml" Id="R92a1f6baf69e4002" /><Relationship Type="http://schemas.openxmlformats.org/officeDocument/2006/relationships/numbering" Target="numbering.xml" Id="R3a4bf686473e4d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2022-10-03T14:33:44.7337484Z</dcterms:created>
  <dcterms:modified xsi:type="dcterms:W3CDTF">2022-10-03T21:14:54.6132103Z</dcterms:modified>
  <dc:creator>Ian Eggleston</dc:creator>
  <lastModifiedBy>Ian Eggleston</lastModifiedBy>
</coreProperties>
</file>