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ED9" w:rsidRDefault="00592B32" w:rsidP="00592B32">
      <w:pPr>
        <w:pStyle w:val="bodytext"/>
        <w:shd w:val="clear" w:color="auto" w:fill="FFFFFF"/>
        <w:spacing w:before="0" w:beforeAutospacing="0" w:after="150" w:afterAutospacing="0" w:line="360" w:lineRule="atLeast"/>
        <w:rPr>
          <w:rFonts w:asciiTheme="minorHAnsi" w:hAnsiTheme="minorHAnsi"/>
          <w:lang w:val="en-US"/>
        </w:rPr>
      </w:pPr>
      <w:r w:rsidRPr="00592B32">
        <w:rPr>
          <w:rFonts w:asciiTheme="minorHAnsi" w:hAnsiTheme="minorHAnsi"/>
          <w:shd w:val="clear" w:color="auto" w:fill="FFFFFF"/>
          <w:lang w:val="en-US"/>
        </w:rPr>
        <w:t xml:space="preserve">The </w:t>
      </w:r>
      <w:proofErr w:type="spellStart"/>
      <w:r w:rsidRPr="00767ED9">
        <w:rPr>
          <w:rFonts w:asciiTheme="minorHAnsi" w:hAnsiTheme="minorHAnsi"/>
          <w:b/>
          <w:sz w:val="28"/>
          <w:szCs w:val="28"/>
          <w:shd w:val="clear" w:color="auto" w:fill="FFFFFF"/>
          <w:lang w:val="en-US"/>
        </w:rPr>
        <w:t>Intersolar</w:t>
      </w:r>
      <w:proofErr w:type="spellEnd"/>
      <w:r w:rsidRPr="00767ED9">
        <w:rPr>
          <w:rFonts w:asciiTheme="minorHAnsi" w:hAnsiTheme="minorHAnsi"/>
          <w:b/>
          <w:sz w:val="28"/>
          <w:szCs w:val="28"/>
          <w:shd w:val="clear" w:color="auto" w:fill="FFFFFF"/>
          <w:lang w:val="en-US"/>
        </w:rPr>
        <w:t xml:space="preserve"> Europe</w:t>
      </w:r>
      <w:r w:rsidRPr="00592B32">
        <w:rPr>
          <w:rFonts w:asciiTheme="minorHAnsi" w:hAnsiTheme="minorHAnsi"/>
          <w:shd w:val="clear" w:color="auto" w:fill="FFFFFF"/>
          <w:lang w:val="en-US"/>
        </w:rPr>
        <w:t xml:space="preserve"> takes</w:t>
      </w:r>
      <w:r w:rsidRPr="00592B32">
        <w:rPr>
          <w:rFonts w:asciiTheme="minorHAnsi" w:hAnsiTheme="minorHAnsi"/>
          <w:shd w:val="clear" w:color="auto" w:fill="FFFFFF"/>
          <w:lang w:val="en-US"/>
        </w:rPr>
        <w:t xml:space="preserve"> place annually at Munich in Germany</w:t>
      </w:r>
      <w:r w:rsidR="00530585">
        <w:rPr>
          <w:rFonts w:asciiTheme="minorHAnsi" w:hAnsiTheme="minorHAnsi"/>
          <w:shd w:val="clear" w:color="auto" w:fill="FFFFFF"/>
          <w:lang w:val="en-US"/>
        </w:rPr>
        <w:t xml:space="preserve"> and</w:t>
      </w:r>
      <w:r w:rsidRPr="00592B32">
        <w:rPr>
          <w:rFonts w:asciiTheme="minorHAnsi" w:hAnsiTheme="minorHAnsi"/>
          <w:shd w:val="clear" w:color="auto" w:fill="FFFFFF"/>
          <w:lang w:val="en-US"/>
        </w:rPr>
        <w:t xml:space="preserve"> is the world’s leading exhibition for the solar industry and its partners. In 2014, 1,082 international exhibitors and 42,380 trade visitors attended </w:t>
      </w:r>
      <w:r w:rsidRPr="00592B32">
        <w:rPr>
          <w:rFonts w:asciiTheme="minorHAnsi" w:hAnsiTheme="minorHAnsi"/>
          <w:shd w:val="clear" w:color="auto" w:fill="FFFFFF"/>
          <w:lang w:val="en-US"/>
        </w:rPr>
        <w:t xml:space="preserve">the </w:t>
      </w:r>
      <w:proofErr w:type="spellStart"/>
      <w:r w:rsidRPr="00592B32">
        <w:rPr>
          <w:rFonts w:asciiTheme="minorHAnsi" w:hAnsiTheme="minorHAnsi"/>
          <w:shd w:val="clear" w:color="auto" w:fill="FFFFFF"/>
          <w:lang w:val="en-US"/>
        </w:rPr>
        <w:t>Intersolar</w:t>
      </w:r>
      <w:proofErr w:type="spellEnd"/>
      <w:r w:rsidRPr="00592B32">
        <w:rPr>
          <w:rFonts w:asciiTheme="minorHAnsi" w:hAnsiTheme="minorHAnsi"/>
          <w:shd w:val="clear" w:color="auto" w:fill="FFFFFF"/>
          <w:lang w:val="en-US"/>
        </w:rPr>
        <w:t xml:space="preserve"> Europe. The exhibition focuses on the areas of photovoltaics, PV production technologies, energy storage systems and renewable heating. Since its founding, it has become the most important industry platform for the solar industry. In 2014, more than 1,100 attendees and around 200 speakers discussed current industry topics and shed light on the background of technological, market and political developments.</w:t>
      </w:r>
    </w:p>
    <w:p w:rsidR="00767ED9" w:rsidRPr="00767ED9" w:rsidRDefault="00592B32" w:rsidP="00592B32">
      <w:pPr>
        <w:pStyle w:val="bodytext"/>
        <w:shd w:val="clear" w:color="auto" w:fill="FFFFFF"/>
        <w:spacing w:before="0" w:beforeAutospacing="0" w:after="150" w:afterAutospacing="0" w:line="360" w:lineRule="atLeast"/>
        <w:rPr>
          <w:rFonts w:asciiTheme="minorHAnsi" w:hAnsiTheme="minorHAnsi"/>
          <w:shd w:val="clear" w:color="auto" w:fill="FFFFFF"/>
          <w:lang w:val="en-US"/>
        </w:rPr>
      </w:pPr>
      <w:r w:rsidRPr="00592B32">
        <w:rPr>
          <w:rFonts w:asciiTheme="minorHAnsi" w:hAnsiTheme="minorHAnsi"/>
          <w:lang w:val="en-US"/>
        </w:rPr>
        <w:br/>
      </w:r>
      <w:r w:rsidR="003E7F91">
        <w:rPr>
          <w:rFonts w:asciiTheme="minorHAnsi" w:hAnsiTheme="minorHAnsi"/>
          <w:shd w:val="clear" w:color="auto" w:fill="FFFFFF"/>
          <w:lang w:val="en-US"/>
        </w:rPr>
        <w:t xml:space="preserve">In </w:t>
      </w:r>
      <w:r w:rsidR="00767ED9">
        <w:rPr>
          <w:rFonts w:asciiTheme="minorHAnsi" w:hAnsiTheme="minorHAnsi"/>
          <w:shd w:val="clear" w:color="auto" w:fill="FFFFFF"/>
          <w:lang w:val="en-US"/>
        </w:rPr>
        <w:t>2015</w:t>
      </w:r>
      <w:r w:rsidR="00530585">
        <w:rPr>
          <w:rFonts w:asciiTheme="minorHAnsi" w:hAnsiTheme="minorHAnsi"/>
          <w:shd w:val="clear" w:color="auto" w:fill="FFFFFF"/>
          <w:lang w:val="en-US"/>
        </w:rPr>
        <w:t>,</w:t>
      </w:r>
      <w:r w:rsidRPr="00592B32">
        <w:rPr>
          <w:rFonts w:asciiTheme="minorHAnsi" w:hAnsiTheme="minorHAnsi"/>
          <w:shd w:val="clear" w:color="auto" w:fill="FFFFFF"/>
          <w:lang w:val="en-US"/>
        </w:rPr>
        <w:t xml:space="preserve"> the </w:t>
      </w:r>
      <w:r w:rsidRPr="00767ED9">
        <w:rPr>
          <w:rFonts w:asciiTheme="minorHAnsi" w:hAnsiTheme="minorHAnsi"/>
          <w:b/>
          <w:sz w:val="28"/>
          <w:szCs w:val="28"/>
          <w:shd w:val="clear" w:color="auto" w:fill="FFFFFF"/>
          <w:lang w:val="en-US"/>
        </w:rPr>
        <w:t>ees Europe</w:t>
      </w:r>
      <w:r w:rsidRPr="00592B32">
        <w:rPr>
          <w:rFonts w:asciiTheme="minorHAnsi" w:hAnsiTheme="minorHAnsi"/>
          <w:shd w:val="clear" w:color="auto" w:fill="FFFFFF"/>
          <w:lang w:val="en-US"/>
        </w:rPr>
        <w:t>,</w:t>
      </w:r>
      <w:r w:rsidR="00767ED9">
        <w:rPr>
          <w:rFonts w:asciiTheme="minorHAnsi" w:hAnsiTheme="minorHAnsi"/>
          <w:shd w:val="clear" w:color="auto" w:fill="FFFFFF"/>
          <w:lang w:val="en-US"/>
        </w:rPr>
        <w:t xml:space="preserve"> an</w:t>
      </w:r>
      <w:r w:rsidRPr="00592B32">
        <w:rPr>
          <w:rFonts w:asciiTheme="minorHAnsi" w:hAnsiTheme="minorHAnsi"/>
          <w:shd w:val="clear" w:color="auto" w:fill="FFFFFF"/>
          <w:lang w:val="en-US"/>
        </w:rPr>
        <w:t xml:space="preserve"> international exhibition for batteries, energy storage systems and innovative production</w:t>
      </w:r>
      <w:r w:rsidR="00767ED9">
        <w:rPr>
          <w:rFonts w:asciiTheme="minorHAnsi" w:hAnsiTheme="minorHAnsi"/>
          <w:shd w:val="clear" w:color="auto" w:fill="FFFFFF"/>
          <w:lang w:val="en-US"/>
        </w:rPr>
        <w:t>,</w:t>
      </w:r>
      <w:r w:rsidRPr="00592B32">
        <w:rPr>
          <w:rFonts w:asciiTheme="minorHAnsi" w:hAnsiTheme="minorHAnsi"/>
          <w:shd w:val="clear" w:color="auto" w:fill="FFFFFF"/>
          <w:lang w:val="en-US"/>
        </w:rPr>
        <w:t xml:space="preserve"> takes place for the second time in conjunction with</w:t>
      </w:r>
      <w:r w:rsidRPr="00592B32">
        <w:rPr>
          <w:rFonts w:asciiTheme="minorHAnsi" w:hAnsiTheme="minorHAnsi"/>
          <w:shd w:val="clear" w:color="auto" w:fill="FFFFFF"/>
          <w:lang w:val="en-US"/>
        </w:rPr>
        <w:t xml:space="preserve"> the</w:t>
      </w:r>
      <w:r w:rsidRPr="00592B32">
        <w:rPr>
          <w:rFonts w:asciiTheme="minorHAnsi" w:hAnsiTheme="minorHAnsi"/>
          <w:shd w:val="clear" w:color="auto" w:fill="FFFFFF"/>
          <w:lang w:val="en-US"/>
        </w:rPr>
        <w:t xml:space="preserve"> </w:t>
      </w:r>
      <w:proofErr w:type="spellStart"/>
      <w:r w:rsidRPr="00592B32">
        <w:rPr>
          <w:rFonts w:asciiTheme="minorHAnsi" w:hAnsiTheme="minorHAnsi"/>
          <w:shd w:val="clear" w:color="auto" w:fill="FFFFFF"/>
          <w:lang w:val="en-US"/>
        </w:rPr>
        <w:t>Intersolar</w:t>
      </w:r>
      <w:proofErr w:type="spellEnd"/>
      <w:r w:rsidRPr="00592B32">
        <w:rPr>
          <w:rFonts w:asciiTheme="minorHAnsi" w:hAnsiTheme="minorHAnsi"/>
          <w:shd w:val="clear" w:color="auto" w:fill="FFFFFF"/>
          <w:lang w:val="en-US"/>
        </w:rPr>
        <w:t xml:space="preserve"> Europe. The ees Europe is covering the entire value chain of innovative battery and energy storage technologies.</w:t>
      </w:r>
    </w:p>
    <w:p w:rsidR="00592B32" w:rsidRPr="00592B32" w:rsidRDefault="00592B32" w:rsidP="00592B32">
      <w:pPr>
        <w:pStyle w:val="bodytext"/>
        <w:shd w:val="clear" w:color="auto" w:fill="FFFFFF"/>
        <w:spacing w:before="0" w:beforeAutospacing="0" w:after="150" w:afterAutospacing="0" w:line="360" w:lineRule="atLeast"/>
        <w:rPr>
          <w:rFonts w:asciiTheme="minorHAnsi" w:hAnsiTheme="minorHAnsi"/>
          <w:lang w:val="en-US"/>
        </w:rPr>
      </w:pPr>
      <w:r w:rsidRPr="00592B32">
        <w:rPr>
          <w:rFonts w:asciiTheme="minorHAnsi" w:hAnsiTheme="minorHAnsi"/>
          <w:lang w:val="en-US"/>
        </w:rPr>
        <w:t xml:space="preserve">To be successful, a company has to differentiate itself from the crowd with groundbreaking ideas and technological innovations. </w:t>
      </w:r>
      <w:r w:rsidRPr="00592B32">
        <w:rPr>
          <w:rFonts w:asciiTheme="minorHAnsi" w:hAnsiTheme="minorHAnsi"/>
          <w:lang w:val="en-US"/>
        </w:rPr>
        <w:t>The</w:t>
      </w:r>
      <w:r w:rsidRPr="00592B32">
        <w:rPr>
          <w:rFonts w:asciiTheme="minorHAnsi" w:hAnsiTheme="minorHAnsi"/>
          <w:lang w:val="en-US"/>
        </w:rPr>
        <w:t xml:space="preserve"> </w:t>
      </w:r>
      <w:proofErr w:type="spellStart"/>
      <w:r w:rsidRPr="00592B32">
        <w:rPr>
          <w:rFonts w:asciiTheme="minorHAnsi" w:hAnsiTheme="minorHAnsi"/>
          <w:lang w:val="en-US"/>
        </w:rPr>
        <w:t>Intersolar</w:t>
      </w:r>
      <w:proofErr w:type="spellEnd"/>
      <w:r w:rsidRPr="00592B32">
        <w:rPr>
          <w:rFonts w:asciiTheme="minorHAnsi" w:hAnsiTheme="minorHAnsi"/>
          <w:lang w:val="en-US"/>
        </w:rPr>
        <w:t xml:space="preserve"> strives to promote the industry’s power to innovate. To this end,</w:t>
      </w:r>
      <w:r w:rsidR="00767ED9">
        <w:rPr>
          <w:rFonts w:asciiTheme="minorHAnsi" w:hAnsiTheme="minorHAnsi"/>
          <w:lang w:val="en-US"/>
        </w:rPr>
        <w:t xml:space="preserve"> </w:t>
      </w:r>
      <w:r w:rsidRPr="00592B32">
        <w:rPr>
          <w:rFonts w:asciiTheme="minorHAnsi" w:hAnsiTheme="minorHAnsi"/>
          <w:lang w:val="en-US"/>
        </w:rPr>
        <w:t>the</w:t>
      </w:r>
      <w:r w:rsidRPr="00592B32">
        <w:rPr>
          <w:rStyle w:val="apple-converted-space"/>
          <w:rFonts w:asciiTheme="minorHAnsi" w:eastAsiaTheme="majorEastAsia" w:hAnsiTheme="minorHAnsi"/>
          <w:lang w:val="en-US"/>
        </w:rPr>
        <w:t> </w:t>
      </w:r>
      <w:r w:rsidRPr="00767ED9">
        <w:rPr>
          <w:rFonts w:asciiTheme="minorHAnsi" w:hAnsiTheme="minorHAnsi"/>
          <w:b/>
          <w:bCs/>
          <w:sz w:val="28"/>
          <w:szCs w:val="28"/>
          <w:lang w:val="en-US"/>
        </w:rPr>
        <w:t>ees AWARD</w:t>
      </w:r>
      <w:r w:rsidRPr="00592B32">
        <w:rPr>
          <w:rFonts w:asciiTheme="minorHAnsi" w:hAnsiTheme="minorHAnsi"/>
          <w:lang w:val="en-US"/>
        </w:rPr>
        <w:t xml:space="preserve"> was</w:t>
      </w:r>
      <w:r w:rsidRPr="00592B32">
        <w:rPr>
          <w:rFonts w:asciiTheme="minorHAnsi" w:hAnsiTheme="minorHAnsi"/>
          <w:lang w:val="en-US"/>
        </w:rPr>
        <w:t xml:space="preserve"> intro</w:t>
      </w:r>
      <w:r w:rsidRPr="00592B32">
        <w:rPr>
          <w:rFonts w:asciiTheme="minorHAnsi" w:hAnsiTheme="minorHAnsi"/>
          <w:lang w:val="en-US"/>
        </w:rPr>
        <w:t xml:space="preserve">duced at </w:t>
      </w:r>
      <w:proofErr w:type="spellStart"/>
      <w:r w:rsidRPr="00592B32">
        <w:rPr>
          <w:rFonts w:asciiTheme="minorHAnsi" w:hAnsiTheme="minorHAnsi"/>
          <w:lang w:val="en-US"/>
        </w:rPr>
        <w:t>Intersolar</w:t>
      </w:r>
      <w:proofErr w:type="spellEnd"/>
      <w:r w:rsidRPr="00592B32">
        <w:rPr>
          <w:rFonts w:asciiTheme="minorHAnsi" w:hAnsiTheme="minorHAnsi"/>
          <w:lang w:val="en-US"/>
        </w:rPr>
        <w:t xml:space="preserve"> Europe 2014. It</w:t>
      </w:r>
      <w:r w:rsidRPr="00592B32">
        <w:rPr>
          <w:rFonts w:asciiTheme="minorHAnsi" w:hAnsiTheme="minorHAnsi"/>
          <w:lang w:val="en-US"/>
        </w:rPr>
        <w:t xml:space="preserve"> honors innovative products and solutions for electrical energy storage, e.g. product components or technical innovations in the fields of materials, production, systems, applications, second use, and recycling.</w:t>
      </w:r>
    </w:p>
    <w:p w:rsidR="003E7F91" w:rsidRDefault="00592B32" w:rsidP="00592B32">
      <w:pPr>
        <w:pStyle w:val="bodytext"/>
        <w:shd w:val="clear" w:color="auto" w:fill="FFFFFF"/>
        <w:spacing w:before="0" w:beforeAutospacing="0" w:after="150" w:afterAutospacing="0" w:line="360" w:lineRule="atLeast"/>
        <w:rPr>
          <w:rFonts w:asciiTheme="minorHAnsi" w:hAnsiTheme="minorHAnsi"/>
          <w:lang w:val="en-US"/>
        </w:rPr>
      </w:pPr>
      <w:r w:rsidRPr="00592B32">
        <w:rPr>
          <w:rFonts w:asciiTheme="minorHAnsi" w:hAnsiTheme="minorHAnsi"/>
          <w:lang w:val="en-US"/>
        </w:rPr>
        <w:t>Each year a committee of experts does choose the 10 most innovative products from all applicants</w:t>
      </w:r>
      <w:r w:rsidR="00767ED9">
        <w:rPr>
          <w:rFonts w:asciiTheme="minorHAnsi" w:hAnsiTheme="minorHAnsi"/>
          <w:lang w:val="en-US"/>
        </w:rPr>
        <w:t xml:space="preserve"> as finalists for the award</w:t>
      </w:r>
      <w:r w:rsidRPr="00592B32">
        <w:rPr>
          <w:rFonts w:asciiTheme="minorHAnsi" w:hAnsiTheme="minorHAnsi"/>
          <w:lang w:val="en-US"/>
        </w:rPr>
        <w:t xml:space="preserve">. </w:t>
      </w:r>
      <w:r w:rsidR="00767ED9">
        <w:rPr>
          <w:rFonts w:asciiTheme="minorHAnsi" w:hAnsiTheme="minorHAnsi"/>
          <w:lang w:val="en-US"/>
        </w:rPr>
        <w:t xml:space="preserve">In this final round the companies are able to present their products in each single detail and also hold an oral presentation at the </w:t>
      </w:r>
      <w:proofErr w:type="spellStart"/>
      <w:r w:rsidR="00767ED9">
        <w:rPr>
          <w:rFonts w:asciiTheme="minorHAnsi" w:hAnsiTheme="minorHAnsi"/>
          <w:lang w:val="en-US"/>
        </w:rPr>
        <w:t>Intersolar</w:t>
      </w:r>
      <w:proofErr w:type="spellEnd"/>
      <w:r w:rsidR="00767ED9">
        <w:rPr>
          <w:rFonts w:asciiTheme="minorHAnsi" w:hAnsiTheme="minorHAnsi"/>
          <w:lang w:val="en-US"/>
        </w:rPr>
        <w:t xml:space="preserve"> Europe. From these 10 finalists, the committee will choose in an official ceremony on June 10 the 3 winners for 2015. </w:t>
      </w:r>
    </w:p>
    <w:p w:rsidR="00592B32" w:rsidRDefault="003E7F91" w:rsidP="00592B32">
      <w:pPr>
        <w:pStyle w:val="bodytext"/>
        <w:shd w:val="clear" w:color="auto" w:fill="FFFFFF"/>
        <w:spacing w:before="0" w:beforeAutospacing="0" w:after="150" w:afterAutospacing="0" w:line="360" w:lineRule="atLeast"/>
        <w:rPr>
          <w:rFonts w:asciiTheme="minorHAnsi" w:hAnsiTheme="minorHAnsi"/>
          <w:lang w:val="en-US"/>
        </w:rPr>
      </w:pPr>
      <w:r>
        <w:rPr>
          <w:rFonts w:asciiTheme="minorHAnsi" w:hAnsiTheme="minorHAnsi"/>
          <w:lang w:val="en-US"/>
        </w:rPr>
        <w:t>In 2015</w:t>
      </w:r>
      <w:r w:rsidR="00530585">
        <w:rPr>
          <w:rFonts w:asciiTheme="minorHAnsi" w:hAnsiTheme="minorHAnsi"/>
          <w:lang w:val="en-US"/>
        </w:rPr>
        <w:t>,</w:t>
      </w:r>
      <w:r>
        <w:rPr>
          <w:rFonts w:asciiTheme="minorHAnsi" w:hAnsiTheme="minorHAnsi"/>
          <w:lang w:val="en-US"/>
        </w:rPr>
        <w:t xml:space="preserve"> also </w:t>
      </w:r>
      <w:proofErr w:type="spellStart"/>
      <w:r w:rsidRPr="00530585">
        <w:rPr>
          <w:rFonts w:asciiTheme="minorHAnsi" w:hAnsiTheme="minorHAnsi"/>
          <w:b/>
          <w:sz w:val="28"/>
          <w:szCs w:val="28"/>
          <w:lang w:val="en-US"/>
        </w:rPr>
        <w:t>AlphaESS</w:t>
      </w:r>
      <w:proofErr w:type="spellEnd"/>
      <w:r>
        <w:rPr>
          <w:rFonts w:asciiTheme="minorHAnsi" w:hAnsiTheme="minorHAnsi"/>
          <w:lang w:val="en-US"/>
        </w:rPr>
        <w:t xml:space="preserve"> does participate </w:t>
      </w:r>
      <w:r w:rsidR="00530585">
        <w:rPr>
          <w:rFonts w:asciiTheme="minorHAnsi" w:hAnsiTheme="minorHAnsi"/>
          <w:lang w:val="en-US"/>
        </w:rPr>
        <w:t xml:space="preserve">a second time at the </w:t>
      </w:r>
      <w:proofErr w:type="spellStart"/>
      <w:r w:rsidR="00530585">
        <w:rPr>
          <w:rFonts w:asciiTheme="minorHAnsi" w:hAnsiTheme="minorHAnsi"/>
          <w:lang w:val="en-US"/>
        </w:rPr>
        <w:t>Intersolar</w:t>
      </w:r>
      <w:proofErr w:type="spellEnd"/>
      <w:r w:rsidR="00530585">
        <w:rPr>
          <w:rFonts w:asciiTheme="minorHAnsi" w:hAnsiTheme="minorHAnsi"/>
          <w:lang w:val="en-US"/>
        </w:rPr>
        <w:t xml:space="preserve"> Europe/ees Europe with 13 specialists and an almost doubled booth size compared to last year, to present our advanced energy storage products</w:t>
      </w:r>
      <w:r w:rsidR="00852664">
        <w:rPr>
          <w:rFonts w:asciiTheme="minorHAnsi" w:hAnsiTheme="minorHAnsi"/>
          <w:lang w:val="en-US"/>
        </w:rPr>
        <w:t>.</w:t>
      </w:r>
      <w:bookmarkStart w:id="0" w:name="_GoBack"/>
      <w:bookmarkEnd w:id="0"/>
      <w:r w:rsidR="00852664">
        <w:rPr>
          <w:rFonts w:asciiTheme="minorHAnsi" w:hAnsiTheme="minorHAnsi"/>
          <w:lang w:val="en-US"/>
        </w:rPr>
        <w:t xml:space="preserve"> </w:t>
      </w:r>
      <w:r w:rsidR="00592B32">
        <w:rPr>
          <w:rFonts w:asciiTheme="minorHAnsi" w:hAnsiTheme="minorHAnsi"/>
          <w:lang w:val="en-US"/>
        </w:rPr>
        <w:t xml:space="preserve">This year </w:t>
      </w:r>
      <w:proofErr w:type="spellStart"/>
      <w:r w:rsidR="00530585">
        <w:rPr>
          <w:rFonts w:asciiTheme="minorHAnsi" w:hAnsiTheme="minorHAnsi"/>
          <w:lang w:val="en-US"/>
        </w:rPr>
        <w:t>AlphaESS</w:t>
      </w:r>
      <w:proofErr w:type="spellEnd"/>
      <w:r w:rsidR="00530585">
        <w:rPr>
          <w:rFonts w:asciiTheme="minorHAnsi" w:hAnsiTheme="minorHAnsi"/>
          <w:lang w:val="en-US"/>
        </w:rPr>
        <w:t xml:space="preserve"> also </w:t>
      </w:r>
      <w:r w:rsidR="00592B32">
        <w:rPr>
          <w:rFonts w:asciiTheme="minorHAnsi" w:hAnsiTheme="minorHAnsi"/>
          <w:lang w:val="en-US"/>
        </w:rPr>
        <w:t xml:space="preserve">applied for the ees Award and </w:t>
      </w:r>
      <w:r w:rsidR="00767ED9">
        <w:rPr>
          <w:rFonts w:asciiTheme="minorHAnsi" w:hAnsiTheme="minorHAnsi"/>
          <w:lang w:val="en-US"/>
        </w:rPr>
        <w:t xml:space="preserve">directly </w:t>
      </w:r>
      <w:r w:rsidR="00592B32" w:rsidRPr="00592B32">
        <w:rPr>
          <w:rFonts w:asciiTheme="minorHAnsi" w:hAnsiTheme="minorHAnsi"/>
          <w:lang w:val="en-US"/>
        </w:rPr>
        <w:t>enforced</w:t>
      </w:r>
      <w:r w:rsidR="00592B32">
        <w:rPr>
          <w:rFonts w:asciiTheme="minorHAnsi" w:hAnsiTheme="minorHAnsi"/>
          <w:lang w:val="en-US"/>
        </w:rPr>
        <w:t xml:space="preserve"> itself together with 9 other applicants aga</w:t>
      </w:r>
      <w:r w:rsidR="00767ED9">
        <w:rPr>
          <w:rFonts w:asciiTheme="minorHAnsi" w:hAnsiTheme="minorHAnsi"/>
          <w:lang w:val="en-US"/>
        </w:rPr>
        <w:t xml:space="preserve">inst more than 100 competitors. The </w:t>
      </w:r>
      <w:proofErr w:type="spellStart"/>
      <w:r w:rsidR="00767ED9" w:rsidRPr="00530585">
        <w:rPr>
          <w:rFonts w:asciiTheme="minorHAnsi" w:hAnsiTheme="minorHAnsi"/>
          <w:b/>
          <w:sz w:val="28"/>
          <w:szCs w:val="28"/>
          <w:lang w:val="en-US"/>
        </w:rPr>
        <w:t>AlphaESS</w:t>
      </w:r>
      <w:proofErr w:type="spellEnd"/>
      <w:r w:rsidR="00767ED9" w:rsidRPr="00530585">
        <w:rPr>
          <w:rFonts w:asciiTheme="minorHAnsi" w:hAnsiTheme="minorHAnsi"/>
          <w:b/>
          <w:sz w:val="28"/>
          <w:szCs w:val="28"/>
          <w:lang w:val="en-US"/>
        </w:rPr>
        <w:t xml:space="preserve"> </w:t>
      </w:r>
      <w:proofErr w:type="spellStart"/>
      <w:r w:rsidR="00767ED9" w:rsidRPr="00530585">
        <w:rPr>
          <w:rFonts w:asciiTheme="minorHAnsi" w:hAnsiTheme="minorHAnsi"/>
          <w:b/>
          <w:sz w:val="28"/>
          <w:szCs w:val="28"/>
          <w:lang w:val="en-US"/>
        </w:rPr>
        <w:t>Storion</w:t>
      </w:r>
      <w:proofErr w:type="spellEnd"/>
      <w:r w:rsidR="00767ED9" w:rsidRPr="00530585">
        <w:rPr>
          <w:rFonts w:asciiTheme="minorHAnsi" w:hAnsiTheme="minorHAnsi"/>
          <w:b/>
          <w:sz w:val="28"/>
          <w:szCs w:val="28"/>
          <w:lang w:val="en-US"/>
        </w:rPr>
        <w:t xml:space="preserve"> Series</w:t>
      </w:r>
      <w:r w:rsidR="00767ED9">
        <w:rPr>
          <w:rFonts w:asciiTheme="minorHAnsi" w:hAnsiTheme="minorHAnsi"/>
          <w:lang w:val="en-US"/>
        </w:rPr>
        <w:t xml:space="preserve"> was accepted as </w:t>
      </w:r>
      <w:r w:rsidR="006D3B3B">
        <w:rPr>
          <w:rFonts w:asciiTheme="minorHAnsi" w:hAnsiTheme="minorHAnsi"/>
          <w:lang w:val="en-US"/>
        </w:rPr>
        <w:t xml:space="preserve">one of the 10 most innovative products 2015 and shows therefore the </w:t>
      </w:r>
      <w:proofErr w:type="spellStart"/>
      <w:r w:rsidR="006D3B3B">
        <w:rPr>
          <w:rFonts w:asciiTheme="minorHAnsi" w:hAnsiTheme="minorHAnsi"/>
          <w:lang w:val="en-US"/>
        </w:rPr>
        <w:t>AlphaESS</w:t>
      </w:r>
      <w:proofErr w:type="spellEnd"/>
      <w:r w:rsidR="006D3B3B">
        <w:rPr>
          <w:rFonts w:asciiTheme="minorHAnsi" w:hAnsiTheme="minorHAnsi"/>
          <w:lang w:val="en-US"/>
        </w:rPr>
        <w:t>’ power to innovate.</w:t>
      </w:r>
    </w:p>
    <w:p w:rsidR="00852664" w:rsidRPr="00592B32" w:rsidRDefault="00852664" w:rsidP="00592B32">
      <w:pPr>
        <w:pStyle w:val="bodytext"/>
        <w:shd w:val="clear" w:color="auto" w:fill="FFFFFF"/>
        <w:spacing w:before="0" w:beforeAutospacing="0" w:after="150" w:afterAutospacing="0" w:line="360" w:lineRule="atLeast"/>
        <w:rPr>
          <w:rFonts w:asciiTheme="minorHAnsi" w:hAnsiTheme="minorHAnsi"/>
          <w:lang w:val="en-US"/>
        </w:rPr>
      </w:pPr>
      <w:r>
        <w:rPr>
          <w:rFonts w:asciiTheme="minorHAnsi" w:hAnsiTheme="minorHAnsi"/>
          <w:lang w:val="en-US"/>
        </w:rPr>
        <w:t>We look forward to present all interested visitors our innovative products in the open presentation but also individual at our booth B1.220 in hall B1.</w:t>
      </w:r>
    </w:p>
    <w:p w:rsidR="00D1669A" w:rsidRPr="00592B32" w:rsidRDefault="00D1669A">
      <w:pPr>
        <w:rPr>
          <w:lang w:val="en-US"/>
        </w:rPr>
      </w:pPr>
    </w:p>
    <w:sectPr w:rsidR="00D1669A" w:rsidRPr="00592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5E"/>
    <w:rsid w:val="003E7F91"/>
    <w:rsid w:val="00530585"/>
    <w:rsid w:val="00592B32"/>
    <w:rsid w:val="0069013D"/>
    <w:rsid w:val="006D3B3B"/>
    <w:rsid w:val="007349D5"/>
    <w:rsid w:val="00767ED9"/>
    <w:rsid w:val="00852664"/>
    <w:rsid w:val="00B3444A"/>
    <w:rsid w:val="00B8625E"/>
    <w:rsid w:val="00D1669A"/>
    <w:rsid w:val="00E1102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49D5"/>
    <w:pPr>
      <w:keepNext/>
      <w:keepLines/>
      <w:spacing w:before="480" w:after="0"/>
      <w:outlineLvl w:val="0"/>
    </w:pPr>
    <w:rPr>
      <w:rFonts w:ascii="Times New Roman" w:eastAsiaTheme="majorEastAsia" w:hAnsi="Times New Roman" w:cstheme="majorBidi"/>
      <w:b/>
      <w:bCs/>
      <w:sz w:val="32"/>
      <w:szCs w:val="28"/>
    </w:rPr>
  </w:style>
  <w:style w:type="paragraph" w:styleId="berschrift2">
    <w:name w:val="heading 2"/>
    <w:basedOn w:val="Standard"/>
    <w:next w:val="Standard"/>
    <w:link w:val="berschrift2Zchn"/>
    <w:autoRedefine/>
    <w:uiPriority w:val="9"/>
    <w:unhideWhenUsed/>
    <w:qFormat/>
    <w:rsid w:val="007349D5"/>
    <w:pPr>
      <w:keepNext/>
      <w:keepLines/>
      <w:spacing w:before="200" w:after="0"/>
      <w:outlineLvl w:val="1"/>
    </w:pPr>
    <w:rPr>
      <w:rFonts w:ascii="Times New Roman" w:eastAsiaTheme="majorEastAsia" w:hAnsi="Times New Roman"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49D5"/>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7349D5"/>
    <w:rPr>
      <w:rFonts w:ascii="Times New Roman" w:eastAsiaTheme="majorEastAsia" w:hAnsi="Times New Roman" w:cstheme="majorBidi"/>
      <w:b/>
      <w:bCs/>
      <w:sz w:val="28"/>
      <w:szCs w:val="26"/>
    </w:rPr>
  </w:style>
  <w:style w:type="paragraph" w:customStyle="1" w:styleId="bodytext">
    <w:name w:val="bodytext"/>
    <w:basedOn w:val="Standard"/>
    <w:rsid w:val="00592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592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49D5"/>
    <w:pPr>
      <w:keepNext/>
      <w:keepLines/>
      <w:spacing w:before="480" w:after="0"/>
      <w:outlineLvl w:val="0"/>
    </w:pPr>
    <w:rPr>
      <w:rFonts w:ascii="Times New Roman" w:eastAsiaTheme="majorEastAsia" w:hAnsi="Times New Roman" w:cstheme="majorBidi"/>
      <w:b/>
      <w:bCs/>
      <w:sz w:val="32"/>
      <w:szCs w:val="28"/>
    </w:rPr>
  </w:style>
  <w:style w:type="paragraph" w:styleId="berschrift2">
    <w:name w:val="heading 2"/>
    <w:basedOn w:val="Standard"/>
    <w:next w:val="Standard"/>
    <w:link w:val="berschrift2Zchn"/>
    <w:autoRedefine/>
    <w:uiPriority w:val="9"/>
    <w:unhideWhenUsed/>
    <w:qFormat/>
    <w:rsid w:val="007349D5"/>
    <w:pPr>
      <w:keepNext/>
      <w:keepLines/>
      <w:spacing w:before="200" w:after="0"/>
      <w:outlineLvl w:val="1"/>
    </w:pPr>
    <w:rPr>
      <w:rFonts w:ascii="Times New Roman" w:eastAsiaTheme="majorEastAsia" w:hAnsi="Times New Roman"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49D5"/>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7349D5"/>
    <w:rPr>
      <w:rFonts w:ascii="Times New Roman" w:eastAsiaTheme="majorEastAsia" w:hAnsi="Times New Roman" w:cstheme="majorBidi"/>
      <w:b/>
      <w:bCs/>
      <w:sz w:val="28"/>
      <w:szCs w:val="26"/>
    </w:rPr>
  </w:style>
  <w:style w:type="paragraph" w:customStyle="1" w:styleId="bodytext">
    <w:name w:val="bodytext"/>
    <w:basedOn w:val="Standard"/>
    <w:rsid w:val="00592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59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2128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Angelo</dc:creator>
  <cp:keywords/>
  <dc:description/>
  <cp:lastModifiedBy>MiQuel Angelo</cp:lastModifiedBy>
  <cp:revision>6</cp:revision>
  <dcterms:created xsi:type="dcterms:W3CDTF">2015-05-20T08:16:00Z</dcterms:created>
  <dcterms:modified xsi:type="dcterms:W3CDTF">2015-05-20T09:01:00Z</dcterms:modified>
</cp:coreProperties>
</file>