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«Профессиональная установка межкомнатных и входных дверных блоков, монтаж скрытых дверных систем Invisible и теневых алюминиевых плинтусов»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Рыжкин Артемий Алексеевич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b/>
          <w:sz w:val="28"/>
          <w:szCs w:val="28"/>
          <w:lang w:eastAsia="en-US"/>
        </w:rPr>
        <w:t xml:space="preserve">Адрес: 390011, г. Рязань, ул. Старообрядческий проезд, д. 11,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eastAsia="en-US"/>
        </w:rPr>
        <w:t xml:space="preserve">Телефон: 89308891018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                                  E-mail: artemryzkin80@gmail.com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1.1. Рыжкин Артемий Алексеевич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1.2. Дата рождения: 27.12.2004 г.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390011, г. Рязань, ул. Старообрядческий проезд, д. 11,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г. Рязань, ул. Московская, д. 35, кв. 84.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1.5. Контактные данные: Телефон: 89308891018, E-mail: artemryzkin80@gmail.com.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1.6. Семейное положение: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Неоконченное высшее (студент 4 курса РГРТУ им. В.Ф. Уткина, направление 15.03.04). (Приложение 1)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в период с 2023 по 2026 гг. официально не трудоустроен в связи с прохождением обучения по очной форме в высшем учебном заведении.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имею профильное техническое образование и наработанный неофициальный опыт участия в отделочных работах в составе ремонтных бригад г. Рязани — точная разметка проёмов лазерным нивелиром, врезка петель и замков по шаблону, установка межкомнатных и входных дверных блоков, устройство напольных плинтусов.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1.11. Текущий статус автора проекта: Самозанятый.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1.12. Организационно-правовая форма ведения организуемого бизнеса и система налогообложения: Самозанятость, система налогообложения — Налог на профессиональный доход (НПД). ИНН 622402008161.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43.32 - Работы столярные и плотничные.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1.14. 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Деятельность носит выездной характер. Хранение электроинструмента, прецизионной оснастки и расходных материалов осуществляется в имеющемся в собственности гараже. Аренда отдельного офиса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 w14:paraId="5EB4A545" w14:textId="3EEF198E" w:rsidR="007929CE" w:rsidRPr="007929CE" w:rsidRDefault="0066128C" w:rsidP="00685974"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897 500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 w14:paraId="47C4776F" w14:textId="26C45D42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544 003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 w14:paraId="3324FAC3" w14:textId="73D3157C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353 497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 w14:paraId="10D1B5F8" w14:textId="09A86840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725 100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 w14:paraId="3663D2E1" w14:textId="6D6FC666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65,0%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 w14:paraId="69BF35CA" w14:textId="50EEF2BB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Услуги по профессиональной установке межкомнатных и входных дверных блоков, монтажу скрытых дверных систем Invisible и устройству скрытого (теневого) алюминиевого плинтуса. Технологический процесс выстроен в три самостоятельных этапа: подготовка проёма с лазерной нивелировкой и контролем геометрии, прецизионная врезка петель и магнитных замков по шаблону «Платинум» с минимальным люфтом и идентичной посадкой фурнитуры на каждом полотне, чистовой монтаж полотен, доборных элементов и наличников с финальной отделкой стыков. Для скрытых дверных систем работа разбита на закладку алюминиевого короба на этапе чернового ремонта и чистовую навеску полотна после отделки стен. Все работы выполняются на объекте заказчика, аренда отдельного помещения не требуется.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межкомнатной двери под ключ (МДФ/экошпон): врезка петель и магнитного замка, монтаж наличников и доборов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ч. 30 мин.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Монтаж скрытой двери Invisible: закладка алюминиевого короба + чистовая навеска полотна (двухэтапный)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входной металлической двери: анкерный крепёж, регулировка уплотнителей и доводчика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комплекта доборных элементов и расширение/сужение проёма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Монтаж скрытого (теневого) алюминиевого плинтуса в квартире до 30 пог. 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состав каждой услуги входит выезд мастера на объект, защита прилегающих поверхностей плёнкой, разметка лазерным нивелиром, контроль геометрии проёма уровнем, врезка фурнитуры по шаблону «Платинум», финальная очистка пылеудалителем и сдача результата заказчику с фотоотчётом «до/после».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аудитория: основная аудитория — собственники квартир в новостройках и вторичном жилом фонде г. Рязани и области, заходящие в этап чистового ремонта и заказывающие комплект из 4–6 межкомнатных дверей одновременно. Дополнительный сегмент — владельцы квартир в премиальных жилых комплексах с европланировкой, выбирающие скрытые дверные системы Invisible и теневые алюминиевые плинтуса как часть единого дизайн-кода. Третий сегмент — частные дизайнеры интерьеров и небольшие ремонтные бригады, нуждающиеся в подрядчике на узкий технологический участок «двери + плинтус» с фиксированным сроком и собственной прецизионной оснасткой.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 Конкурентная среда, конкурентная позиция бизнеса: проанализировав объявления сайта «Авито» по г. Рязани (Приложение 3), я выделил три уровня предложения. Первый — бригады при магазинах и салонах межкомнатных дверей: стоимость монтажа от 3 500 до 5 500 рублей за стандартное полотно, при этом скрытые системы и теневые плинтуса в их перечне отсутствуют. Второй — частные мастера с базовым набором инструмента: стоимость от 2 800 до 3 500 рублей за дверь, однако без шаблона врезки фурнитуры и лазерной нивелировки точность монтажа полотен с магнитными замками и скрытыми петлями нестабильна. Третий уровень — профессиональные установщики со специализированной оснасткой: фрезер, торцовочная пила, шаблон «Платинум», лазерный нивелир; их предложение составляет 4 500–6 500 рублей за стандартную дверь и 5 500–8 000 за скрытую систему. Моё преимущество — полный комплект прецизионной оснастки и компетенция по скрытым дверным системам Invisible и теневым алюминиевым плинтусам по средней рыночной цене.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sz w:val="28"/>
          <w:szCs w:val="28"/>
          <w:lang w:eastAsia="en-US"/>
        </w:rPr>
        <w:t xml:space="preserve">2.4. Каналы реализации товара: платное продвижение профильных объявлений на платформах «Авито» и «Юла» в категории «Двери, окна» по г. Рязани и Рязанской области, профиль на сервисе «Профи.ру» с накоплением отзывов и портфолио, страница в социальных сетях с фотоотчётами «до/после», а также личные договорённости с менеджерами рязанских салонов межкомнатных дверей и подрядных ремонтных бригад.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2.8. Продвижение. Поиск клиентов будет вестись через прямую коллаборацию с дизайнерами интерьеров и ремонтными бригадами г. Рязани, работающими в сегменте премиальной отделки. Уникальное торговое предложение проекта — пакет «Скрытая дверь Invisible под ключ»: закладка короба на черновом этапе и чистовая навеска полотна после отделки в фиксированный срок без переделок и доборов за счёт мастера. Каждый завершённый объект сопровождается фотоотчётом и короткой видеовизитой, формирующими портфолио для дальнейшего органического трафика.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3.1. с 09:00 до 21:00 без выходных. Выезд на объекты осуществляется по предварительной договорённости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3.2. Штатное расписание: дополнительные сотрудники не требуются.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требуются практические навыки прецизионной разметки проёмов, врезки петель и замков по шаблону, монтажа скрытых дверных систем Invisible и устройства алюминиевых плинтусов, владение электроинструментом и лазерной нивелировкой, что у меня имеется.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 w14:paraId="25CC5339" w14:textId="2C5A1AFF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 w14:paraId="76806F23" w14:textId="31BB81D9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21 603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 w14:paraId="0CAACC8A" w14:textId="50AC96A8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92E02"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 w14:paraId="03AD4AD7" w14:textId="21ECA7FE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92E02"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 w14:paraId="1EAAED62" w14:textId="6783131E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371 603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Основные средства (оборудование, инструменты, оснастка):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Фрезер Makita RT0702CX2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49 607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49 607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Торцовочная пила Makita LS0714N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55 900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55 900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Перфоратор Makita HR2470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22 490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22 490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Дрель-шуруповёрт DeWalt DCD771C2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42 347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42 347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Лобзик Bosch GST 90 BE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29 993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29 993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Угловая шлифмашина Makita 9558HN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22 260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22 260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Лазерный нивелир ADA Cube 360 Basic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14 482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14 482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Шаблон для врезки петель и замков «Платинум Павла Солдатова»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22 466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22 466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Стусло Stanley поворотное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7 307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7 307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1.10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Уровень магнитный Stabila Type R-Tec 196 (1 м)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Промышленный пылесос Makita VC2512L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24 037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24 037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аккумуляторов и ЗУ (Ryobi 18 В, Makita 12 В, DeWalt 18 В)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16 081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16 081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пильных дисков CMT 190×30 (по дереву и металлу)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21 231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21 231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Кейсы для инструмента систейнер Tanos (2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7 652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7 652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 (2 049 руб.) и собственные средства (5 603 руб.)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запас расходников (монтажная пена, метизы, анкера, монтажный клей, затирка)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10 000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10 000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Леруа Мерлен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Материально-производственные запасы (комплектующие,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Продвижение (не более 5% общей суммы): Авито (платное продвижение объявлений на старте)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Авито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371 603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BD6B8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2)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инструмента и оснастки. Порядок закупки: основной электроинструмент (фрезер, торцовочная пила, перфоратор, шуруповёрт, лобзик, угловая шлифмашина), прецизионная оснастка (лазерный нивелир, шаблон врезки «Платинум», уровень, стусло, промышленный пылесос), комплекты аккумуляторов, пильных дисков, систейнеров и стартовый запас расходных материалов; параллельно — запуск рекламной кампании на платформе «Авито».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ECF51" w14:textId="1E2422B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41511" w14:textId="209F929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90153" w14:textId="0C370F6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47FF5" w14:textId="4AFDF89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D9354" w14:textId="5987D4D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9BAC4" w14:textId="0CD4C4A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105 500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EF111" w14:textId="4ACBF07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0512" w14:textId="670F235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72F6" w14:textId="7A13DCE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25 500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4FEBE" w14:textId="1331D70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D7B6B" w14:textId="44BFF54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47AC9" w14:textId="02B7157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72C5E" w14:textId="4C20004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897 500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DC03A" w14:textId="2313DD5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  <w:b/>
              </w:rPr>
              <w:t xml:space="preserve">100%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648DE" w14:textId="24C667A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Установка межкомнатной двери под ключ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64789" w14:textId="5DE6E6A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33946" w14:textId="57AE89B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8F87E" w14:textId="54D7038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38 500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1A6E2" w14:textId="4279C71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ECEA" w14:textId="4640E40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AB6C" w14:textId="5425B94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8FC9E" w14:textId="154D5E4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FFD96" w14:textId="72933B0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02235" w14:textId="49B2FCA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D265D" w14:textId="3F4B601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5B931" w14:textId="029F960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E6CF0" w14:textId="66987A7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E863" w14:textId="6D796EB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402 500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F674" w14:textId="3755B12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44,8%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35B3C" w14:textId="0E42399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FF267" w14:textId="298C811F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31894" w14:textId="1830F75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2EAB1" w14:textId="47836E7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244C4" w14:textId="58476F3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0371" w14:textId="00EE7D3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20A00" w14:textId="0E878B0F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676E5" w14:textId="3C57C75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C0150" w14:textId="0897A31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B36E5" w14:textId="63EFFBB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7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5F16B" w14:textId="46A285B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B63E0" w14:textId="4911B03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33F39" w14:textId="7E2ABFE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115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D460C" w14:textId="7777777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4389E" w14:textId="6C887CC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CC77B" w14:textId="013BC1D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DC1D5" w14:textId="614077A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BD82" w14:textId="4B03863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FCF62" w14:textId="2F3CCFF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3D46B" w14:textId="0B935BF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8E369" w14:textId="68471F9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92B7B" w14:textId="1FF3D53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5DCBC" w14:textId="082C20D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1E3FA" w14:textId="266EEAA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3B2D4" w14:textId="2A875FB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05404" w14:textId="1DA6FEB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417F7" w14:textId="0EC3687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81188" w14:textId="798BF22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F2CD0" w14:textId="02F655B2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Монтаж скрытой двери Invisible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6ECA6" w14:textId="3E9C971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61EA" w14:textId="4F63B17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1E08" w14:textId="1DB54D5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AF272" w14:textId="6396728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3DB94" w14:textId="5C66820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B8047" w14:textId="1FF385F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4F085" w14:textId="1E077A8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BF827" w14:textId="7D220AD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BE833" w14:textId="3398848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7EC6F" w14:textId="0AA33E4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61434" w14:textId="391235B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1B302" w14:textId="477044F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D1C56" w14:textId="67BFE2E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4CE98" w14:textId="4B28653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13,8%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7DBED" w14:textId="476081C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CCDFE" w14:textId="3EE08BD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75A46" w14:textId="5B35ED6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EF077" w14:textId="75911DE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BF88B" w14:textId="11A4AD1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ADB50" w14:textId="21E2B77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C7EB5" w14:textId="3035FAC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595F0" w14:textId="11EC459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5C3CB" w14:textId="6998471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53802" w14:textId="4D44F5D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288E8" w14:textId="2EC16B7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B0080" w14:textId="51EA90C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F0EA3" w14:textId="185D64A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13869" w14:textId="2C479B4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EF94" w14:textId="1A3856F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FE5EB" w14:textId="59512D0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44A74" w14:textId="230A32F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91511" w14:textId="5C7C2E5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9E73E" w14:textId="6D90864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92CF5" w14:textId="6D122E8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EA160" w14:textId="198060E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1A8C8" w14:textId="11F906A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D061" w14:textId="3BC865E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AFD45" w14:textId="23F6528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30659" w14:textId="5A95129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76CB5" w14:textId="5C5F999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236A5" w14:textId="09BABFA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71814" w14:textId="71CC7B1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C3852" w14:textId="1C95D6A9" w:rsidR="00455D94" w:rsidRPr="00C767B8" w:rsidRDefault="00455D94" w:rsidP="00F622D9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Установка входной металлической двери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995EE" w14:textId="4937916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993EA" w14:textId="7297EBA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C6AA5" w14:textId="2E64F85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438B3" w14:textId="5D62B27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FEF23" w14:textId="012401B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5EFD4" w14:textId="15693BB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E50E3" w14:textId="39EEB38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1E923" w14:textId="696DF22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A0EE" w14:textId="62B589A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FB3A8" w14:textId="4CAB4CF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C3521" w14:textId="0DE2B0F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F31FE" w14:textId="71E233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DB29E" w14:textId="2B7991F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A2CF7" w14:textId="7E6CB57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11,3%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61877" w14:textId="7743D1C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570D0" w14:textId="7851DAC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59E66" w14:textId="7E43564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A89CB" w14:textId="4804E1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50950" w14:textId="298AAC6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3105C" w14:textId="72B875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9281" w14:textId="682F1EA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C4D15" w14:textId="1313584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5FFE2" w14:textId="444480F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67876" w14:textId="413C603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82E45" w14:textId="23885B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3DA05" w14:textId="2EA8F9E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FBA33" w14:textId="73D0DC8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6FBD6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7FA56" w14:textId="69814B0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B87AA" w14:textId="19B5AB8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0571C" w14:textId="5FF01DD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A7230" w14:textId="3744A80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B6AF1" w14:textId="3CF8FE6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253C8" w14:textId="1535688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4C3EB" w14:textId="7B6CBA5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0B46" w14:textId="29BE0FB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682A1" w14:textId="0F50CC6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E1A40" w14:textId="69C03F7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1F931" w14:textId="132E13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1B4E0" w14:textId="7FD46B8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4DAAD" w14:textId="514EE7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0EDD" w14:textId="5B254A0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0D392" w14:textId="3B58C63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Установка доборов и расширение проёма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185FF" w14:textId="0AFEB84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4826" w14:textId="0E8121E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2C2B5" w14:textId="2207562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4589E" w14:textId="6E287B1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88E73" w14:textId="737BC45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D9EBB" w14:textId="25D83BD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F3451" w14:textId="47BC821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6CCBC" w14:textId="769831D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922D0" w14:textId="0831B92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94938" w14:textId="5517AC1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AEA5F" w14:textId="4B09E15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18 000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E1042" w14:textId="6F0918D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29456" w14:textId="1E1D8F2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17158" w14:textId="202748B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15,0%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D785A" w14:textId="4EB948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EFF18" w14:textId="1E200DA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D12DD" w14:textId="33534F9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96546" w14:textId="43EB421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2917" w14:textId="216F3FB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8182A" w14:textId="4D43145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40809" w14:textId="68061AE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4EFA6" w14:textId="6E5C5A6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A9DDB" w14:textId="5671FF4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6A4BD" w14:textId="7861AE8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AB9C1" w14:textId="47D95A1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50BD0" w14:textId="586222A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2F737" w14:textId="68EFF3A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CBDB" w14:textId="40EFFEB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6ACE6" w14:textId="0718A7C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EAFD" w14:textId="77D6D0E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DA6E" w14:textId="009F3C3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A84BB" w14:textId="774A836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2BA72" w14:textId="052F011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79050" w14:textId="7D6E22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8324A" w14:textId="53624E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E2A02" w14:textId="0415CCE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E6291" w14:textId="4119567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85EB1" w14:textId="4AEB54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59C9F" w14:textId="5457E4A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63DF3" w14:textId="351DD3E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38A56" w14:textId="5D20993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EF736" w14:textId="46A3168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EDF5B" w14:textId="785F7623" w:rsidR="00455D94" w:rsidRPr="00C767B8" w:rsidRDefault="00455D94" w:rsidP="00F622D9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Монтаж скрытого плинтуса до 30 пог. 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B5F9A" w14:textId="1FD0653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F83F8" w14:textId="3B46A26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67FA9" w14:textId="5162182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4392" w14:textId="698FEC1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91553" w14:textId="2A03A9A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F077" w14:textId="13D33E2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CBA82" w14:textId="725A78A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BC652" w14:textId="0C6DFB9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4215D" w14:textId="7E0B23E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0C413" w14:textId="0E235F4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EFE32" w14:textId="5835419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22 500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A9037" w14:textId="5A1E51C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B75D4" w14:textId="2A56AC5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43CEE" w14:textId="57E9405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15,0%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628DE" w14:textId="33177EF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A85D2" w14:textId="19D8F40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C9378" w14:textId="6FBBFCA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235B0" w14:textId="39B4FF8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28BA3" w14:textId="4066902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B8DD" w14:textId="4E02118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7EF84" w14:textId="1FB06AE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C9742" w14:textId="579F91F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3A601" w14:textId="6BB3465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444E9" w14:textId="4F2C25C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4829A" w14:textId="5439F9A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30D42" w14:textId="66C5FAF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08979" w14:textId="18C8B49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6CCEF" w14:textId="4FB9BA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E633A" w14:textId="37A16FC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17013" w14:textId="727CC51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57818" w14:textId="3D1BE71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D1FD5" w14:textId="426F264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B3CF8" w14:textId="2E7E682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EC30C" w14:textId="6A5A8A7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D6BBE" w14:textId="3EF223F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B1D55" w14:textId="3F4B185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2065" w14:textId="1762AB1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4865B" w14:textId="257F155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3055C" w14:textId="4195A8F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16C05" w14:textId="276DFD2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9CE3D" w14:textId="710D05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9CC82" w14:textId="378595B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доходы от услуг по установке дверей и теневых плинтусов влияет сезонный ремонтный цикл: пик активности приходится на сентябрь–октябрь и март–апрель, когда массово сдаются новостройки и собственники переходят к чистовой отделке; в декабре–феврале наблюдается умеренный спад. Первый месяц проекта (май) целиком отводится под закупку инструмента и оснастки, заявки начинают поступать со второго месяца после публикации профильных объявлений и завершения первых эталонных объектов.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8755D6" w14:textId="5AF9735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F4EA8D" w14:textId="0B97D60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D70E26" w14:textId="2FCDF75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90 500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468312" w14:textId="79B1A9D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F3D61" w14:textId="12F5C5C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28530" w14:textId="4B1C2CF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105 500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3C38D7" w14:textId="5E284C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5D3EA4" w14:textId="3762A38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38C556" w14:textId="660DB84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25 500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F75114" w14:textId="50B90BF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EE4820" w14:textId="28689F6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123 000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51E7FE" w14:textId="1CF61A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3DB232" w14:textId="474AD5B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897 500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E5EC6D" w14:textId="7EDA007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BC273" w14:textId="1122CB3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12 520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4FA01B" w14:textId="36E1D7D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15 920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BDD5B1" w14:textId="52FC5F5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17 120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BBD5BF" w14:textId="380FD8C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20 460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3D055" w14:textId="372C42E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18 720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5C45D1" w14:textId="65F305A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13 760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EF1CD9" w14:textId="6BCB010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14 120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3273F8" w14:textId="7288239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9 220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97C159" w14:textId="4497118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12 420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E12C0E" w14:textId="0FB5980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20 920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63DBD1" w14:textId="3D5C0E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17 220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4CCC0" w14:textId="2ECB03C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544 003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8F8D45" w14:textId="2C8330A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2B8601" w14:textId="6491129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C0AA9C" w14:textId="3B4F197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5DD8C5" w14:textId="4881EC3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51DCF4" w14:textId="34AF69F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9638E2" w14:textId="2CCFA3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111170" w14:textId="3F65508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D6DFA4" w14:textId="5090003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4E43E9" w14:textId="3CE5A24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90175C" w14:textId="0B6BAD5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D1CD5" w14:textId="5384097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A7ED53" w14:textId="7800D8A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849BD" w14:textId="0C5019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371 603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5CEC9" w14:textId="65DA2E7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1AEE8E" w14:textId="3228E4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3E88E4" w14:textId="1336A37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165B5B" w14:textId="4DC4D54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BBABAB" w14:textId="7DD775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59165" w14:textId="0773BAF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97941A" w14:textId="67140E4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197D12" w14:textId="797DB84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DFC3ED" w14:textId="2F916FE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6C3143" w14:textId="003C979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AAD333" w14:textId="57194A1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508BE" w14:textId="596D747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8 200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DD4A39" w14:textId="3FEF466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81 500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8CBEC5" w14:textId="164B41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7F536D" w14:textId="1916AF2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B0377E" w14:textId="738038F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4DADC5" w14:textId="226ABA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1045F8" w14:textId="078C0A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59080C" w14:textId="219FB91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967CBE" w14:textId="1EE711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3C4A56" w14:textId="2856A43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FC7964" w14:textId="6B0B375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C9DB5B" w14:textId="11364BE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F0E66F" w14:textId="7B3090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508E4" w14:textId="449AA17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F2E122" w14:textId="7E34A49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FEC4A2" w14:textId="67D257C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CA2377" w14:textId="63E874B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BF67F0" w14:textId="1922B78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312F8" w14:textId="6A31F22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FB7115" w14:textId="3D225C0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2E2D49" w14:textId="7E4F23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8C309F" w14:textId="4B11A0B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321B33" w14:textId="44D56F0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4A72C2" w14:textId="38B9A40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214070" w14:textId="6F12A1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B1D8DC" w14:textId="4291D12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D95765" w14:textId="7229A4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FAB80D" w14:textId="602E7AC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18 700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DB2B14" w14:textId="05160C9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1062AE" w14:textId="36CD828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65A77" w14:textId="775FF1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E97C58" w14:textId="1901DBF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541235" w14:textId="46F0A54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4B7E15" w14:textId="25F519E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30A4CC" w14:textId="2BE25C2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F16A7" w14:textId="1956A41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4D7EB" w14:textId="3C4E0D0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5BFE48" w14:textId="49F44D8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6D490" w14:textId="0B4DFD1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859DCC" w14:textId="39C6664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034A89" w14:textId="0B7F9D6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8 800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D41664" w14:textId="792417F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6C003A" w14:textId="0D1EFED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17B54" w14:textId="601127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F4F938" w14:textId="484D7F1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09998F" w14:textId="59846CC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4CFFB" w14:textId="5C62E8A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BB792B" w14:textId="6211B5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244E2C" w14:textId="67A5E36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D7C8DF" w14:textId="4B0DB35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41F983" w14:textId="6588C58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E0303" w14:textId="5047976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2 800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965D90" w14:textId="03D9A97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901E21" w14:textId="39EE3E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23 500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8F0F40" w14:textId="3BC9AC8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8E7FD" w14:textId="42EDB24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89CCE" w14:textId="33DC4C5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A45C66" w14:textId="25689E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7970D9" w14:textId="39848F1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EB0CB9" w14:textId="2D72904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3F184" w14:textId="1F1566E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654CC4" w14:textId="1319A2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3EBFC4" w14:textId="598882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4F7D65" w14:textId="651549C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8A7891" w14:textId="7CBBF7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400EB1" w14:textId="78B9051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808919" w14:textId="63791AD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4 000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321671" w14:textId="08A62D3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93E3AA" w14:textId="6F396A0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2 520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91B8D7" w14:textId="218E680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3 620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6CDFE7" w14:textId="4D5DC65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3 820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68BEB" w14:textId="15753AC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4 860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C27889" w14:textId="6DE216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4 220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96E228" w14:textId="04CAA9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2 660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6EEFD2" w14:textId="3D3DBEB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F33C94" w14:textId="79689C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1 020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67EC2E" w14:textId="798B8B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DC88A3" w14:textId="3066F9D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4 920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72AC95" w14:textId="2A12DA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3 820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53A207" w14:textId="6D0669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35 900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BAD0E" w14:textId="288E5C9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-371 603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DABB85" w14:textId="5279DFD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89119" w14:textId="13D0F5F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74 580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30CE6" w14:textId="7E62151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78 380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D2C2D2" w14:textId="5DCF8D0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101 040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88E861" w14:textId="2D9F92C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86 780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478EE7" w14:textId="35BCF8B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52 740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422091" w14:textId="5270356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43 880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E81CD6" w14:textId="2A63D1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16 280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7267F" w14:textId="34B8A3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40 580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7C8738" w14:textId="1062AD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102 080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C21D8" w14:textId="25783A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78 280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8B45A4" w14:textId="6A2195A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353 497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1153D6" w14:textId="72E8FE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CA241C" w14:textId="5336A87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D8518B" w14:textId="4D550F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74 580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CEF47" w14:textId="13F231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78 380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344FF4" w14:textId="4068EA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101 040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EC49B1" w14:textId="38877A3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86 780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D3BD22" w14:textId="3203029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52 740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0B6CCF" w14:textId="7C67B7C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43 880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5A2888" w14:textId="4937CA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16 280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D1947E" w14:textId="7FB476A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40 580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3A6A42" w14:textId="4B57BB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102 080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B4092" w14:textId="686D7CC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78 280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B8C54D" w14:textId="7883840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725 100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211EFD" w14:textId="5DF6B59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AEC374" w14:textId="65D6012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8CF036" w14:textId="512A7B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125 060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E834DD" w14:textId="046FD42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203 440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40D5AE" w14:textId="365C0D1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304 480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52546C" w14:textId="28A7545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391 260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7D6F67" w14:textId="372F32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444 000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796CA" w14:textId="7D83751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487 880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D08B16" w14:textId="76823DA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504 160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74C4AE" w14:textId="65A142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544 740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A9FA17" w14:textId="402EFCB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646 820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EC04A5" w14:textId="2A1D46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725 100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7B01F1" w14:textId="6F8A5CF6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725 100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9D4E7C" w14:textId="721F53F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D8CF9B" w14:textId="7D16E36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A117CC" w14:textId="389D140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1AA035" w14:textId="19BE67B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811850" w14:textId="014045B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8E8B75" w14:textId="562269C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88CB89" w14:textId="53CC0D2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F54446" w14:textId="657BA73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4914C9" w14:textId="1AE8867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AF3750" w14:textId="6BC5B61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E9DF29" w14:textId="47BE54B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2325B3" w14:textId="593E57E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A1CE4" w14:textId="5CA24BA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65,0%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67D09" w14:textId="6212C9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78DF4" w14:textId="7BDCD6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D7F4B" w14:textId="1648A48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E915D2" w14:textId="55DCE4F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F6EE42" w14:textId="7905280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F3310" w14:textId="20B5C9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F6EBE4" w14:textId="0F0A7EF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C46612" w14:textId="7F843C4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8C64A9" w14:textId="03C389A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FE49A4" w14:textId="014309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5BCC6E" w14:textId="667DC03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BE661C" w14:textId="674F410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02B52" w14:textId="36E416E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431663" w14:textId="41A37ED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E9D51" w14:textId="688B435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A625F7" w14:textId="65FE518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0B19D2" w14:textId="10FA1B8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EA63C1" w14:textId="2F59540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1D47A" w14:textId="73DAE39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4145C7" w14:textId="25817E6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1ECDFD" w14:textId="6A99B35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D155EC" w14:textId="49AC1B2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37F7" w14:textId="5D3EB4D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A1FB08" w14:textId="5D1081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286F4C" w14:textId="3B0F828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428729" w14:textId="05CA404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21 603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первый месяц расходы составляют 371 603 руб. (закупка всего необходимого инструмента, оснастки и стартовая реклама), которые полностью покрываются средствами социального контракта (350 000 руб.) и собственными средствами (21 603 руб.), что обеспечивает нулевой чистый денежный поток в первом месяце. В расходные материалы включены монтажная пена, метизы и анкера, клей-герметик для скрытых дверных систем, сменные пильные диски и абразивы, наличники и доборы для образцов, средства индивидуальной защиты.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шесть месяцев.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 w14:paraId="696B0789" w14:textId="11986CA3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897 500 руб.</w:t>
            </w:r>
          </w:p>
        </w:tc>
        <w:tc>
          <w:tcPr>
            <w:tcW w:w="2271" w:type="dxa"/>
            <w:vAlign w:val="bottom"/>
          </w:tcPr>
          <w:p w14:paraId="4A0CF5C0" w14:textId="3BA5DA37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1 020 000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 w14:paraId="723DC0F1" w14:textId="10FD324F" w:rsidR="00B6355C" w:rsidRPr="00DC7A63" w:rsidRDefault="00B6355C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544 003 руб.</w:t>
            </w:r>
          </w:p>
        </w:tc>
        <w:tc>
          <w:tcPr>
            <w:tcW w:w="2271" w:type="dxa"/>
            <w:vAlign w:val="bottom"/>
          </w:tcPr>
          <w:p w14:paraId="461FDDE7" w14:textId="623BE1F2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290 000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 w14:paraId="73BEFF34" w14:textId="58D7CAD2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353 497 руб.</w:t>
            </w:r>
          </w:p>
        </w:tc>
        <w:tc>
          <w:tcPr>
            <w:tcW w:w="2271" w:type="dxa"/>
            <w:vAlign w:val="bottom"/>
          </w:tcPr>
          <w:p w14:paraId="01516841" w14:textId="2F6F7DFF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730 000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 w14:paraId="061EC5FA" w14:textId="4CC1A4A7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65,0%</w:t>
            </w:r>
          </w:p>
        </w:tc>
        <w:tc>
          <w:tcPr>
            <w:tcW w:w="2271" w:type="dxa"/>
            <w:vAlign w:val="bottom"/>
          </w:tcPr>
          <w:p w14:paraId="659DC3E9" w14:textId="65B08A83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252%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 w14:paraId="075B3B54" w14:textId="557E55BE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 w14:paraId="51FFBEE9" w14:textId="340E8A3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5B4BCFBA" w14:textId="6B7DA188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Комплектные пакеты «дверь + доборы + плинтус под ключ» дешевле раздельного заказа у разных мастеров.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 w14:paraId="1E990895" w14:textId="2E70ECF6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 w14:paraId="6FEAFE37" w14:textId="0AB65900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252765C4" w14:textId="25667A24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Вакцинация и работа в защитных перчатках и респираторе при пылеобразующих операциях.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 w14:paraId="54D9F909" w14:textId="6B42C3E6" w:rsidR="00B401ED" w:rsidRPr="00B401ED" w:rsidRDefault="00B401ED" w:rsidP="00B401ED"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 w14:paraId="4933C016" w14:textId="2E397F53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615CE275" w14:textId="31E3EC2C" w:rsidR="00B401ED" w:rsidRPr="00B401ED" w:rsidRDefault="007F6E0E" w:rsidP="00B401ED"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 межсезонье акцент на коммерческих помещениях и скрытых дверных системах Invisible с длинным циклом продажи.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 w14:paraId="1DFDA509" w14:textId="59508B62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 w14:paraId="26B107A3" w14:textId="5813564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707EC8FC" w14:textId="689CA47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Согласование контрольных точек по фотографиям после закладки короба и до чистового монтажа.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 w14:paraId="29A5C32C" w14:textId="44B2699F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 w14:paraId="573D3D35" w14:textId="096D32B4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63620C5E" w14:textId="30808068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Поддерживаю режим, регулярные осмотры, страховой запас по срокам сдачи объектов.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 w14:paraId="55F8F04B" w14:textId="007FDC62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 w14:paraId="4A2741C4" w14:textId="1D271D2A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 w14:paraId="5F12D1D8" w14:textId="2CBC281F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Удержание качества за счёт прецизионной оснастки и накопленного портфолио скрытых дверей.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 w14:paraId="2D7290A3" w14:textId="32591A2F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 w14:paraId="1F23768A" w14:textId="68D46146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2E873DE3" w14:textId="66DB1E91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Транспортировка фрезера и торцовочной пилы в защитных кейсах систейнер, ежемесячная очистка коллектора пылеудаления.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7. Приложение</w:t>
      </w:r>
      <w:r w:rsidR="001C49CB">
        <w:rPr>
          <w:rFonts w:ascii="Times New Roman" w:hAnsi="Times New Roman"/>
          <w:b/>
          <w:sz w:val="28"/>
          <w:szCs w:val="28"/>
        </w:rPr>
        <w:t>.</w:t>
      </w:r>
      <w:r w:rsidR="001C49CB" w:rsidRPr="001C49CB">
        <w:rPr>
          <w:rFonts w:ascii="Google Sans Text" w:hAnsi="Google Sans Text"/>
          <w:i/>
          <w:iCs/>
          <w:color w:val="303030"/>
          <w:shd w:val="clear" w:color="auto" w:fill="FFFFFF"/>
        </w:rPr>
        <w:t xml:space="preserve"> </w:t>
      </w:r>
      <w:r w:rsidR="001C49CB" w:rsidRPr="001C49CB">
        <w:rPr>
          <w:rFonts w:ascii="Times New Roman" w:hAnsi="Times New Roman"/>
          <w:bCs/>
          <w:sz w:val="28"/>
          <w:szCs w:val="28"/>
        </w:rPr>
        <w:t xml:space="preserve">Личные документы; требуемое оборудование; конкуренты и цены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А.А. Рыжкин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8140BEA" w14:textId="77777777" w:rsidR="00431E6A" w:rsidRDefault="00F70C34" w:rsidP="00C80301">
      <w:pPr>
        <w:jc w:val="both"/>
        <w:rPr>
          <w:rFonts w:ascii="Times New Roman" w:hAnsi="Times New Roman"/>
          <w:sz w:val="28"/>
          <w:szCs w:val="28"/>
        </w:rPr>
      </w:pPr>
      <w:r w:rsidRPr="00F70C34">
        <w:rPr>
          <w:rFonts w:ascii="Times New Roman" w:hAnsi="Times New Roman"/>
          <w:sz w:val="28"/>
          <w:szCs w:val="28"/>
        </w:rPr>
        <w:t>Приложение 1: Документы, подтверждающие квалификацию</w:t>
      </w: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 w:rsidRPr="00431E6A">
        <w:rPr>
          <w:rFonts w:ascii="Times New Roman" w:hAnsi="Times New Roman"/>
          <w:noProof/>
          <w:sz w:val="28"/>
          <w:szCs w:val="28"/>
        </w:rPr>
        <w:t>Приложение 2: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 w:rsidRPr="00431E6A">
        <w:rPr>
          <w:rFonts w:ascii="Times New Roman" w:hAnsi="Times New Roman" w:cs="Times New Roman"/>
          <w:sz w:val="28"/>
          <w:szCs w:val="28"/>
        </w:rPr>
        <w:t>Приложение 3: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