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177A6060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</w:t>
      </w:r>
      <w:r w:rsidRPr="00DE1CDF">
        <w:rPr>
          <w:rFonts w:ascii="Times New Roman" w:hAnsi="Times New Roman"/>
          <w:b/>
          <w:bCs/>
          <w:sz w:val="32"/>
          <w:szCs w:val="32"/>
        </w:rPr>
        <w:t xml:space="preserve">«</w:t>
      </w:r>
      <w:r w:rsidR="004C28C6" w:rsidRPr="004C28C6">
        <w:rPr>
          <w:rFonts w:ascii="Times New Roman" w:hAnsi="Times New Roman"/>
          <w:b/>
          <w:bCs/>
          <w:sz w:val="32"/>
          <w:szCs w:val="32"/>
        </w:rPr>
        <w:t xml:space="preserve">Профессиональный клининг и комплексная уборка квартир и помещений</w:t>
      </w:r>
      <w:r w:rsidRPr="00DE1CDF">
        <w:rPr>
          <w:rFonts w:ascii="Times New Roman" w:hAnsi="Times New Roman"/>
          <w:b/>
          <w:bCs/>
          <w:sz w:val="32"/>
          <w:szCs w:val="32"/>
        </w:rPr>
        <w:t>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 xml:space="preserve"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</w:t>
      </w:r>
      <w:r w:rsidRPr="00E64237">
        <w:rPr>
          <w:rFonts w:ascii="Times New Roman" w:hAnsi="Times New Roman"/>
          <w:sz w:val="28"/>
          <w:szCs w:val="28"/>
        </w:rPr>
        <w:t xml:space="preserve">Солодухин Арсений Романович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 xml:space="preserve">Адрес</w:t>
      </w:r>
      <w:r w:rsidRPr="00340AB0">
        <w:rPr>
          <w:rFonts w:ascii="Times New Roman" w:hAnsi="Times New Roman"/>
          <w:sz w:val="28"/>
          <w:szCs w:val="28"/>
          <w:lang w:eastAsia="en-US"/>
        </w:rPr>
        <w:t xml:space="preserve">: </w:t>
      </w:r>
      <w:r w:rsidR="00E64237" w:rsidRPr="00E64237">
        <w:rPr>
          <w:rFonts w:ascii="Times New Roman" w:hAnsi="Times New Roman"/>
          <w:sz w:val="28"/>
          <w:szCs w:val="28"/>
          <w:lang w:eastAsia="en-US"/>
        </w:rPr>
        <w:t xml:space="preserve">Рязанская обл., г. Рязань, ул. Подгорная, д. 3, кв. 33</w:t>
      </w:r>
    </w:p>
    <w:p w14:paraId="0C3EBE94" w14:textId="016C13C7" w:rsidR="00C80301" w:rsidRPr="000D38FA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>Телефон</w:t>
      </w:r>
      <w:r w:rsidRPr="000D38FA">
        <w:rPr>
          <w:rFonts w:ascii="Times New Roman" w:hAnsi="Times New Roman"/>
          <w:sz w:val="28"/>
          <w:szCs w:val="28"/>
          <w:lang w:val="en-US" w:eastAsia="en-US"/>
        </w:rPr>
        <w:t xml:space="preserve">: </w:t>
      </w:r>
      <w:r w:rsidR="00E64237" w:rsidRPr="000D38FA">
        <w:rPr>
          <w:rFonts w:ascii="Times New Roman" w:hAnsi="Times New Roman"/>
          <w:sz w:val="28"/>
          <w:szCs w:val="28"/>
          <w:lang w:val="en-US" w:eastAsia="en-US"/>
        </w:rPr>
        <w:t xml:space="preserve">+7 (920) 951-86-20</w:t>
      </w:r>
    </w:p>
    <w:p w14:paraId="5E21EDE9" w14:textId="628D1CBD" w:rsidR="00C80301" w:rsidRPr="000D38FA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                                                   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 xml:space="preserve">                                 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E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-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mail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:</w:t>
      </w: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</w:t>
      </w:r>
      <w:r w:rsidR="00E64237"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rpriaa365@gmail.com</w:t>
      </w:r>
    </w:p>
    <w:p w14:paraId="56B0DBAF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59E8B2D2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F2111DB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2B6EA28" w14:textId="77777777" w:rsidR="00441696" w:rsidRPr="000D38FA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7E41D413" w14:textId="4FC52AD6" w:rsidR="00C80301" w:rsidRPr="000D38FA" w:rsidRDefault="00C80301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5A094149" w14:textId="301A7CCA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0332211C" w14:textId="352CECD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1786BA65" w14:textId="26A96758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2C076A36" w14:textId="7777777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3E71CB0C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2E8765CD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B59262B" w14:textId="77777777" w:rsidR="00C80301" w:rsidRPr="000D38FA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441696" w:rsidRPr="000D38FA">
        <w:rPr>
          <w:rFonts w:ascii="Times New Roman" w:hAnsi="Times New Roman"/>
          <w:b/>
          <w:bCs/>
          <w:sz w:val="28"/>
          <w:szCs w:val="28"/>
          <w:lang w:val="en-US"/>
        </w:rPr>
        <w:t>2026</w:t>
      </w:r>
    </w:p>
    <w:p w14:paraId="4619F80B" w14:textId="77777777" w:rsidR="00C80301" w:rsidRPr="000D38FA" w:rsidRDefault="00C80301" w:rsidP="00C80301">
      <w:pPr>
        <w:rPr>
          <w:rFonts w:ascii="Times New Roman" w:hAnsi="Times New Roman"/>
          <w:b/>
          <w:szCs w:val="28"/>
          <w:lang w:val="en-US"/>
        </w:rPr>
      </w:pPr>
    </w:p>
    <w:p w14:paraId="6D4D8F37" w14:textId="77777777" w:rsidR="00C80301" w:rsidRPr="000D38FA" w:rsidRDefault="00C80301" w:rsidP="00C80301">
      <w:pPr>
        <w:rPr>
          <w:rFonts w:ascii="Times New Roman" w:hAnsi="Times New Roman"/>
          <w:b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sz w:val="28"/>
          <w:szCs w:val="28"/>
          <w:lang w:val="en-US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 xml:space="preserve">Резюме</w:t>
      </w:r>
    </w:p>
    <w:p w14:paraId="27BB4754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1.1. Солодухин Арсений Романович</w:t>
      </w:r>
    </w:p>
    <w:p w14:paraId="56AC18F6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1.2. Дата рождения: 14.04.2003 г.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1.3. Адрес регистрации: Рязанская обл., г. Рязань, ул. Подгорная, д. 3, кв. 33.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1.4. Адрес фактического проживания: Рязанская обл., г. Рязань, проезд Щедрина, д. 13А, кв. 3.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1.5. Контактные данные: </w:t>
      </w:r>
      <w:r w:rsidRPr="00884004">
        <w:rPr>
          <w:rFonts w:ascii="Times New Roman" w:hAnsi="Times New Roman" w:hint="eastAsia"/>
          <w:sz w:val="28"/>
          <w:szCs w:val="28"/>
        </w:rPr>
        <w:t xml:space="preserve">Телефон</w:t>
      </w:r>
      <w:r w:rsidRPr="00884004">
        <w:rPr>
          <w:rFonts w:ascii="Times New Roman" w:hAnsi="Times New Roman"/>
          <w:sz w:val="28"/>
          <w:szCs w:val="28"/>
        </w:rPr>
        <w:t xml:space="preserve">: +7 (920) 951-86-20, E-mail: rpriaa365@gmail.com.</w:t>
      </w:r>
    </w:p>
    <w:p w14:paraId="6D503A9F" w14:textId="77777777" w:rsidR="00884004" w:rsidRPr="00241373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241373">
        <w:rPr>
          <w:rFonts w:ascii="Times New Roman" w:hAnsi="Times New Roman"/>
          <w:sz w:val="28"/>
          <w:szCs w:val="28"/>
          <w:lang w:val="en-US"/>
        </w:rPr>
        <w:t xml:space="preserve">1.6. </w:t>
      </w:r>
      <w:r w:rsidRPr="00884004">
        <w:rPr>
          <w:rFonts w:ascii="Times New Roman" w:hAnsi="Times New Roman"/>
          <w:sz w:val="28"/>
          <w:szCs w:val="28"/>
        </w:rPr>
        <w:t>Семейное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положение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: Не женат.</w:t>
      </w:r>
    </w:p>
    <w:p w14:paraId="546F43F1" w14:textId="07A6AADA" w:rsidR="00FC7369" w:rsidRPr="00241373" w:rsidRDefault="00C80301" w:rsidP="00FC7369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1.7. Образование: Среднее общее (11 классов).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1.8. Общий стаж работы, трудовая деятельность в течение последних 3 лет: имел опыт работы в крупных логистических компаниях ООО «РВБ», ООО «Вайлдберриз», ООО «ТТМ Центр» (работа на складских комплексах). Параллельно с работой на складах в свободное время и выходные дни более 2 лет неофициально подрабатывал в составе клининговых бригад на объектах в г. Рязани, что позволило получить практический опыт по выбранному направлению. В настоящее время официально не трудоустроен.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1.9. Опыт работы (предпринимательской деятельности) по выбранному направлению: опыт работы в сфере профессиональной уборки имеется более 2 лет. Наработан практический опыт в составе клининговых бригад при выполнении генеральных уборок и послестроительных работ на объектах в г. Рязани, освоено профессиональное оборудование (моющие пылесосы, парогенераторы, оборудование для мытья окон), отработаны технологии работы с профессиональной химией и обработки различных типов поверхностей.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1.10. Потребность в обучении/повышении квалификации с обоснованием: Потребность в обучении отсутствует. Имеются необходимые практические навыки.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1.11. </w:t>
      </w:r>
      <w:r w:rsidR="00FC7369" w:rsidRPr="00FC7369">
        <w:rPr>
          <w:rFonts w:ascii="Times New Roman" w:hAnsi="Times New Roman"/>
          <w:sz w:val="28"/>
          <w:szCs w:val="28"/>
        </w:rPr>
        <w:t xml:space="preserve">Текущий статус автора проекта: </w:t>
      </w:r>
      <w:r w:rsidR="00884004" w:rsidRPr="00884004">
        <w:rPr>
          <w:rFonts w:ascii="Times New Roman" w:hAnsi="Times New Roman"/>
          <w:sz w:val="28"/>
          <w:szCs w:val="28"/>
        </w:rPr>
        <w:t xml:space="preserve">Самозанятый</w:t>
      </w:r>
      <w:r w:rsidR="00884004">
        <w:rPr>
          <w:rFonts w:ascii="Times New Roman" w:hAnsi="Times New Roman"/>
          <w:sz w:val="28"/>
          <w:szCs w:val="28"/>
        </w:rPr>
        <w:t xml:space="preserve">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1.12. </w:t>
      </w:r>
      <w:r w:rsidR="00FC7369" w:rsidRPr="00FC7369">
        <w:rPr>
          <w:rFonts w:ascii="Times New Roman" w:hAnsi="Times New Roman"/>
          <w:sz w:val="28"/>
          <w:szCs w:val="28"/>
        </w:rPr>
        <w:t xml:space="preserve">Организационно-правовая форма ведения организуемого бизнеса и система налогообложения: </w:t>
      </w:r>
      <w:r w:rsidR="0066128C" w:rsidRPr="0066128C">
        <w:rPr>
          <w:rFonts w:ascii="Times New Roman" w:hAnsi="Times New Roman"/>
          <w:sz w:val="28"/>
          <w:szCs w:val="28"/>
        </w:rPr>
        <w:t xml:space="preserve">Самозанятость</w:t>
      </w:r>
      <w:r w:rsidR="00FC7369" w:rsidRPr="00FC7369">
        <w:rPr>
          <w:rFonts w:ascii="Times New Roman" w:hAnsi="Times New Roman"/>
          <w:sz w:val="28"/>
          <w:szCs w:val="28"/>
        </w:rPr>
        <w:t xml:space="preserve">, система налогообложения — Налог на профессиональный доход (НПД). ИНН </w:t>
      </w:r>
      <w:r w:rsidR="0066128C" w:rsidRPr="0066128C">
        <w:rPr>
          <w:rFonts w:ascii="Times New Roman" w:hAnsi="Times New Roman"/>
          <w:sz w:val="28"/>
          <w:szCs w:val="28"/>
        </w:rPr>
        <w:t xml:space="preserve">623407078326</w:t>
      </w:r>
      <w:r w:rsidR="0066128C">
        <w:rPr>
          <w:rFonts w:ascii="Times New Roman" w:hAnsi="Times New Roman"/>
          <w:sz w:val="28"/>
          <w:szCs w:val="28"/>
        </w:rPr>
        <w:t xml:space="preserve">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1.13. Виды деятельности (ОКВЭД): 81.21 — Деятельность по общей уборке зданий.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1.14. </w:t>
      </w:r>
      <w:r w:rsidR="00FC7369" w:rsidRPr="00FC7369">
        <w:rPr>
          <w:rFonts w:ascii="Times New Roman" w:hAnsi="Times New Roman"/>
          <w:sz w:val="28"/>
          <w:szCs w:val="28"/>
        </w:rPr>
        <w:t xml:space="preserve">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1.15. Месторасположение: Рязанская обл., г. Рязань, проезд Щедрина, д. 13А, кв. 3. Деятельность носит выездной характер. Для транспортировки оборудования и выезда на объекты имеется легковой автомобиль. Хранение инструмента и расходных материалов — в собственном гараже рядом с домом, аренда помещения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887 500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615 151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272 349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636 350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44,3%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 xml:space="preserve">срок окупаемости, мес.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месяцев</w:t>
            </w:r>
          </w:p>
        </w:tc>
      </w:tr>
    </w:tbl>
    <w:p w14:paraId="5C874EC6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2.1 Краткое описание бизнеса по проекту: Организация мобильной службы профессиональной уборки квартир, частных домов и коммерческих помещений на территории г. Рязани и Рязанской области. Деятельность направлена на оказание широкого спектра клининговых услуг с применением профессионального оборудования и сертифицированной химии: генеральная уборка, уборка после ремонта, регулярная поддерживающая уборка квартир и небольших офисов, мытьё окон и оконных блоков (включая безразводную мойку), химчистка мягкой мебели, ковров и текстильных покрытий, дезодорирование помещений с помощью озонатора. Все работы выполняются с выездом к заказчику в согласованное время. Парк инструмента включает моющий экстрактор для глубокой чистки тканей и ковров, парогенератор для удаления стойких загрязнений и работы после ремонта, промышленный пылесос для сухой и влажной уборки, профессиональный комплект для мытья окон и набор специализированной химии под разные типы поверхностей. Такой комплект позволяет выполнять задачи, недоступные исполнителям с бытовым инвентарём, и обеспечивать качество, сопоставимое с крупными клининговыми компаниями, при заметно меньшей итоговой цене за счёт работы в режиме самозанятого без офисных накладных расходов.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3836"/>
        <w:gridCol w:w="3111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Генеральная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Уборка после ремонта (комплексная)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Поддерживающая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Мытьё окон и остекления (до 4 окон / балкон)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Химчистка мягкой мебели или ковра на дому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4500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Перечень оказываемых услуг включает пять направлений. Генеральная уборка предполагает глубокую мойку всех поверхностей, чистку сантехники, мытьё окон, обеспыливание мебели и обработку напольных покрытий моющим экстрактором. Уборка после ремонта рассчитана на удаление строительной пыли, остатков клея, краски, затирки и шпатлёвки с использованием парогенератора и промышленного пылесоса; включает мойку оконных блоков и подоконников, обеспыливание стен и потолков. Поддерживающая уборка — регулярная (еженедельная или раз в две недели) уборка квартир для постоянных клиентов. Мытьё окон и остекления выполняется профессиональным комплектом для безразводной мойки и охватывает до четырёх оконных блоков либо балкон. Химчистка мягкой мебели и ковров производится моющим экстрактором с пенной обработкой и щелочной химией; при необходимости — обработка озонатором для нейтрализации запахов.</w:t>
      </w:r>
    </w:p>
    <w:p w14:paraId="5CC4F1E1" w14:textId="752D65FA" w:rsidR="00C31682" w:rsidRPr="00592E02" w:rsidRDefault="00C31682" w:rsidP="00C80301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2.2 Целевая аудитория: проект ориентирован на два основных сегмента. Базовый сегмент — частные клиенты: владельцы квартир в новостройках, заказывающие уборку после ремонта; собственники жилья на вторичном рынке, обращающиеся за генеральной и регулярной уборкой; а также семьи с детьми, для которых важна безопасная профессиональная химия и качественная чистка мягкой мебели и ковров. Дополнительный сегмент — небольшие коммерческие помещения (офисы, магазины и салоны), заинтересованные в регулярной уборке по договору. Со временем планируется наращивание доли постоянных клиентов на поддерживающей уборке.</w:t>
      </w:r>
    </w:p>
    <w:p w14:paraId="72758C10" w14:textId="228B384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2.3. Конкурентная среда, конкурентная позиция бизнеса: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Анализ Авито показал, что в Рязани услуги уборки квартир и помещений предлагают исполнители трёх типов, существенно различающихся по цене и подходу к работе.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Первый тип — клининговые компании с офисом и штатом сотрудников. Стоимость генеральной уборки квартиры 1–2 комнат у них находится в диапазоне 6 000–10 000 руб., уборки после ремонта — от 12 000 до 18 000 руб. Сильная сторона таких компаний — возможность работать с юридическими лицами по безналу и выезд бригады из нескольких человек. Слабая — высокий чек за счёт содержания офиса и постоянного штата, а также длительное ожидание свободной даты в пиковые месяцы (1–2 недели).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Второй тип — самозанятые и частные исполнители с бытовым инвентарём. На них приходится примерно половина объявлений в категории; цены, как правило, считаются за квадратный метр и стартуют от 120 руб./кв.м, без фиксированной стоимости заказа. Сильная сторона — низкая цена. Слабые: бытовое оборудование вместо профессионального (обычные пылесосы, моющие средства из розничной сети), отсутствие парогенератора и моющего экстрактора, нет официального чека и договора. Для задач после ремонта или химчистки мебели такие исполнители, как правило, не подходят.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Третий тип — самозанятые мастера, которые работают с полноценным профессиональным оборудованием. Это и есть рыночная ниша проекта. Стоимость генеральной уборки в этом сегменте — 4 500–6 500 руб., после ремонта — 10 000–15 000 руб. Цены проекта установлены по медиане сегмента.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Позиционирование проекта строится на сочетании трёх элементов: профессиональный инвентарь (моющий экстрактор, парогенератор, промышленный пылесос для сухой и влажной уборки, средства для мытья окон без разводов, специализированная химия для разных типов поверхностей); работа в режиме самозанятого с официальным чеком и договором на каждую услугу; цена на уровне середины рынка, а не премиального сегмента. Такая комбинация даёт клиенту качество, сопоставимое с крупным клинингом, при стоимости частного мастера. Подробное сравнение цен и предложений по конкурентам — в Приложении 2.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sz w:val="28"/>
          <w:szCs w:val="28"/>
          <w:lang w:eastAsia="en-US"/>
        </w:rPr>
        <w:t xml:space="preserve">2.4. </w:t>
      </w:r>
      <w:r w:rsidR="00C31682" w:rsidRPr="00C31682">
        <w:rPr>
          <w:rFonts w:ascii="Times New Roman" w:hAnsi="Times New Roman"/>
          <w:sz w:val="28"/>
          <w:szCs w:val="28"/>
          <w:lang w:eastAsia="en-US"/>
        </w:rPr>
        <w:t xml:space="preserve">Каналы реализации товара: </w:t>
      </w:r>
      <w:r w:rsidR="00592E02" w:rsidRPr="00592E02">
        <w:rPr>
          <w:rFonts w:ascii="Times New Roman" w:hAnsi="Times New Roman"/>
          <w:sz w:val="28"/>
          <w:szCs w:val="28"/>
          <w:lang w:eastAsia="en-US"/>
        </w:rPr>
        <w:t xml:space="preserve">Специализированные платформы (Авито, Юла), тематические группы в социальных сетях, а также сарафанное радио за счет рекомендаций довольных клиентов.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2.8. Продвижение. Размещение объявлений на Авито с использованием платных пакетов продвижения для попадания в топ выдачи. Публикация фотоотчётов «до/после» (отмытые окна, очищенные ковры, квартиры после ремонта) в социальных сетях. Программа лояльности — скидка на следующую уборку за оставленный отзыв с фото.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3. Организационный план</w:t>
      </w:r>
    </w:p>
    <w:p w14:paraId="721224ED" w14:textId="5FBC4C32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3.1. Планируемый график работы — с 09:00 до 21:00 без выходных. Выезд на объекты осуществляется по предварительной договорённости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3.2. Штатное расписание дополнительные сотрудники не требуются.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3.3. Требования к персоналу: требуется уверенное знание технологий профессиональной уборки, владение профессиональным оборудованием (моющий экстрактор, парогенератор, промышленный пылесос), знание свойств щёлочной и кислотной химии, навыки безопасной работы со стремянкой при мытье окон. Автор проекта этими навыками уже обладает.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7002"/>
        <w:gridCol w:w="2534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14 001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Заемные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Иное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ИТОГО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364 001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1134"/>
        <w:gridCol w:w="1417"/>
        <w:gridCol w:w="1099"/>
        <w:gridCol w:w="1679"/>
        <w:gridCol w:w="2403"/>
      </w:tblGrid>
      <w:tr w:rsidR="001F7770" w:rsidRPr="00FC3B88" w14:paraId="5F8213CF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Основные средства (оборудование, инструменты, мебель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Экстрактор моющий Santoemma Sabrina SW15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93700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93700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Пароочиститель профессиональный Karcher SG 4/4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134800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134800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cleaning-city.ru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Пылесос для сухой/влажной уборки Karcher NT 30/1 Ap L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54044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54044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Профессиональный озонатор Otridar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12436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12436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Озон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для мытья окон Unger ErgoTec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9900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9900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Seilor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1.6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Набор основных чистящих средств CHEMSPEC (профессиональная химия)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28750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28750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cleanshop77.ru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1.7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Набор уборочный Vileda Professional УльтраСпид Мини (комплект, 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12198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12198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1.8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спецодежды для клининга У26 КБР (комплект, 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9242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9242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соцконтракта, 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1.9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Стремянка алюминиевая Алюмет 4 ст. с органайзером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3931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3931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51B40F9D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Материально-производственные запасы (комплект</w:t>
            </w:r>
            <w:r w:rsidRPr="00FC3B88">
              <w:rPr>
                <w:rFonts w:ascii="Times New Roman" w:hAnsi="Times New Roman"/>
                <w:sz w:val="28"/>
                <w:szCs w:val="28"/>
              </w:rPr>
              <w:lastRenderedPageBreak/>
              <w:t>ующие, сырье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4.1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Стартовый рекламный пакет Авито Pro (Турбо-продвижение, 1 мес.)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Avito.ru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7C8B7356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Имущественные обязательства (аренда, не более 15%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Продвижение (не более 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</w:tr>
      <w:tr w:rsidR="001F7770" w:rsidRPr="00FC3B88" w14:paraId="0FED28F0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12E44F0F" w14:textId="77777777" w:rsidTr="00022999">
        <w:trPr>
          <w:trHeight w:val="315"/>
          <w:jc w:val="center"/>
        </w:trPr>
        <w:tc>
          <w:tcPr>
            <w:tcW w:w="2547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B5B22" w14:textId="52851A3F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41E72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03EF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0BFDE" w14:textId="164552C0" w:rsidR="00587A44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b/>
              </w:rPr>
              <w:rPr>
                <w:b/>
              </w:rPr>
              <w:t xml:space="preserve">364 001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0F036B9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1)</w:t>
      </w:r>
    </w:p>
    <w:p w14:paraId="3E6A4C71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 xml:space="preserve"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течение одного месяца с момента поступления средств социального контракта проводится закупка всего необходимого оборудования и инвентаря. В первую очередь приобретается дорогостоящее основное оборудование, обеспечивающее старт работы: моющий экстрактор, парогенератор и промышленный пылесос для сухой и влажной уборки. Параллельно закупаются озонатор, комплект для мытья окон и стартовый набор профессиональной химии. В завершение — расходный инвентарь, спецодежда и стремянка. Закупка товара поэтапная, под фактическую потребность каждого этапа работ.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907"/>
        <w:gridCol w:w="804"/>
        <w:gridCol w:w="850"/>
        <w:gridCol w:w="1067"/>
        <w:gridCol w:w="907"/>
      </w:tblGrid>
      <w:tr w:rsidR="00D53C59" w:rsidRPr="00BC0C0F" w14:paraId="42621EB0" w14:textId="77777777" w:rsidTr="00455D94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04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455D94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89 500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91 000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32 500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97 000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887 500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100</w:t>
            </w:r>
          </w:p>
        </w:tc>
      </w:tr>
      <w:tr w:rsidR="00455D94" w:rsidRPr="00BC0C0F" w14:paraId="42FBADD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Генеральная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10 000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225 000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25,4</w:t>
            </w:r>
          </w:p>
        </w:tc>
      </w:tr>
      <w:tr w:rsidR="00455D94" w:rsidRPr="00BC0C0F" w14:paraId="0BE51A1F" w14:textId="77777777" w:rsidTr="000D38FA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40456E17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9F67A05" w14:textId="77777777" w:rsidTr="00455D94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Уборка после ремонта (комплексная)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444 000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50,0</w:t>
            </w:r>
          </w:p>
        </w:tc>
      </w:tr>
      <w:tr w:rsidR="00455D94" w:rsidRPr="00BC0C0F" w14:paraId="0EAE1300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983A3B0" w14:textId="77777777" w:rsidTr="00F622D9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6EBEA35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3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 xml:space="preserve">Поддерживающая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9,8</w:t>
            </w:r>
          </w:p>
        </w:tc>
      </w:tr>
      <w:tr w:rsidR="00455D94" w:rsidRPr="00BC0C0F" w14:paraId="16681B42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715236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D962F7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4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Мытьё окон и остекления (до 4 окон / балкон)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59 500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6,7</w:t>
            </w:r>
          </w:p>
        </w:tc>
      </w:tr>
      <w:tr w:rsidR="00455D94" w:rsidRPr="00BC0C0F" w14:paraId="3F533FFD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7C1E90A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62C23420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5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 xml:space="preserve">Химчистка мягкой мебели или ковра на дому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72 000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8,1</w:t>
            </w:r>
          </w:p>
        </w:tc>
      </w:tr>
      <w:tr w:rsidR="00455D94" w:rsidRPr="00BC0C0F" w14:paraId="1AF0CEE8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877629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70A1780" w14:textId="1D550E66" w:rsidR="00340AB0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Первый месяц (май) выручки не даёт — он уходит на закупку оборудования, оформление самозанятости и запуск рекламы на Авито. С июня начинается основная работа: летом стабильное плато 8–14 заказов в месяц, осенью спрос растёт за счёт сдачи новостроек, в ноябре–декабре — предновогодний пик. Январь традиционно слабый, с февраля рынок оживает, а в марте–апреле наступает весенний всплеск (мойка окон, генеральные перед дачным сезоном).</w:t>
      </w:r>
    </w:p>
    <w:p w14:paraId="63162F3A" w14:textId="651EAB8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64A7EDC7" w14:textId="1959D5E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26705E0E" w14:textId="77777777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1876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455D94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18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455D94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876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010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78 000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76 500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89 500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107 000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91 000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32 500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97 000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887 500</w:t>
            </w:r>
          </w:p>
        </w:tc>
      </w:tr>
      <w:tr w:rsidR="00884004" w:rsidRPr="00455D94" w14:paraId="235FA3D7" w14:textId="77777777" w:rsidTr="00884004">
        <w:trPr>
          <w:trHeight w:val="45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364 001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23 630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27 150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26 730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27 290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28 810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615 151</w:t>
            </w:r>
          </w:p>
        </w:tc>
      </w:tr>
      <w:tr w:rsidR="00884004" w:rsidRPr="00455D94" w14:paraId="2141C788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364 001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364 001</w:t>
            </w:r>
          </w:p>
        </w:tc>
      </w:tr>
      <w:tr w:rsidR="00884004" w:rsidRPr="00455D94" w14:paraId="60754772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10 900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13 100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14 100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13 100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121 100</w:t>
            </w:r>
          </w:p>
        </w:tc>
      </w:tr>
      <w:tr w:rsidR="00884004" w:rsidRPr="00455D94" w14:paraId="16B381B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0</w:t>
            </w:r>
          </w:p>
        </w:tc>
      </w:tr>
      <w:tr w:rsidR="00884004" w:rsidRPr="00455D94" w14:paraId="4E739606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45 300</w:t>
            </w:r>
          </w:p>
        </w:tc>
      </w:tr>
      <w:tr w:rsidR="00884004" w:rsidRPr="00455D94" w14:paraId="5F4F692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7 150</w:t>
            </w:r>
          </w:p>
        </w:tc>
      </w:tr>
      <w:tr w:rsidR="00884004" w:rsidRPr="00455D94" w14:paraId="33E09009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31 500</w:t>
            </w:r>
          </w:p>
        </w:tc>
      </w:tr>
      <w:tr w:rsidR="00884004" w:rsidRPr="00455D94" w14:paraId="58185408" w14:textId="77777777" w:rsidTr="00884004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10 600</w:t>
            </w:r>
          </w:p>
        </w:tc>
      </w:tr>
      <w:tr w:rsidR="00884004" w:rsidRPr="00455D94" w14:paraId="1E7BAE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3 640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4 160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3 880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35 500</w:t>
            </w:r>
          </w:p>
        </w:tc>
      </w:tr>
      <w:tr w:rsidR="00884004" w:rsidRPr="00455D94" w14:paraId="43FB8D41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-364 001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272 349</w:t>
            </w:r>
          </w:p>
        </w:tc>
      </w:tr>
      <w:tr w:rsidR="00884004" w:rsidRPr="00455D94" w14:paraId="087617E2" w14:textId="77777777" w:rsidTr="00884004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636 350</w:t>
            </w:r>
          </w:p>
        </w:tc>
      </w:tr>
      <w:tr w:rsidR="00884004" w:rsidRPr="00455D94" w14:paraId="67061F6A" w14:textId="77777777" w:rsidTr="00884004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113 320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179 190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257 040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335 410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403 180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466 890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472 140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492 490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567 680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636 350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636 350</w:t>
            </w:r>
          </w:p>
        </w:tc>
      </w:tr>
      <w:tr w:rsidR="00884004" w:rsidRPr="00455D94" w14:paraId="30E34101" w14:textId="77777777" w:rsidTr="00884004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44,3%</w:t>
            </w:r>
          </w:p>
        </w:tc>
      </w:tr>
      <w:tr w:rsidR="00884004" w:rsidRPr="00455D94" w14:paraId="516AB8E3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350 000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350 000</w:t>
            </w:r>
          </w:p>
        </w:tc>
      </w:tr>
      <w:tr w:rsidR="00884004" w:rsidRPr="00455D94" w14:paraId="6F47ED7C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14 001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14 001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4C28C6" w:rsidRDefault="00064439" w:rsidP="00C80301">
      <w:pPr>
        <w:jc w:val="both"/>
        <w:rPr>
          <w:rFonts w:ascii="Times New Roman" w:hAnsi="Times New Roman"/>
          <w:sz w:val="28"/>
          <w:szCs w:val="28"/>
          <w:lang w:val="en-US"/>
        </w:rPr>
        <w:sectPr w:rsidR="007F6E0E" w:rsidRPr="004C28C6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первом месяце расходы — 364 001 руб. (закупка оборудования и стартовой химии). Они полностью покрываются средствами соцконтракта (350 000 руб.) и собственными вложениями (14 001 руб.), кассового разрыва нет. Со второго месяца расходы переменные: химия и транспорт зависят от количества заказов, налог НПД 4% уплачивается с выручки, реклама на Авито — от 1 500 до 4 500 руб. в зависимости от сезона.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5.3. Срок окупаемости проекта: 7 мес.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887 500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970 000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615 151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347 707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272 349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622 293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44,3%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179%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9"/>
        <w:gridCol w:w="4666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Снижение платежеспособности потребителей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Формирование линейки тарифов с базовым пакетом по сниженной цене и индивидуальный подбор объёма работ под бюджет клиента.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Эпидемиологическая обстановка. Риск заболеваемости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Использование средств индивидуальной защиты и соблюдение санитарно-гигиенических требований при работе на объекте.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Уменьшение потока клиентов (сезонность)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 период низкого сезона расширение работы с корпоративным сегментом (офисы, магазины) и привлечение постоянных клиентов на регулярную уборку по договору.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Несоответствие ожиданиям клиента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Согласование объёма и порядка работ перед выездом, фиксация результата фотоотчётом «до/после» и работа по официальному договору.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Болезнь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Соблюдение режима труда и отдыха, наличие финансового резерва на 1–2 месяца простоя для покрытия обязательных расходов.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Появление конкурентов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Поддержание высокого рейтинга на Авито (4,9+) за счёт стабильного качества, оперативных ответов клиентам и публикации реальных кейсов выполненных работ.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Поломка оборудования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Плановое техническое обслуживание основного инструмента, наличие дублирующего комплекта ключевого инвентаря и аккуратная транспортировка.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1D08D38E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7. Приложение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175814A4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1E1124D3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</w:t>
      </w:r>
      <w:r w:rsidR="004C28C6" w:rsidRPr="004C28C6">
        <w:rPr>
          <w:rFonts w:ascii="Times New Roman" w:hAnsi="Times New Roman"/>
          <w:bCs/>
          <w:sz w:val="28"/>
          <w:szCs w:val="28"/>
        </w:rPr>
        <w:t xml:space="preserve">Солодухин А. Р.</w:t>
      </w:r>
    </w:p>
    <w:p w14:paraId="48A6E14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19AB7813" w14:textId="2F71B9DE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9FA913E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B40B7C8" w14:textId="38F435AB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8F3A67F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60444C1A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 xml:space="preserve">Приложение 1: Обоснование стоимости оборудования</w:t>
      </w:r>
    </w:p>
    <w:p w14:paraId="539FBC97" w14:textId="658E00D9" w:rsidR="00BF6357" w:rsidRDefault="00BF6357" w:rsidP="00C80301">
      <w:pPr>
        <w:jc w:val="both"/>
        <w:rPr>
          <w:noProof/>
        </w:rPr>
      </w:pPr>
    </w:p>
    <w:p w14:paraId="13C37C58" w14:textId="77777777" w:rsidR="00431E6A" w:rsidRDefault="00431E6A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16D8310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55B8EE9C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2: Анализ рыночных цен и конкурентов</w:t>
      </w: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14798D5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2B70" w14:textId="77777777" w:rsidR="00974CC4" w:rsidRDefault="00974CC4" w:rsidP="00AA1D46">
      <w:r>
        <w:separator/>
      </w:r>
    </w:p>
  </w:endnote>
  <w:endnote w:type="continuationSeparator" w:id="0">
    <w:p w14:paraId="5613E606" w14:textId="77777777" w:rsidR="00974CC4" w:rsidRDefault="00974CC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797A5" w14:textId="77777777" w:rsidR="00974CC4" w:rsidRDefault="00974CC4" w:rsidP="00AA1D46">
      <w:r>
        <w:separator/>
      </w:r>
    </w:p>
  </w:footnote>
  <w:footnote w:type="continuationSeparator" w:id="0">
    <w:p w14:paraId="11D6E6AB" w14:textId="77777777" w:rsidR="00974CC4" w:rsidRDefault="00974CC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8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18</cp:revision>
  <cp:lastPrinted>2024-09-13T07:53:00Z</cp:lastPrinted>
  <dcterms:created xsi:type="dcterms:W3CDTF">2026-05-02T19:18:00Z</dcterms:created>
  <dcterms:modified xsi:type="dcterms:W3CDTF">2026-05-06T15:56:00Z</dcterms:modified>
  <dc:description/>
  <dc:identifier/>
  <dc:language/>
  <dc:subject/>
</cp:coreProperties>
</file>