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3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3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3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3"/>
        </w:numPr>
        <w:pStyle w:val="Compact"/>
      </w:pPr>
      <w:r>
        <w:t xml:space="preserve">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Зашёл в каталог лабораторной работы, создал файл 1 программы prog1_semafor.sh и открыл emacs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97494"/>
            <wp:effectExtent b="0" l="0" r="0" t="0"/>
            <wp:docPr descr="Создание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первой программы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файл, реализующий упрощённый механизм семафоров.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4699000" cy="5295900"/>
            <wp:effectExtent b="0" l="0" r="0" t="0"/>
            <wp:docPr descr="Программа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Программа №1</w:t>
      </w:r>
    </w:p>
    <w:p>
      <w:pPr>
        <w:numPr>
          <w:ilvl w:val="0"/>
          <w:numId w:val="1006"/>
        </w:numPr>
        <w:pStyle w:val="Compact"/>
      </w:pPr>
      <w:r>
        <w:t xml:space="preserve">Далее сохранил файл и запустил его из командной строки. Прописываем команду</w:t>
      </w:r>
      <w:r>
        <w:t xml:space="preserve"> </w:t>
      </w:r>
      <w:r>
        <w:t xml:space="preserve">“</w:t>
      </w:r>
      <w:r>
        <w:t xml:space="preserve">./prog1_semafor.sh 5 4</w:t>
      </w:r>
      <w:r>
        <w:t xml:space="preserve">”</w:t>
      </w:r>
      <w:r>
        <w:t xml:space="preserve"> </w:t>
      </w:r>
      <w:r>
        <w:t xml:space="preserve">и наблюдаем выполнение программы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2783840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программы</w:t>
      </w:r>
    </w:p>
    <w:p>
      <w:pPr>
        <w:numPr>
          <w:ilvl w:val="0"/>
          <w:numId w:val="1007"/>
        </w:numPr>
        <w:pStyle w:val="Compact"/>
      </w:pPr>
      <w:r>
        <w:t xml:space="preserve">После модернизируем командный файл по заданию, чтобы имелась возможность взаимодействия трёх и более процессов.(рис.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4064000" cy="9652000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6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Ввод программы</w:t>
      </w:r>
    </w:p>
    <w:p>
      <w:pPr>
        <w:numPr>
          <w:ilvl w:val="0"/>
          <w:numId w:val="1008"/>
        </w:numPr>
        <w:pStyle w:val="Compact"/>
      </w:pPr>
      <w:r>
        <w:t xml:space="preserve">Далее сохранил файл и запустил его из командной строки. Прописываем команду</w:t>
      </w:r>
      <w:r>
        <w:t xml:space="preserve"> </w:t>
      </w:r>
      <w:r>
        <w:t xml:space="preserve">“</w:t>
      </w:r>
      <w:r>
        <w:t xml:space="preserve">./prog1_semafor.sh 5 4</w:t>
      </w:r>
      <w:r>
        <w:t xml:space="preserve">”</w:t>
      </w:r>
      <w:r>
        <w:t xml:space="preserve"> </w:t>
      </w:r>
      <w:r>
        <w:t xml:space="preserve">и наблюдаем выполнение программы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767883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Ввод программы</w:t>
      </w:r>
    </w:p>
    <w:p>
      <w:pPr>
        <w:numPr>
          <w:ilvl w:val="0"/>
          <w:numId w:val="1009"/>
        </w:numPr>
        <w:pStyle w:val="Compact"/>
      </w:pPr>
      <w:r>
        <w:t xml:space="preserve">По заднию мы просматриваем каталог /usr/share/man/man1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4157256"/>
            <wp:effectExtent b="0" l="0" r="0" t="0"/>
            <wp:docPr descr="Смотрим каталог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Смотрим каталог</w:t>
      </w:r>
    </w:p>
    <w:p>
      <w:pPr>
        <w:numPr>
          <w:ilvl w:val="0"/>
          <w:numId w:val="1010"/>
        </w:numPr>
        <w:pStyle w:val="Compact"/>
      </w:pPr>
      <w:r>
        <w:t xml:space="preserve">Создал файлы для второй программы prog2_man.sh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556914"/>
            <wp:effectExtent b="0" l="0" r="0" t="0"/>
            <wp:docPr descr="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Создание программы</w:t>
      </w:r>
    </w:p>
    <w:p>
      <w:pPr>
        <w:numPr>
          <w:ilvl w:val="0"/>
          <w:numId w:val="1011"/>
        </w:numPr>
        <w:pStyle w:val="Compact"/>
      </w:pPr>
      <w:r>
        <w:t xml:space="preserve">После написал программу для файла .sh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1778000"/>
            <wp:effectExtent b="0" l="0" r="0" t="0"/>
            <wp:docPr descr="Программа №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Программа №2</w:t>
      </w:r>
    </w:p>
    <w:p>
      <w:pPr>
        <w:numPr>
          <w:ilvl w:val="0"/>
          <w:numId w:val="1012"/>
        </w:numPr>
        <w:pStyle w:val="Compact"/>
      </w:pPr>
      <w:r>
        <w:t xml:space="preserve">Делаее я проверил работы программы, запустив ее из терминала</w:t>
      </w:r>
      <w:r>
        <w:t xml:space="preserve"> </w:t>
      </w:r>
      <w:r>
        <w:t xml:space="preserve">“</w:t>
      </w:r>
      <w:r>
        <w:t xml:space="preserve">./prog2_man.sh ls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[-@fig:0010]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3344333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bookmarkStart w:id="42" w:name="fig:0010"/>
      <w:r>
        <w:drawing>
          <wp:inline>
            <wp:extent cx="5334000" cy="781792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Ввод программы</w:t>
      </w:r>
    </w:p>
    <w:p>
      <w:pPr>
        <w:numPr>
          <w:ilvl w:val="0"/>
          <w:numId w:val="1013"/>
        </w:numPr>
        <w:pStyle w:val="Compact"/>
      </w:pPr>
      <w:r>
        <w:t xml:space="preserve">Создал файлы для третьей программы prog3_random.sh (рис.</w:t>
      </w:r>
      <w:r>
        <w:t xml:space="preserve"> </w:t>
      </w:r>
      <w:r>
        <w:t xml:space="preserve">[-@fig:0011]</w:t>
      </w:r>
      <w:r>
        <w:t xml:space="preserve">)</w:t>
      </w:r>
    </w:p>
    <w:p>
      <w:pPr>
        <w:pStyle w:val="CaptionedFigure"/>
      </w:pPr>
      <w:bookmarkStart w:id="44" w:name="fig:0011"/>
      <w:r>
        <w:drawing>
          <wp:inline>
            <wp:extent cx="5334000" cy="477671"/>
            <wp:effectExtent b="0" l="0" r="0" t="0"/>
            <wp:docPr descr="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программы</w:t>
      </w:r>
    </w:p>
    <w:p>
      <w:pPr>
        <w:numPr>
          <w:ilvl w:val="0"/>
          <w:numId w:val="101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(рис.</w:t>
      </w:r>
      <w:r>
        <w:t xml:space="preserve"> </w:t>
      </w:r>
      <w:r>
        <w:t xml:space="preserve">[-@fig:0012]</w:t>
      </w:r>
      <w:r>
        <w:t xml:space="preserve">)</w:t>
      </w:r>
    </w:p>
    <w:p>
      <w:pPr>
        <w:pStyle w:val="CaptionedFigure"/>
      </w:pPr>
      <w:bookmarkStart w:id="46" w:name="fig:0012"/>
      <w:r>
        <w:drawing>
          <wp:inline>
            <wp:extent cx="4902200" cy="5067300"/>
            <wp:effectExtent b="0" l="0" r="0" t="0"/>
            <wp:docPr descr="Программа №3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Программа №3</w:t>
      </w:r>
    </w:p>
    <w:p>
      <w:pPr>
        <w:numPr>
          <w:ilvl w:val="0"/>
          <w:numId w:val="1015"/>
        </w:numPr>
        <w:pStyle w:val="Compact"/>
      </w:pPr>
      <w:r>
        <w:t xml:space="preserve">Я сохранил командный файл и использовал его командой (рис.</w:t>
      </w:r>
      <w:r>
        <w:t xml:space="preserve"> </w:t>
      </w:r>
      <w:r>
        <w:t xml:space="preserve">[-@fig:0011]</w:t>
      </w:r>
      <w:r>
        <w:t xml:space="preserve">)</w:t>
      </w:r>
    </w:p>
    <w:p>
      <w:pPr>
        <w:pStyle w:val="CaptionedFigure"/>
      </w:pPr>
      <w:bookmarkStart w:id="47" w:name="fig:0013"/>
      <w:r>
        <w:t xml:space="preserve">Ввод программы</w:t>
      </w:r>
      <w:bookmarkEnd w:id="47"/>
    </w:p>
    <w:p>
      <w:pPr>
        <w:pStyle w:val="ImageCaption"/>
      </w:pPr>
      <w:r>
        <w:t xml:space="preserve">Ввод программы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6"/>
        </w:numPr>
        <w:pStyle w:val="Compact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18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18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19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20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20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21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22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22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22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22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22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22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23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23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24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24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24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24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24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24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24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25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25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26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26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26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26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26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26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26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26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{#Лабораторная работа No 10. Программирование в командном процессоре ОС UNIX. Командные файлы}</w:t>
      </w:r>
      <w:r>
        <w:t xml:space="preserve"> </w:t>
      </w:r>
      <w:r>
        <w:t xml:space="preserve">:::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№12</dc:title>
  <dc:creator>Кашкин Иввн Евгеньевич</dc:creator>
  <dc:language>ru-RU</dc:language>
  <cp:keywords/>
  <dcterms:created xsi:type="dcterms:W3CDTF">2022-05-28T05:15:21Z</dcterms:created>
  <dcterms:modified xsi:type="dcterms:W3CDTF">2022-05-28T05:15:21Z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