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Exercícios  N3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1)Escreva um algoritmo que leia 20 números do usuário e exiba quantos números são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maiores do que 8.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Escreva um algoritmo que leia 20 números do usuário e exiba quantos números 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Faça um algoritmo que leia 20 números e, ao final, escreva quantos estão entre 0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Faça um algoritmo que leia 20 números e, ao final, escreva quantos estão entre 0 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100, quantos estão entre 101 e 200 e quantos são maiores de 200.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Escreva um algoritmo que leia uma sequência de números do usuário e realize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soma desses números. Encerre a execução quando um número negativo for digitado.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