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03 — How to Map a Network with Nmap, Zenmap, and Masscan</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3 focuses on: network reconnaissance with Nmap, its GUI Zenmap, and the high-speed scanner Masscan.</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Run and interpret a progression of Nmap scans, from a default scan to service/version detection and default-script scans.</w:t>
      </w:r>
    </w:p>
    <w:p>
      <w:pPr>
        <w:pStyle w:val="ListParagraph"/>
        <w:spacing w:before="40" w:after="80"/>
      </w:pPr>
      <w:r>
        <w:rPr>
          <w:rFonts w:ascii="Calibri" w:hAnsi="Calibri"/>
          <w:color w:val="243027"/>
          <w:sz w:val="21"/>
        </w:rPr>
        <w:t>• Use Zenmap to organize scans into profiles, visualize topology, and combine multiple scans into one searchable result set.</w:t>
      </w:r>
    </w:p>
    <w:p>
      <w:pPr>
        <w:pStyle w:val="ListParagraph"/>
        <w:spacing w:before="40" w:after="80"/>
      </w:pPr>
      <w:r>
        <w:rPr>
          <w:rFonts w:ascii="Calibri" w:hAnsi="Calibri"/>
          <w:color w:val="243027"/>
          <w:sz w:val="21"/>
        </w:rPr>
        <w:t>• Use Masscan to sweep the entire range subnet for a specific port at high speed, and explain the speed/accuracy trade-off versus Nmap.</w:t>
      </w:r>
    </w:p>
    <w:p>
      <w:pPr>
        <w:pStyle w:val="ListParagraph"/>
        <w:spacing w:before="40" w:after="80"/>
      </w:pPr>
      <w:r>
        <w:rPr>
          <w:rFonts w:ascii="Calibri" w:hAnsi="Calibri"/>
          <w:color w:val="243027"/>
          <w:sz w:val="21"/>
        </w:rPr>
        <w:t>• Produce a consolidated host-and-service picture of the range that later labs can build on.</w:t>
      </w:r>
    </w:p>
    <w:p>
      <w:pPr>
        <w:spacing w:before="40" w:after="80"/>
      </w:pPr>
      <w:r>
        <w:rPr>
          <w:rFonts w:ascii="Calibri" w:hAnsi="Calibri"/>
          <w:i w:val="0"/>
          <w:color w:val="243027"/>
          <w:sz w:val="21"/>
        </w:rPr>
        <w:t>Tools used in this lab (3,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Nmap</w:t>
            </w:r>
          </w:p>
        </w:tc>
        <w:tc>
          <w:tcPr>
            <w:tcW w:type="dxa" w:w="4770"/>
          </w:tcPr>
          <w:p>
            <w:pPr>
              <w:spacing w:before="40" w:after="80"/>
            </w:pPr>
            <w:r/>
            <w:r>
              <w:rPr>
                <w:rFonts w:ascii="Calibri" w:hAnsi="Calibri"/>
                <w:color w:val="243027"/>
                <w:sz w:val="19"/>
              </w:rPr>
              <w:t>Host discovery, port scanning, service/version detection, and NSE scripts — CEH “Scanning” domain</w:t>
            </w:r>
          </w:p>
        </w:tc>
      </w:tr>
      <w:tr>
        <w:tc>
          <w:tcPr>
            <w:tcW w:type="dxa" w:w="4770"/>
          </w:tcPr>
          <w:p>
            <w:pPr>
              <w:spacing w:before="40" w:after="80"/>
            </w:pPr>
            <w:r/>
            <w:r>
              <w:rPr>
                <w:rFonts w:ascii="Calibri" w:hAnsi="Calibri"/>
                <w:color w:val="243027"/>
                <w:sz w:val="19"/>
              </w:rPr>
              <w:t>Zenmap</w:t>
            </w:r>
          </w:p>
        </w:tc>
        <w:tc>
          <w:tcPr>
            <w:tcW w:type="dxa" w:w="4770"/>
          </w:tcPr>
          <w:p>
            <w:pPr>
              <w:spacing w:before="40" w:after="80"/>
            </w:pPr>
            <w:r/>
            <w:r>
              <w:rPr>
                <w:rFonts w:ascii="Calibri" w:hAnsi="Calibri"/>
                <w:color w:val="243027"/>
                <w:sz w:val="19"/>
              </w:rPr>
              <w:t>Nmap's GUI — scan profiles, saved scans, and topology visualization for reporting</w:t>
            </w:r>
          </w:p>
        </w:tc>
      </w:tr>
      <w:tr>
        <w:tc>
          <w:tcPr>
            <w:tcW w:type="dxa" w:w="4770"/>
          </w:tcPr>
          <w:p>
            <w:pPr>
              <w:spacing w:before="40" w:after="80"/>
            </w:pPr>
            <w:r/>
            <w:r>
              <w:rPr>
                <w:rFonts w:ascii="Calibri" w:hAnsi="Calibri"/>
                <w:color w:val="243027"/>
                <w:sz w:val="19"/>
              </w:rPr>
              <w:t>Masscan</w:t>
            </w:r>
          </w:p>
        </w:tc>
        <w:tc>
          <w:tcPr>
            <w:tcW w:type="dxa" w:w="4770"/>
          </w:tcPr>
          <w:p>
            <w:pPr>
              <w:spacing w:before="40" w:after="80"/>
            </w:pPr>
            <w:r/>
            <w:r>
              <w:rPr>
                <w:rFonts w:ascii="Calibri" w:hAnsi="Calibri"/>
                <w:color w:val="243027"/>
                <w:sz w:val="19"/>
              </w:rPr>
              <w:t>Asynchronous, high-speed port scanning for fast, wide subnet sweeps</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Systematic host and service discovery is the core mechanic of vulnerability assessment: everything this role later analyzes begins with an accurate inventory of what is live and what it runs.</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r>
        <w:tc>
          <w:tcPr>
            <w:tcW w:type="dxa" w:w="1908"/>
          </w:tcPr>
          <w:p>
            <w:pPr>
              <w:spacing w:before="40" w:after="80"/>
            </w:pPr>
            <w:r/>
            <w:r>
              <w:rPr>
                <w:rFonts w:ascii="Calibri" w:hAnsi="Calibri"/>
                <w:color w:val="243027"/>
                <w:sz w:val="19"/>
              </w:rPr>
              <w:t>juice-shop</w:t>
            </w:r>
          </w:p>
        </w:tc>
        <w:tc>
          <w:tcPr>
            <w:tcW w:type="dxa" w:w="1908"/>
          </w:tcPr>
          <w:p>
            <w:pPr>
              <w:spacing w:before="40" w:after="80"/>
            </w:pPr>
            <w:r/>
            <w:r>
              <w:rPr>
                <w:rFonts w:ascii="Calibri" w:hAnsi="Calibri"/>
                <w:color w:val="243027"/>
                <w:sz w:val="19"/>
              </w:rPr>
              <w:t>Modern web-application target</w:t>
            </w:r>
          </w:p>
        </w:tc>
        <w:tc>
          <w:tcPr>
            <w:tcW w:type="dxa" w:w="1908"/>
          </w:tcPr>
          <w:p>
            <w:pPr>
              <w:spacing w:before="40" w:after="80"/>
            </w:pPr>
            <w:r/>
            <w:r>
              <w:rPr>
                <w:rFonts w:ascii="Calibri" w:hAnsi="Calibri"/>
                <w:color w:val="243027"/>
                <w:sz w:val="19"/>
              </w:rPr>
              <w:t>10.30.0.20</w:t>
            </w:r>
          </w:p>
        </w:tc>
        <w:tc>
          <w:tcPr>
            <w:tcW w:type="dxa" w:w="1908"/>
          </w:tcPr>
          <w:p>
            <w:pPr>
              <w:spacing w:before="40" w:after="80"/>
            </w:pPr>
            <w:r/>
            <w:r>
              <w:rPr>
                <w:rFonts w:ascii="Calibri" w:hAnsi="Calibri"/>
                <w:color w:val="243027"/>
                <w:sz w:val="19"/>
              </w:rPr>
              <w:t>OWASP Juice Shop (port 3000)</w:t>
            </w:r>
          </w:p>
        </w:tc>
        <w:tc>
          <w:tcPr>
            <w:tcW w:type="dxa" w:w="1908"/>
          </w:tcPr>
          <w:p>
            <w:pPr>
              <w:spacing w:before="40" w:after="80"/>
            </w:pPr>
            <w:r/>
            <w:r>
              <w:rPr>
                <w:rFonts w:ascii="Calibri" w:hAnsi="Calibri"/>
                <w:color w:val="243027"/>
                <w:sz w:val="19"/>
              </w:rPr>
              <w:t>n/a (web)</w:t>
            </w:r>
          </w:p>
        </w:tc>
      </w:tr>
      <w:tr>
        <w:tc>
          <w:tcPr>
            <w:tcW w:type="dxa" w:w="1908"/>
          </w:tcPr>
          <w:p>
            <w:pPr>
              <w:spacing w:before="40" w:after="80"/>
            </w:pPr>
            <w:r/>
            <w:r>
              <w:rPr>
                <w:rFonts w:ascii="Calibri" w:hAnsi="Calibri"/>
                <w:color w:val="243027"/>
                <w:sz w:val="19"/>
              </w:rPr>
              <w:t>dvwa</w:t>
            </w:r>
          </w:p>
        </w:tc>
        <w:tc>
          <w:tcPr>
            <w:tcW w:type="dxa" w:w="1908"/>
          </w:tcPr>
          <w:p>
            <w:pPr>
              <w:spacing w:before="40" w:after="80"/>
            </w:pPr>
            <w:r/>
            <w:r>
              <w:rPr>
                <w:rFonts w:ascii="Calibri" w:hAnsi="Calibri"/>
                <w:color w:val="243027"/>
                <w:sz w:val="19"/>
              </w:rPr>
              <w:t>Classic vulnerable web app</w:t>
            </w:r>
          </w:p>
        </w:tc>
        <w:tc>
          <w:tcPr>
            <w:tcW w:type="dxa" w:w="1908"/>
          </w:tcPr>
          <w:p>
            <w:pPr>
              <w:spacing w:before="40" w:after="80"/>
            </w:pPr>
            <w:r/>
            <w:r>
              <w:rPr>
                <w:rFonts w:ascii="Calibri" w:hAnsi="Calibri"/>
                <w:color w:val="243027"/>
                <w:sz w:val="19"/>
              </w:rPr>
              <w:t>10.30.0.21</w:t>
            </w:r>
          </w:p>
        </w:tc>
        <w:tc>
          <w:tcPr>
            <w:tcW w:type="dxa" w:w="1908"/>
          </w:tcPr>
          <w:p>
            <w:pPr>
              <w:spacing w:before="40" w:after="80"/>
            </w:pPr>
            <w:r/>
            <w:r>
              <w:rPr>
                <w:rFonts w:ascii="Calibri" w:hAnsi="Calibri"/>
                <w:color w:val="243027"/>
                <w:sz w:val="19"/>
              </w:rPr>
              <w:t>DVWA (port 80)</w:t>
            </w:r>
          </w:p>
        </w:tc>
        <w:tc>
          <w:tcPr>
            <w:tcW w:type="dxa" w:w="1908"/>
          </w:tcPr>
          <w:p>
            <w:pPr>
              <w:spacing w:before="40" w:after="80"/>
            </w:pPr>
            <w:r/>
            <w:r>
              <w:rPr>
                <w:rFonts w:ascii="Calibri" w:hAnsi="Calibri"/>
                <w:color w:val="243027"/>
                <w:sz w:val="19"/>
              </w:rPr>
              <w:t>app: admin / password</w:t>
            </w:r>
          </w:p>
        </w:tc>
      </w:tr>
      <w:tr>
        <w:tc>
          <w:tcPr>
            <w:tcW w:type="dxa" w:w="1908"/>
          </w:tcPr>
          <w:p>
            <w:pPr>
              <w:spacing w:before="40" w:after="80"/>
            </w:pPr>
            <w:r/>
            <w:r>
              <w:rPr>
                <w:rFonts w:ascii="Calibri" w:hAnsi="Calibri"/>
                <w:color w:val="243027"/>
                <w:sz w:val="19"/>
              </w:rPr>
              <w:t>victim</w:t>
            </w:r>
          </w:p>
        </w:tc>
        <w:tc>
          <w:tcPr>
            <w:tcW w:type="dxa" w:w="1908"/>
          </w:tcPr>
          <w:p>
            <w:pPr>
              <w:spacing w:before="40" w:after="80"/>
            </w:pPr>
            <w:r/>
            <w:r>
              <w:rPr>
                <w:rFonts w:ascii="Calibri" w:hAnsi="Calibri"/>
                <w:color w:val="243027"/>
                <w:sz w:val="19"/>
              </w:rPr>
              <w:t>Vulnerable Linux victim</w:t>
            </w:r>
          </w:p>
        </w:tc>
        <w:tc>
          <w:tcPr>
            <w:tcW w:type="dxa" w:w="1908"/>
          </w:tcPr>
          <w:p>
            <w:pPr>
              <w:spacing w:before="40" w:after="80"/>
            </w:pPr>
            <w:r/>
            <w:r>
              <w:rPr>
                <w:rFonts w:ascii="Calibri" w:hAnsi="Calibri"/>
                <w:color w:val="243027"/>
                <w:sz w:val="19"/>
              </w:rPr>
              <w:t>10.30.0.30</w:t>
            </w:r>
          </w:p>
        </w:tc>
        <w:tc>
          <w:tcPr>
            <w:tcW w:type="dxa" w:w="1908"/>
          </w:tcPr>
          <w:p>
            <w:pPr>
              <w:spacing w:before="40" w:after="80"/>
            </w:pPr>
            <w:r/>
            <w:r>
              <w:rPr>
                <w:rFonts w:ascii="Calibri" w:hAnsi="Calibri"/>
                <w:color w:val="243027"/>
                <w:sz w:val="19"/>
              </w:rPr>
              <w:t>Metasploitable 2</w:t>
            </w:r>
          </w:p>
        </w:tc>
        <w:tc>
          <w:tcPr>
            <w:tcW w:type="dxa" w:w="1908"/>
          </w:tcPr>
          <w:p>
            <w:pPr>
              <w:spacing w:before="40" w:after="80"/>
            </w:pPr>
            <w:r/>
            <w:r>
              <w:rPr>
                <w:rFonts w:ascii="Calibri" w:hAnsi="Calibri"/>
                <w:color w:val="243027"/>
                <w:sz w:val="19"/>
              </w:rPr>
              <w:t>msfadmin / msfadmin</w:t>
            </w:r>
          </w:p>
        </w:tc>
      </w:tr>
      <w:tr>
        <w:tc>
          <w:tcPr>
            <w:tcW w:type="dxa" w:w="1908"/>
          </w:tcPr>
          <w:p>
            <w:pPr>
              <w:spacing w:before="40" w:after="80"/>
            </w:pPr>
            <w:r/>
            <w:r>
              <w:rPr>
                <w:rFonts w:ascii="Calibri" w:hAnsi="Calibri"/>
                <w:color w:val="243027"/>
                <w:sz w:val="19"/>
              </w:rPr>
              <w:t>ids</w:t>
            </w:r>
          </w:p>
        </w:tc>
        <w:tc>
          <w:tcPr>
            <w:tcW w:type="dxa" w:w="1908"/>
          </w:tcPr>
          <w:p>
            <w:pPr>
              <w:spacing w:before="40" w:after="80"/>
            </w:pPr>
            <w:r/>
            <w:r>
              <w:rPr>
                <w:rFonts w:ascii="Calibri" w:hAnsi="Calibri"/>
                <w:color w:val="243027"/>
                <w:sz w:val="19"/>
              </w:rPr>
              <w:t>IDS sensor (events pipeline)</w:t>
            </w:r>
          </w:p>
        </w:tc>
        <w:tc>
          <w:tcPr>
            <w:tcW w:type="dxa" w:w="1908"/>
          </w:tcPr>
          <w:p>
            <w:pPr>
              <w:spacing w:before="40" w:after="80"/>
            </w:pPr>
            <w:r/>
            <w:r>
              <w:rPr>
                <w:rFonts w:ascii="Calibri" w:hAnsi="Calibri"/>
                <w:color w:val="243027"/>
                <w:sz w:val="19"/>
              </w:rPr>
              <w:t>10.30.0.40</w:t>
            </w:r>
          </w:p>
        </w:tc>
        <w:tc>
          <w:tcPr>
            <w:tcW w:type="dxa" w:w="1908"/>
          </w:tcPr>
          <w:p>
            <w:pPr>
              <w:spacing w:before="40" w:after="80"/>
            </w:pPr>
            <w:r/>
            <w:r>
              <w:rPr>
                <w:rFonts w:ascii="Calibri" w:hAnsi="Calibri"/>
                <w:color w:val="243027"/>
                <w:sz w:val="19"/>
              </w:rPr>
              <w:t>Suricata + EveBox</w:t>
            </w:r>
          </w:p>
        </w:tc>
        <w:tc>
          <w:tcPr>
            <w:tcW w:type="dxa" w:w="1908"/>
          </w:tcPr>
          <w:p>
            <w:pPr>
              <w:spacing w:before="40" w:after="80"/>
            </w:pPr>
            <w:r/>
            <w:r>
              <w:rPr>
                <w:rFonts w:ascii="Calibri" w:hAnsi="Calibri"/>
                <w:color w:val="243027"/>
                <w:sz w:val="19"/>
              </w:rPr>
              <w:t>web console</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Run and interpret a progression of Nmap scans, from a default scan to service/version detection and default-script scans.</w:t>
      </w:r>
    </w:p>
    <w:p>
      <w:pPr>
        <w:pStyle w:val="ListParagraph"/>
        <w:spacing w:before="40" w:after="80"/>
      </w:pPr>
      <w:r>
        <w:rPr>
          <w:rFonts w:ascii="Calibri" w:hAnsi="Calibri"/>
          <w:color w:val="243027"/>
          <w:sz w:val="21"/>
        </w:rPr>
        <w:t>• Use Zenmap to organize scans into profiles, visualize topology, and combine multiple scans into one searchable result set.</w:t>
      </w:r>
    </w:p>
    <w:p>
      <w:pPr>
        <w:pStyle w:val="ListParagraph"/>
        <w:spacing w:before="40" w:after="80"/>
      </w:pPr>
      <w:r>
        <w:rPr>
          <w:rFonts w:ascii="Calibri" w:hAnsi="Calibri"/>
          <w:color w:val="243027"/>
          <w:sz w:val="21"/>
        </w:rPr>
        <w:t>• Use Masscan to sweep the entire range subnet for a specific port at high speed, and explain the speed/accuracy trade-off versus Nmap.</w:t>
      </w:r>
    </w:p>
    <w:p>
      <w:pPr>
        <w:pStyle w:val="ListParagraph"/>
        <w:spacing w:before="40" w:after="80"/>
      </w:pPr>
      <w:r>
        <w:rPr>
          <w:rFonts w:ascii="Calibri" w:hAnsi="Calibri"/>
          <w:color w:val="243027"/>
          <w:sz w:val="21"/>
        </w:rPr>
        <w:t>• Produce a consolidated host-and-service picture of the range that later labs can build on.</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With the DNS question answered, Nadia wants a real map. “Victor swears the segment only has ‘a couple of boxes’ on it. I've heard that before. Go find out what's actually live — all of it — and don't take the first answer a single scan gives you.”</w:t>
            </w:r>
          </w:p>
          <w:p>
            <w:pPr>
              <w:spacing w:before="40" w:after="80"/>
            </w:pPr>
            <w:r>
              <w:rPr>
                <w:rFonts w:ascii="Calibri" w:hAnsi="Calibri"/>
                <w:color w:val="243027"/>
                <w:sz w:val="20"/>
              </w:rPr>
              <w:t>She's specific about the deliverable: not raw output, but something Helen can look at. “Give me the fast wide sweep so we know the shape of the segment, and the deep scan on the interesting host so we know what it's running. And save your scans — I want to combine them, not redo them.”</w:t>
            </w:r>
          </w:p>
          <w:p>
            <w:pPr>
              <w:spacing w:before="40" w:after="80"/>
            </w:pPr>
            <w:r>
              <w:rPr>
                <w:rFonts w:ascii="Calibri" w:hAnsi="Calibri"/>
                <w:color w:val="243027"/>
                <w:sz w:val="20"/>
              </w:rPr>
              <w:t>Your task: scan the juice-shop host in increasing depth, sweep the whole 10.30.0.0/24 network, and consolidate everything into one host-and-service picture.</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Default-scan the web target.</w:t>
      </w:r>
    </w:p>
    <w:p>
      <w:pPr>
        <w:spacing w:before="40" w:after="80"/>
        <w:ind w:left="432"/>
      </w:pPr>
      <w:r>
        <w:rPr>
          <w:rFonts w:ascii="Consolas" w:hAnsi="Consolas"/>
          <w:color w:val="1B3A33"/>
          <w:sz w:val="19"/>
        </w:rPr>
        <w:t>nmap 10.30.0.20</w:t>
      </w:r>
    </w:p>
    <w:p>
      <w:pPr>
        <w:spacing w:before="40" w:after="80"/>
        <w:ind w:left="432"/>
      </w:pPr>
      <w:r>
        <w:rPr>
          <w:rFonts w:ascii="Calibri" w:hAnsi="Calibri"/>
          <w:i/>
          <w:color w:val="4A564D"/>
          <w:sz w:val="19"/>
        </w:rPr>
        <w:t>→ Expected: port 3000 reported open.</w:t>
      </w:r>
    </w:p>
    <w:p>
      <w:pPr>
        <w:spacing w:before="40" w:after="80"/>
      </w:pPr>
      <w:r>
        <w:rPr>
          <w:rFonts w:ascii="Calibri" w:hAnsi="Calibri"/>
          <w:color w:val="243027"/>
          <w:sz w:val="21"/>
        </w:rPr>
        <w:t>2. Add service/version and OS detection.</w:t>
      </w:r>
    </w:p>
    <w:p>
      <w:pPr>
        <w:spacing w:before="40" w:after="80"/>
        <w:ind w:left="432"/>
      </w:pPr>
      <w:r>
        <w:rPr>
          <w:rFonts w:ascii="Consolas" w:hAnsi="Consolas"/>
          <w:color w:val="1B3A33"/>
          <w:sz w:val="19"/>
        </w:rPr>
        <w:t>nmap -A 10.30.0.20</w:t>
      </w:r>
    </w:p>
    <w:p>
      <w:pPr>
        <w:spacing w:before="40" w:after="80"/>
        <w:ind w:left="432"/>
      </w:pPr>
      <w:r>
        <w:rPr>
          <w:rFonts w:ascii="Calibri" w:hAnsi="Calibri"/>
          <w:i/>
          <w:color w:val="4A564D"/>
          <w:sz w:val="19"/>
        </w:rPr>
        <w:t>→ Expected: an HTTP service identified as Node.js/Express (OWASP Juice Shop).</w:t>
      </w:r>
    </w:p>
    <w:p>
      <w:pPr>
        <w:spacing w:before="40" w:after="80"/>
      </w:pPr>
      <w:r>
        <w:rPr>
          <w:rFonts w:ascii="Calibri" w:hAnsi="Calibri"/>
          <w:color w:val="243027"/>
          <w:sz w:val="21"/>
        </w:rPr>
        <w:t>3. Run a fast scan and compare.</w:t>
      </w:r>
    </w:p>
    <w:p>
      <w:pPr>
        <w:spacing w:before="40" w:after="80"/>
        <w:ind w:left="432"/>
      </w:pPr>
      <w:r>
        <w:rPr>
          <w:rFonts w:ascii="Consolas" w:hAnsi="Consolas"/>
          <w:color w:val="1B3A33"/>
          <w:sz w:val="19"/>
        </w:rPr>
        <w:t>nmap -F 10.30.0.20</w:t>
      </w:r>
    </w:p>
    <w:p>
      <w:pPr>
        <w:spacing w:before="40" w:after="80"/>
        <w:ind w:left="432"/>
      </w:pPr>
      <w:r>
        <w:rPr>
          <w:rFonts w:ascii="Calibri" w:hAnsi="Calibri"/>
          <w:i/>
          <w:color w:val="4A564D"/>
          <w:sz w:val="19"/>
        </w:rPr>
        <w:t>→ Expected: port 3000 may be missed — it is non-standard; that gap is the lesson.</w:t>
      </w:r>
    </w:p>
    <w:p>
      <w:pPr>
        <w:spacing w:before="40" w:after="80"/>
      </w:pPr>
      <w:r>
        <w:rPr>
          <w:rFonts w:ascii="Calibri" w:hAnsi="Calibri"/>
          <w:color w:val="243027"/>
          <w:sz w:val="21"/>
        </w:rPr>
        <w:t>4. Sweep the whole range subnet.</w:t>
      </w:r>
    </w:p>
    <w:p>
      <w:pPr>
        <w:spacing w:before="40" w:after="80"/>
        <w:ind w:left="432"/>
      </w:pPr>
      <w:r>
        <w:rPr>
          <w:rFonts w:ascii="Consolas" w:hAnsi="Consolas"/>
          <w:color w:val="1B3A33"/>
          <w:sz w:val="19"/>
        </w:rPr>
        <w:t>nmap -sn 10.30.0.0/24</w:t>
      </w:r>
    </w:p>
    <w:p>
      <w:pPr>
        <w:spacing w:before="40" w:after="80"/>
        <w:ind w:left="432"/>
      </w:pPr>
      <w:r>
        <w:rPr>
          <w:rFonts w:ascii="Calibri" w:hAnsi="Calibri"/>
          <w:i/>
          <w:color w:val="4A564D"/>
          <w:sz w:val="19"/>
        </w:rPr>
        <w:t>→ Expected: attacker, dns, juice-shop, dvwa, victim, ids, and caldera.</w:t>
      </w:r>
    </w:p>
    <w:p>
      <w:pPr>
        <w:spacing w:before="40" w:after="80"/>
      </w:pPr>
      <w:r>
        <w:rPr>
          <w:rFonts w:ascii="Calibri" w:hAnsi="Calibri"/>
          <w:color w:val="243027"/>
          <w:sz w:val="21"/>
        </w:rPr>
        <w:t>5. High-speed single-port sweep with Masscan.</w:t>
      </w:r>
    </w:p>
    <w:p>
      <w:pPr>
        <w:spacing w:before="40" w:after="80"/>
        <w:ind w:left="432"/>
      </w:pPr>
      <w:r>
        <w:rPr>
          <w:rFonts w:ascii="Consolas" w:hAnsi="Consolas"/>
          <w:color w:val="1B3A33"/>
          <w:sz w:val="19"/>
        </w:rPr>
        <w:t>masscan -p80 10.30.0.0/24 --rate 1000</w:t>
      </w:r>
    </w:p>
    <w:p>
      <w:pPr>
        <w:spacing w:before="40" w:after="80"/>
        <w:ind w:left="432"/>
      </w:pPr>
      <w:r>
        <w:rPr>
          <w:rFonts w:ascii="Calibri" w:hAnsi="Calibri"/>
          <w:i/>
          <w:color w:val="4A564D"/>
          <w:sz w:val="19"/>
        </w:rPr>
        <w:t>→ Expected: the host serving HTTP on port 80 (dvwa) found almost instantly.</w:t>
      </w:r>
    </w:p>
    <w:p>
      <w:pPr>
        <w:spacing w:before="40" w:after="80"/>
      </w:pPr>
      <w:r>
        <w:rPr>
          <w:rFonts w:ascii="Calibri" w:hAnsi="Calibri"/>
          <w:color w:val="243027"/>
          <w:sz w:val="21"/>
        </w:rPr>
        <w:t>6. On the RDP desktop, scan juice-shop in Zenmap with a profile, save it, open the Topology tab.</w:t>
      </w:r>
    </w:p>
    <w:p>
      <w:pPr>
        <w:spacing w:before="40" w:after="80"/>
        <w:ind w:left="432"/>
      </w:pPr>
      <w:r>
        <w:rPr>
          <w:rFonts w:ascii="Calibri" w:hAnsi="Calibri"/>
          <w:i/>
          <w:color w:val="4A564D"/>
          <w:sz w:val="19"/>
        </w:rPr>
        <w:t>→ Expected: the Command field mirroring your flags and a graphical map of the hosts.</w:t>
      </w:r>
    </w:p>
    <w:p>
      <w:pPr>
        <w:spacing w:before="40" w:after="80"/>
      </w:pPr>
      <w:r>
        <w:rPr>
          <w:rFonts w:ascii="Calibri" w:hAnsi="Calibri"/>
          <w:b/>
          <w:color w:val="243027"/>
          <w:sz w:val="21"/>
        </w:rPr>
        <w:t xml:space="preserve">Practice: </w:t>
      </w:r>
      <w:r>
        <w:rPr>
          <w:rFonts w:ascii="Calibri" w:hAnsi="Calibri"/>
          <w:color w:val="243027"/>
          <w:sz w:val="21"/>
        </w:rPr>
        <w:t>Produce one consolidated table — host, open ports, service, version, and which tool confirmed each — for the whole subnet.</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Connect to the attacker's graphical desktop over RDP (point a Remote Desktop client at &lt;lab-host-ip&gt;:3389, user root, password cyberrange) and open a terminal — this lab uses GUI tools.</w:t>
      </w:r>
    </w:p>
    <w:p>
      <w:pPr>
        <w:spacing w:before="40" w:after="80"/>
      </w:pPr>
      <w:r>
        <w:rPr>
          <w:rFonts w:ascii="Calibri" w:hAnsi="Calibri"/>
          <w:color w:val="243027"/>
          <w:sz w:val="21"/>
        </w:rPr>
        <w:t>2. Review Nmap's manual so you can justify your flag choices, then run a default Nmap scan against the juice-shop host (10.30.0.20).</w:t>
      </w:r>
    </w:p>
    <w:p>
      <w:pPr>
        <w:spacing w:before="40" w:after="80"/>
      </w:pPr>
      <w:r>
        <w:rPr>
          <w:rFonts w:ascii="Calibri" w:hAnsi="Calibri"/>
          <w:color w:val="243027"/>
          <w:sz w:val="21"/>
        </w:rPr>
        <w:t>3. Run an explicit TCP connect scan against the same host and note whether the results differ from the default — be ready to explain why.</w:t>
      </w:r>
    </w:p>
    <w:p>
      <w:pPr>
        <w:spacing w:before="40" w:after="80"/>
      </w:pPr>
      <w:r>
        <w:rPr>
          <w:rFonts w:ascii="Calibri" w:hAnsi="Calibri"/>
          <w:color w:val="243027"/>
          <w:sz w:val="21"/>
        </w:rPr>
        <w:t>4. Run a fast scan limited to the most common ports, then compare it to your earlier results: which non-standard port did the fast scan miss (Juice Shop listens on 3000), and why does that matter?</w:t>
      </w:r>
    </w:p>
    <w:p>
      <w:pPr>
        <w:spacing w:before="40" w:after="80"/>
      </w:pPr>
      <w:r>
        <w:rPr>
          <w:rFonts w:ascii="Calibri" w:hAnsi="Calibri"/>
          <w:color w:val="243027"/>
          <w:sz w:val="21"/>
        </w:rPr>
        <w:t>5. Run an aggressive scan that adds service/version and OS detection, and read what it reveals about the application on the host.</w:t>
      </w:r>
    </w:p>
    <w:p>
      <w:pPr>
        <w:spacing w:before="40" w:after="80"/>
      </w:pPr>
      <w:r>
        <w:rPr>
          <w:rFonts w:ascii="Calibri" w:hAnsi="Calibri"/>
          <w:color w:val="243027"/>
          <w:sz w:val="21"/>
        </w:rPr>
        <w:t>6. Run Nmap's default script set against the host to surface common misconfigurations.</w:t>
      </w:r>
    </w:p>
    <w:p>
      <w:pPr>
        <w:spacing w:before="40" w:after="80"/>
      </w:pPr>
      <w:r>
        <w:rPr>
          <w:rFonts w:ascii="Calibri" w:hAnsi="Calibri"/>
          <w:color w:val="243027"/>
          <w:sz w:val="21"/>
        </w:rPr>
        <w:t>7. Open Zenmap. Scan the juice-shop host using a built-in profile, then save the scan. Note how the Command field mirrors the flags you typed by hand.</w:t>
      </w:r>
    </w:p>
    <w:p>
      <w:pPr>
        <w:spacing w:before="40" w:after="80"/>
      </w:pPr>
      <w:r>
        <w:rPr>
          <w:rFonts w:ascii="Calibri" w:hAnsi="Calibri"/>
          <w:color w:val="243027"/>
          <w:sz w:val="21"/>
        </w:rPr>
        <w:t>8. In Zenmap, scan the entire 10.30.0.0/24 segment. Review the additional containers found (you should see dvwa, victim, dns, ids, and caldera), open the Topology tab, and check the Scans tab to see how Zenmap combines results into one data set.</w:t>
      </w:r>
    </w:p>
    <w:p>
      <w:pPr>
        <w:spacing w:before="40" w:after="80"/>
      </w:pPr>
      <w:r>
        <w:rPr>
          <w:rFonts w:ascii="Calibri" w:hAnsi="Calibri"/>
          <w:color w:val="243027"/>
          <w:sz w:val="21"/>
        </w:rPr>
        <w:t>9. Use Masscan to sweep 10.30.0.0/24 for a single port (port 80) with a SYN scan, and note how its speed and output differ from Nmap. Choose a scan rate appropriate for a small private range.</w:t>
      </w:r>
    </w:p>
    <w:p>
      <w:pPr>
        <w:spacing w:before="40" w:after="80"/>
      </w:pPr>
      <w:r>
        <w:rPr>
          <w:rFonts w:ascii="Calibri" w:hAnsi="Calibri"/>
          <w:color w:val="243027"/>
          <w:sz w:val="21"/>
        </w:rPr>
        <w:t>10. Consolidate everything into one table: host, open ports, service, version, and which tool confirmed each.</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-sT forces a full TCP connect scan; -F limits Nmap to the most common ports; -A bundles version, OS, script, and traceroute detection. -sC runs the default NSE script category without the rest of -A. In Zenmap, the Profile dropdown writes the command for you — read it to learn the flags. Masscan's syntax is nmap-like: -p for ports and -sS for a SYN scan; --rate controls packets per second. A non-standard port (juice-shop on 3000) is exactly what a fast scan will skip — that's the point of the comparison. Containers answer to their names too, so  nmap juice-shop  works the same as the IP.</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Victor claims the segment has “a couple of boxes.” Map it fully and answer the flags.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10</w:t>
            </w:r>
          </w:p>
        </w:tc>
        <w:tc>
          <w:tcPr>
            <w:tcW w:type="dxa" w:w="3180"/>
          </w:tcPr>
          <w:p>
            <w:pPr>
              <w:spacing w:before="40" w:after="80"/>
            </w:pPr>
            <w:r/>
            <w:r>
              <w:rPr>
                <w:rFonts w:ascii="Calibri" w:hAnsi="Calibri"/>
                <w:color w:val="243027"/>
                <w:sz w:val="19"/>
              </w:rPr>
              <w:t>The number of live hosts on 10.30.0.0/24.</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web framework/stack behind juice-shop.</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one host serving HTTP on port 80 rather than 3000.</w:t>
            </w:r>
          </w:p>
        </w:tc>
      </w:tr>
      <w:tr>
        <w:tc>
          <w:tcPr>
            <w:tcW w:type="dxa" w:w="3180"/>
          </w:tcPr>
          <w:p>
            <w:pPr>
              <w:spacing w:before="40" w:after="80"/>
            </w:pPr>
            <w:r/>
            <w:r>
              <w:rPr>
                <w:rFonts w:ascii="Calibri" w:hAnsi="Calibri"/>
                <w:color w:val="243027"/>
                <w:sz w:val="19"/>
              </w:rPr>
              <w:t>Flag 4</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A service and version running on an open port of the victim host.</w:t>
            </w:r>
          </w:p>
        </w:tc>
      </w:tr>
    </w:tbl>
    <w:p>
      <w:pPr>
        <w:spacing w:before="40" w:after="80"/>
      </w:pPr>
      <w:r>
        <w:rPr>
          <w:rFonts w:ascii="Calibri" w:hAnsi="Calibri"/>
          <w:i w:val="0"/>
          <w:color w:val="4A564D"/>
          <w:sz w:val="19"/>
        </w:rPr>
        <w:t>Total: 60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The three tools in this lab sit on a spectrum. Masscan answers “what's out there” across a huge space in seconds but tells you little about each host. Nmap answers “what is this host running” in depth but slowly. Zenmap makes Nmap's output something you can hand to a non-specialist. A good analyst reaches for the fast wide tool first to find the interesting hosts, then the slow deep tool to understand them — and never trusts a single scan, because the port your fast scan skipped is the one the attacker will find.</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your aggressive (version/OS-detection) Nmap scan of the juice-shop host.</w:t>
      </w:r>
    </w:p>
    <w:p>
      <w:pPr>
        <w:pStyle w:val="ListParagraph"/>
        <w:spacing w:before="40" w:after="80"/>
      </w:pPr>
      <w:r>
        <w:rPr>
          <w:rFonts w:ascii="Calibri" w:hAnsi="Calibri"/>
          <w:color w:val="243027"/>
          <w:sz w:val="21"/>
        </w:rPr>
        <w:t>• Screenshot of the Zenmap Topology tab for the 10.30.0.0/24 sweep.</w:t>
      </w:r>
    </w:p>
    <w:p>
      <w:pPr>
        <w:pStyle w:val="ListParagraph"/>
        <w:spacing w:before="40" w:after="80"/>
      </w:pPr>
      <w:r>
        <w:rPr>
          <w:rFonts w:ascii="Calibri" w:hAnsi="Calibri"/>
          <w:color w:val="243027"/>
          <w:sz w:val="21"/>
        </w:rPr>
        <w:t>• Screenshot of your Masscan subnet sweep, showing hosts with port 80 open.</w:t>
      </w:r>
    </w:p>
    <w:p>
      <w:pPr>
        <w:pStyle w:val="ListParagraph"/>
        <w:spacing w:before="40" w:after="80"/>
      </w:pPr>
      <w:r>
        <w:rPr>
          <w:rFonts w:ascii="Calibri" w:hAnsi="Calibri"/>
          <w:color w:val="243027"/>
          <w:sz w:val="21"/>
        </w:rPr>
        <w:t>• A one-page host-and-service inventory (table format) that Nadia could hand Helen Cho directly — no raw tool output.</w:t>
      </w:r>
    </w:p>
    <w:p>
      <w:pPr>
        <w:pStyle w:val="ListParagraph"/>
        <w:spacing w:before="40" w:after="80"/>
      </w:pPr>
      <w:r>
        <w:rPr>
          <w:rFonts w:ascii="Calibri" w:hAnsi="Calibri"/>
          <w:color w:val="243027"/>
          <w:sz w:val="21"/>
        </w:rPr>
        <w:t>• Terminal Activity Log: on the attacker container, run  history 10 &gt; lab03.txt , then last -n 10 &gt;&gt; lab03.txt , then  cat lab03.txt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Nmap Reference Guide (official)</w:t>
      </w:r>
    </w:p>
    <w:p>
      <w:pPr>
        <w:pStyle w:val="ListParagraph"/>
        <w:spacing w:before="40" w:after="80"/>
      </w:pPr>
      <w:r>
        <w:rPr>
          <w:rFonts w:ascii="Calibri" w:hAnsi="Calibri"/>
          <w:color w:val="243027"/>
          <w:sz w:val="21"/>
        </w:rPr>
        <w:t>• Nmap Scripting Engine (NSE) documentation</w:t>
      </w:r>
    </w:p>
    <w:p>
      <w:pPr>
        <w:pStyle w:val="ListParagraph"/>
        <w:spacing w:before="40" w:after="80"/>
      </w:pPr>
      <w:r>
        <w:rPr>
          <w:rFonts w:ascii="Calibri" w:hAnsi="Calibri"/>
          <w:color w:val="243027"/>
          <w:sz w:val="21"/>
        </w:rPr>
        <w:t>• Zenmap User's Guide (official)</w:t>
      </w:r>
    </w:p>
    <w:p>
      <w:pPr>
        <w:pStyle w:val="ListParagraph"/>
        <w:spacing w:before="40" w:after="80"/>
      </w:pPr>
      <w:r>
        <w:rPr>
          <w:rFonts w:ascii="Calibri" w:hAnsi="Calibri"/>
          <w:color w:val="243027"/>
          <w:sz w:val="21"/>
        </w:rPr>
        <w:t>• Masscan (GitHub, official)</w:t>
      </w:r>
    </w:p>
    <w:p>
      <w:pPr>
        <w:pStyle w:val="ListParagraph"/>
        <w:spacing w:before="40" w:after="80"/>
      </w:pPr>
      <w:r>
        <w:rPr>
          <w:rFonts w:ascii="Calibri" w:hAnsi="Calibri"/>
          <w:color w:val="243027"/>
          <w:sz w:val="21"/>
        </w:rPr>
        <w:t>• [Video] Nmap Tutorial for Beginners</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