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</w:pPr>
      <w:r>
        <w:rPr>
          <w:rFonts w:ascii="Calibri" w:hAnsi="Calibri"/>
          <w:b/>
          <w:color w:val="1F6156"/>
          <w:sz w:val="16"/>
        </w:rPr>
        <w:t>TINY CYBERLAB (TCL) · RANGE LAB SERIES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30"/>
        </w:rPr>
        <w:t>TCL 23 — How to Hide Data and Cover Your Tracks (and Detect It)</w:t>
      </w:r>
    </w:p>
    <w:p>
      <w:pPr>
        <w:spacing w:before="40" w:after="80"/>
      </w:pPr>
      <w:r>
        <w:rPr>
          <w:rFonts w:ascii="Calibri" w:hAnsi="Calibri"/>
          <w:i/>
          <w:color w:val="4A564D"/>
          <w:sz w:val="19"/>
        </w:rPr>
        <w:t>Cipher Logistics Security Assessment Engagement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1. Introduction &amp; Objectives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part of the Tiny CyberLab range curriculum in which you act as a junior security analyst at Summit Cyber Group, engaged by Cipher Logistics to run a pre-audit security assessment. The engagement runs on Tiny CyberLab (TCL), the course's small Docker-based cyber range. Lab 23 focuses on: anti-forensic techniques — hiding data in alternate streams and extended attributes, hiding data in files, and clearing logs.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Objectives: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Hide and recover data using NTFS Alternate Data Streams (ADS) and detect them.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Hide and extract data inside a file with steganography (OpenStego).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Linux extended file attributes to conceal data, and recover 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Understand how attackers clear Linux logs — and why that itself is detectable.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Tools used in this lab (4, CEH exam-relevant):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70"/>
        <w:gridCol w:w="4770"/>
      </w:tblGrid>
      <w:tr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Tool</w:t>
            </w:r>
          </w:p>
        </w:tc>
        <w:tc>
          <w:tcPr>
            <w:tcW w:type="dxa" w:w="477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 in this lab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NTFS ADS / ADS Spy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Hiding and detecting alternate data streams (Windows) — CEH “Covering Tracks”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OpenStego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Hiding and extracting data inside a carrier file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Linux extended attributes (setfattr/getfattr)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Concealing and recovering data on Linux</w:t>
            </w:r>
          </w:p>
        </w:tc>
      </w:tr>
      <w:tr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Log tools (last, journalctl, auth.log)</w:t>
            </w:r>
          </w:p>
        </w:tc>
        <w:tc>
          <w:tcPr>
            <w:tcW w:type="dxa" w:w="477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Observing and clearing activity traces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2. NIST/NICE Role Alignment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is mapped to the following NICE Workforce Framework for Cybersecurity (NIST SP 800-181 Rev. 1) work role(s):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Work role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ID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How this lab fulfills it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Vulnerability Analysis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PD-WRL-007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Knowing how adversaries hide data and erase traces is dual-use knowledge: it lets this role recognize anti-forensic activity and advise on logging and integrity controls that defeat it.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3. Network Topology, Hostnames, IPs &amp; Credentials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  <w:gridCol w:w="1908"/>
      </w:tblGrid>
      <w:tr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Hostname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Role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IP address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OS / Service</w:t>
            </w:r>
          </w:p>
        </w:tc>
        <w:tc>
          <w:tcPr>
            <w:tcW w:type="dxa" w:w="1908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Credentials</w:t>
            </w:r>
          </w:p>
        </w:tc>
      </w:tr>
      <w:tr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Attacker workstation (all Kali tools)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10.30.0.10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Kali Linux (kali-rolling)</w:t>
            </w:r>
          </w:p>
        </w:tc>
        <w:tc>
          <w:tcPr>
            <w:tcW w:type="dxa" w:w="1908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root / cyberrange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22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2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rFonts w:ascii="Calibri" w:hAnsi="Calibri"/>
          <w:i/>
          <w:color w:val="4A564D"/>
          <w:sz w:val="17"/>
        </w:rPr>
        <w:t>Figure 1 — Tiny CyberLab (TCL) topology (all labs share this environment).</w:t>
      </w:r>
    </w:p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Note: Tiny CyberLab (TCL) runs as a set of Docker containers on one Ubuntu Server host (an Oracle VirtualBox VM). All containers share the bridge network cyberlab_net (10.30.0.0/24) and resolve each other by name, so you can target a container by hostname (e.g. juice-shop) or by IP. Reach the attacker four ways: for a full graphical desktop (needed by the GUI tools in this series — Zenmap, Armitage, Burp Suite, Ettercap, Wireshark), point a Remote Desktop (RDP) client at &lt;lab-host-ip&gt;:3389 (user root, password cyberrange); for a terminal only, browse to http://&lt;lab-host-ip&gt;:7681 (ttyd), SSH with  ssh root@&lt;lab-host-ip&gt; -p 2222 , or from the Ubuntu host run  docker exec -it attacker bash . The addresses above are the range's reference layout — confirm the live values with  docker ps  and  docker network inspect cyberlab_net . Nothing in the range is reachable from outside the host, so all testing is fully contained.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4. Learning Outcomes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By the end of this lab, you will be able to: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Hide and recover data using NTFS Alternate Data Streams (ADS) and detect them.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Hide and extract data inside a file with steganography (OpenStego).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Use Linux extended file attributes to conceal data, and recover it.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Understand how attackers clear Linux logs — and why that itself is detectable.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5. Case Scenario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BE9E4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Case File — Cipher Logistics Engagement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“Attackers don't just get in — they try to disappear,” Nadia says. “If you've never hidden data in a stream or wiped a log yourself, you won't recognize it when you're the one doing incident response for a client.”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She frames it as detection. “Do each technique on the attacker, then tell me how a defender catches it. The point isn't to vanish — it's to know what the traces look like.”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Your task: hide and recover data three ways, clear a log, and write up how each technique is detected.</w:t>
            </w:r>
          </w:p>
        </w:tc>
      </w:tr>
    </w:tbl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6. Lab Activities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This lab runs three ways, from most to least supported. Use them as a progression — the Guided track to learn the moves, the Unguided track to practice with lighter support, then the Capture-the-Flag challenge to prove you can do it unaided — or pick the single track that fits your class.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6A — Guided Lab (follow along, then practice)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Work through these steps on the attacker; the commands are given. Read each “Expected” line to confirm you are on track, then complete the Practice task on your own.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Hide a secret in a Linux extended attribute.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echo 'nothing here' &gt; note.txt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setfattr -n user.payload -v 'exfil-key-42' note.txt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note.txt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note.txt looking ordinary — size unchanged.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Recover the hidden attribute.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getfattr -d note.txt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user.payload="exfil-key-42" revealed.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Generate and view an activity trace.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sudo -k; sudo -l 2&gt;/dev/null; tail -n 5 /var/log/auth.log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your recent auth events in the log.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Clear your entry and observe the gap.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cp /var/log/auth.log /root/auth.bak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: &gt; /var/log/auth.log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ls -l --time-style=+%T /var/log/auth.log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an emptied log with a fresh mtime — the clearing itself is a signal.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Hide/extract a message with OpenStego (desktop).</w:t>
      </w:r>
    </w:p>
    <w:p>
      <w:pPr>
        <w:spacing w:before="40" w:after="80"/>
        <w:ind w:left="432"/>
      </w:pPr>
      <w:r>
        <w:rPr>
          <w:rFonts w:ascii="Consolas" w:hAnsi="Consolas"/>
          <w:color w:val="1B3A33"/>
          <w:sz w:val="19"/>
        </w:rPr>
        <w:t># OpenStego GUI: Hide Data -&gt; message + cover image -&gt; output; then Extract Data</w:t>
      </w:r>
    </w:p>
    <w:p>
      <w:pPr>
        <w:spacing w:before="40" w:after="80"/>
        <w:ind w:left="432"/>
      </w:pPr>
      <w:r>
        <w:rPr>
          <w:rFonts w:ascii="Calibri" w:hAnsi="Calibri"/>
          <w:i/>
          <w:color w:val="4A564D"/>
          <w:sz w:val="19"/>
        </w:rPr>
        <w:t>→ Expected: the hidden message recovered from the carrier image.</w:t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 xml:space="preserve">Practice: </w:t>
      </w:r>
      <w:r>
        <w:rPr>
          <w:rFonts w:ascii="Calibri" w:hAnsi="Calibri"/>
          <w:color w:val="243027"/>
          <w:sz w:val="21"/>
        </w:rPr>
        <w:t>For one technique, write exactly what log, attribute, or integrity check a defender would watch to catch it.</w:t>
      </w:r>
    </w:p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6B — Unguided Lab (objectives + hints)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Same lab, less scaffolding. These are objectives, not a script — work them in a sensible order, reach for the hint box only when stuck, and be ready to explain why each step works.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1. Hide data with Linux extended attributes on the attacker: write a secret into a user attribute on a file, confirm the file looks unchanged, then recover the attribute.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2. Hide a message inside a carrier image with OpenStego, then extract it back out and verify it matches.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3. Generate some activity, then inspect the logs that recorded it (auth.log / journalctl / last).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4. Clear or truncate a log entry you created, and observe what the act of clearing itself leaves behind (gaps, changed timestamps, audit records).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5. Range note: NTFS Alternate Data Streams and ADS Spy require a Windows host. If your range includes one, repeat the hide/detect on NTFS; otherwise describe how ADS works and how to detect it (dir /r, Get-Item -Stream).</w:t>
      </w:r>
    </w:p>
    <w:p>
      <w:pPr>
        <w:spacing w:before="40" w:after="80"/>
      </w:pPr>
      <w:r>
        <w:rPr>
          <w:rFonts w:ascii="Calibri" w:hAnsi="Calibri"/>
          <w:color w:val="243027"/>
          <w:sz w:val="21"/>
        </w:rPr>
        <w:t>6. Write up, for each technique, how a defender would detect or prevent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DEE7F1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Hints (not full answers)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Linux xattr: setfattr -n user.secret -v "data" file ; getfattr -d file to recover. OpenStego has a Linux GUI (and CLI) for embed/extract. Logs: /var/log/auth.log, journalctl, last, lastb. Clearing with &gt; file or truncate leaves a gap and a changed mtime — that gap is the detection. On NTFS: type secret &gt; file.txt:hidden hides a stream; dir /r or Get-Item -Stream * reveals it.</w:t>
            </w:r>
          </w:p>
        </w:tc>
      </w:tr>
    </w:tbl>
    <w:p>
      <w:pPr>
        <w:spacing w:before="180" w:after="60"/>
      </w:pPr>
      <w:r>
        <w:rPr>
          <w:rFonts w:ascii="Calibri" w:hAnsi="Calibri"/>
          <w:b/>
          <w:color w:val="1F6156"/>
          <w:sz w:val="21"/>
        </w:rPr>
        <w:t>6C — Capture the Flag (no instructions)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Hide, recover, and erase — then prove you understand how each trace is found.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80"/>
        <w:gridCol w:w="3180"/>
        <w:gridCol w:w="3180"/>
      </w:tblGrid>
      <w:tr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Flag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Pts</w:t>
            </w:r>
          </w:p>
        </w:tc>
        <w:tc>
          <w:tcPr>
            <w:tcW w:type="dxa" w:w="3180"/>
            <w:shd w:val="clear" w:color="auto" w:fill="E3E9E3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4A564D"/>
                <w:sz w:val="16"/>
              </w:rPr>
              <w:t>Capture this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1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value you hid in an extended attribute, recovered with getfattr.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2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message you hid and extracted with steganography.</w:t>
            </w:r>
          </w:p>
        </w:tc>
      </w:tr>
      <w:tr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Flag 3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15</w:t>
            </w:r>
          </w:p>
        </w:tc>
        <w:tc>
          <w:tcPr>
            <w:tcW w:type="dxa" w:w="3180"/>
          </w:tcPr>
          <w:p>
            <w:pPr>
              <w:spacing w:before="40" w:after="80"/>
            </w:pPr>
            <w:r/>
            <w:r>
              <w:rPr>
                <w:rFonts w:ascii="Calibri" w:hAnsi="Calibri"/>
                <w:color w:val="243027"/>
                <w:sz w:val="19"/>
              </w:rPr>
              <w:t>The artifact that clearing a log leaves behind (your detection answer).</w:t>
            </w:r>
          </w:p>
        </w:tc>
      </w:tr>
    </w:tbl>
    <w:p>
      <w:pPr>
        <w:spacing w:before="40" w:after="80"/>
      </w:pPr>
      <w:r>
        <w:rPr>
          <w:rFonts w:ascii="Calibri" w:hAnsi="Calibri"/>
          <w:i w:val="0"/>
          <w:color w:val="4A564D"/>
          <w:sz w:val="19"/>
        </w:rPr>
        <w:t>Total: 45 points. Submit each flag's value with one screenshot showing how you captured it. Any tool or method is allowed — but every target stays inside the 10.30.0.0/24 range.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</w:r>
    </w:p>
    <w:p>
      <w:pPr>
        <w:spacing w:before="40" w:after="80"/>
      </w:pPr>
      <w:r>
        <w:rPr>
          <w:rFonts w:ascii="Calibri" w:hAnsi="Calibri"/>
          <w:b/>
          <w:color w:val="243027"/>
          <w:sz w:val="21"/>
        </w:rPr>
        <w:t>Debrief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Every hiding technique leaves a different trace, and clearing a log is itself an event. ADS hides in metadata NTFS doesn't show by default; extended attributes do the same on Linux; steganography hides in a carrier's noise. The defender's answer is consistent: centralized, append-only logging, file-integrity monitoring, and knowing where data can hide. You can only defend what you've seen done.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7. Deliverable: Screenshots &amp; Brief Report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Submit the following as a single PDF or document, in order: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data hidden in a Linux extended attribute and then recovered.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OpenStego embedding and extracting a hidden message.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Screenshot of a log before and after you cleared your entry (showing the gap).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A brief report: for each technique, how a defender detects or prevents it, for Helen Cho.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Terminal Activity Log: on the attacker container, run  history 10 &gt; lab23.txt , then last -n 10 &gt;&gt; lab23.txt , then  cat lab23.txt  — screenshot the output of that final cat command.</w:t>
      </w:r>
    </w:p>
    <w:p>
      <w:pPr>
        <w:spacing w:before="200" w:after="80"/>
      </w:pPr>
      <w:r>
        <w:rPr>
          <w:rFonts w:ascii="Calibri" w:hAnsi="Calibri"/>
          <w:b/>
          <w:color w:val="1F6156"/>
          <w:sz w:val="22"/>
        </w:rPr>
        <w:t>8. Additional Resources</w:t>
      </w:r>
    </w:p>
    <w:p>
      <w:pPr>
        <w:spacing w:before="40" w:after="80"/>
      </w:pPr>
      <w:r>
        <w:rPr>
          <w:rFonts w:ascii="Calibri" w:hAnsi="Calibri"/>
          <w:i w:val="0"/>
          <w:color w:val="243027"/>
          <w:sz w:val="21"/>
        </w:rPr>
        <w:t>Up to five curated resources for this lab, including video walkthroughs where useful: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setfattr/getfattr manuals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OpenStego (official)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Microsoft — NTFS Alternate Data Streams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MITRE ATT&amp;CK — Indicator Removal (T1070)</w:t>
      </w:r>
    </w:p>
    <w:p>
      <w:pPr>
        <w:pStyle w:val="ListParagraph"/>
        <w:spacing w:before="40" w:after="80"/>
      </w:pPr>
      <w:r>
        <w:rPr>
          <w:rFonts w:ascii="Calibri" w:hAnsi="Calibri"/>
          <w:color w:val="243027"/>
          <w:sz w:val="21"/>
        </w:rPr>
        <w:t>• [Video] Anti-forensics &amp; detection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40"/>
      </w:tblGrid>
      <w:tr>
        <w:tc>
          <w:tcPr>
            <w:tcW w:type="dxa" w:w="9540"/>
            <w:shd w:val="clear" w:color="auto" w:fill="F4E3CC"/>
          </w:tcPr>
          <w:p>
            <w:pPr>
              <w:spacing w:before="40" w:after="80"/>
            </w:pPr>
            <w:r/>
            <w:r>
              <w:rPr>
                <w:rFonts w:ascii="Calibri" w:hAnsi="Calibri"/>
                <w:b/>
                <w:color w:val="243027"/>
                <w:sz w:val="21"/>
              </w:rPr>
              <w:t>⚠ Reporting note</w:t>
            </w:r>
          </w:p>
          <w:p>
            <w:pPr>
              <w:spacing w:before="40" w:after="80"/>
            </w:pPr>
            <w:r>
              <w:rPr>
                <w:rFonts w:ascii="Calibri" w:hAnsi="Calibri"/>
                <w:color w:val="243027"/>
                <w:sz w:val="20"/>
              </w:rPr>
              <w:t>Screenshots must show your entire terminal/browser window, including prompts and typed commands — do not crop them out. A brief report is a written explanation of what you did and why it worked — not a caption under each screenshot.</w:t>
            </w:r>
          </w:p>
        </w:tc>
      </w:tr>
    </w:tbl>
    <w:sectPr w:rsidR="00FC693F" w:rsidRPr="0006063C" w:rsidSect="00034616">
      <w:pgSz w:w="12240" w:h="15840"/>
      <w:pgMar w:top="1350" w:right="1350" w:bottom="135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