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/>
      </w:pPr>
      <w:r>
        <w:rPr>
          <w:rFonts w:ascii="Calibri" w:hAnsi="Calibri"/>
          <w:b/>
          <w:color w:val="1F6156"/>
          <w:sz w:val="16"/>
        </w:rPr>
        <w:t>TINY CYBERLAB (TCL) · RANGE LAB SERIES</w:t>
      </w:r>
    </w:p>
    <w:p>
      <w:pPr>
        <w:spacing w:before="40" w:after="80"/>
      </w:pPr>
      <w:r>
        <w:rPr>
          <w:rFonts w:ascii="Calibri" w:hAnsi="Calibri"/>
          <w:b/>
          <w:color w:val="243027"/>
          <w:sz w:val="30"/>
        </w:rPr>
        <w:t>TCL 24 — How to Scan a Web App and Forge an Authentication Cookie</w:t>
      </w:r>
    </w:p>
    <w:p>
      <w:pPr>
        <w:spacing w:before="40" w:after="80"/>
      </w:pPr>
      <w:r>
        <w:rPr>
          <w:rFonts w:ascii="Calibri" w:hAnsi="Calibri"/>
          <w:i/>
          <w:color w:val="4A564D"/>
          <w:sz w:val="19"/>
        </w:rPr>
        <w:t>Cipher Logistics Security Assessment Engagement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1. Introduction &amp; Objectives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is part of the Tiny CyberLab range curriculum in which you act as a junior security analyst at Summit Cyber Group, engaged by Cipher Logistics to run a pre-audit security assessment. The engagement runs on Tiny CyberLab (TCL), the course's small Docker-based cyber range. Lab 24 focuses on: web-application attack workflow — vulnerability scanning, an OWASP Top 10 attack, and authentication-cookie manipulation.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Objectives: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Scan a web application for vulnerabilities with an automated web scanner (Vega).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Footprint and enumerate the application's structure and entry points.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Perform an OWASP Top 10 attack against a vulnerable input.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Manipulate/spoof an authentication cookie to bypass a control, and explain the fix.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Tools used in this lab (3, CEH exam-relevant):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70"/>
        <w:gridCol w:w="4770"/>
      </w:tblGrid>
      <w:tr>
        <w:tc>
          <w:tcPr>
            <w:tcW w:type="dxa" w:w="477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Tool</w:t>
            </w:r>
          </w:p>
        </w:tc>
        <w:tc>
          <w:tcPr>
            <w:tcW w:type="dxa" w:w="477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Role in this lab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Vega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Automated web vulnerability scanner — CEH “Hacking Web Applications” domain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Burp Suite / browser dev tools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Intercepting requests and editing cookies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Web browser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Driving the application and observing responses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2. NIST/NICE Role Alignment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is mapped to the following NICE Workforce Framework for Cybersecurity (NIST SP 800-181 Rev. 1) work role(s):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80"/>
        <w:gridCol w:w="3180"/>
        <w:gridCol w:w="3180"/>
      </w:tblGrid>
      <w:tr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Work role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ID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How this lab fulfills it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Vulnerability Analysis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PD-WRL-007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Web applications are the largest external attack surface most organizations expose; scanning, attacking, and abusing session controls is central work for this role.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3. Network Topology, Hostnames, IPs &amp; Credentials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8"/>
        <w:gridCol w:w="1908"/>
        <w:gridCol w:w="1908"/>
        <w:gridCol w:w="1908"/>
        <w:gridCol w:w="1908"/>
      </w:tblGrid>
      <w:tr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Hostname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Role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IP address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OS / Service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Credentials</w:t>
            </w:r>
          </w:p>
        </w:tc>
      </w:tr>
      <w:tr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attacker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Attacker workstation (all Kali tools)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10.30.0.10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Kali Linux (kali-rolling)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root / cyberrange</w:t>
            </w:r>
          </w:p>
        </w:tc>
      </w:tr>
      <w:tr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dvwa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Classic vulnerable web app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10.30.0.21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DVWA (port 80)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app: admin / password</w:t>
            </w:r>
          </w:p>
        </w:tc>
      </w:tr>
      <w:tr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juice-shop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Modern web-application target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10.30.0.20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OWASP Juice Shop (port 3000)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n/a (web)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92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2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rPr>
          <w:rFonts w:ascii="Calibri" w:hAnsi="Calibri"/>
          <w:i/>
          <w:color w:val="4A564D"/>
          <w:sz w:val="17"/>
        </w:rPr>
        <w:t>Figure 1 — Tiny CyberLab (TCL) topology (all labs share this environment).</w:t>
      </w:r>
    </w:p>
    <w:p>
      <w:pPr>
        <w:spacing w:before="40" w:after="80"/>
      </w:pPr>
      <w:r>
        <w:rPr>
          <w:rFonts w:ascii="Calibri" w:hAnsi="Calibri"/>
          <w:i w:val="0"/>
          <w:color w:val="4A564D"/>
          <w:sz w:val="19"/>
        </w:rPr>
        <w:t>Note: Tiny CyberLab (TCL) runs as a set of Docker containers on one Ubuntu Server host (an Oracle VirtualBox VM). All containers share the bridge network cyberlab_net (10.30.0.0/24) and resolve each other by name, so you can target a container by hostname (e.g. juice-shop) or by IP. Reach the attacker four ways: for a full graphical desktop (needed by the GUI tools in this series — Zenmap, Armitage, Burp Suite, Ettercap, Wireshark), point a Remote Desktop (RDP) client at &lt;lab-host-ip&gt;:3389 (user root, password cyberrange); for a terminal only, browse to http://&lt;lab-host-ip&gt;:7681 (ttyd), SSH with  ssh root@&lt;lab-host-ip&gt; -p 2222 , or from the Ubuntu host run  docker exec -it attacker bash . The addresses above are the range's reference layout — confirm the live values with  docker ps  and  docker network inspect cyberlab_net . Nothing in the range is reachable from outside the host, so all testing is fully contained.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4. Learning Outcomes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By the end of this lab, you will be able to: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Scan a web application for vulnerabilities with an automated web scanner (Vega).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Footprint and enumerate the application's structure and entry points.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Perform an OWASP Top 10 attack against a vulnerable input.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Manipulate/spoof an authentication cookie to bypass a control, and explain the fix.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5. Case Scenario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DBE9E4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Case File — Cipher Logistics Engagement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“Cipher's storefront is the biggest target they have,” Nadia says. “Scan it, break one real vulnerability, and then show the session problem — because a cookie an attacker can forge is as good as a stolen password.”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She wants the full arc. “Scan with Vega to find the low-hanging fruit, exploit one OWASP Top 10 issue by hand, then prove whether you can spoof an auth cookie to become another user. Keep it on our web hosts.”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Your task: scan the web app, perform one OWASP Top 10 attack, and manipulate an authentication cookie to bypass access control.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6. Lab Activities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runs three ways, from most to least supported. Use them as a progression — the Guided track to learn the moves, the Unguided track to practice with lighter support, then the Capture-the-Flag challenge to prove you can do it unaided — or pick the single track that fits your class.</w:t>
      </w:r>
    </w:p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6A — Guided Lab (follow along, then practice)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Work through these steps on the attacker; the commands are given. Read each “Expected” line to confirm you are on track, then complete the Practice task on your own.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1. Scan the web app with Vega (desktop).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# Vega: New Scan -&gt; http://10.30.0.21 -&gt; run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Vega listing findings by severity (XSS, injection, headers).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2. Map inputs and the session cookie.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# browser dev tools -&gt; Application -&gt; Cookies on dvwa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the session cookie and any role/id values it carries.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3. Exploit one OWASP Top 10 input (DVWA security=low).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# e.g. reflected XSS:  &lt;script&gt;alert(document.cookie)&lt;/script&gt;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the payload executing / the injection returning unintended data.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4. Capture and inspect the auth cookie after login.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how the session value is formed (is any part attacker-controlled?).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5. Forge/modify the cookie and replay.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# edit the cookie value in dev tools or Burp, resend the request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access to a resource or role you should not have.</w:t>
      </w:r>
    </w:p>
    <w:p>
      <w:pPr>
        <w:spacing w:before="40" w:after="80"/>
      </w:pPr>
      <w:r>
        <w:rPr>
          <w:rFonts w:ascii="Calibri" w:hAnsi="Calibri"/>
          <w:b/>
          <w:color w:val="243027"/>
          <w:sz w:val="21"/>
        </w:rPr>
        <w:t xml:space="preserve">Practice: </w:t>
      </w:r>
      <w:r>
        <w:rPr>
          <w:rFonts w:ascii="Calibri" w:hAnsi="Calibri"/>
          <w:color w:val="243027"/>
          <w:sz w:val="21"/>
        </w:rPr>
        <w:t>Name exactly which server-side control (not a client-side check) would stop your cookie attack, and why.</w:t>
      </w:r>
    </w:p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6B — Unguided Lab (objectives + hints)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Same lab, less scaffolding. These are objectives, not a script — work them in a sensible order, reach for the hint box only when stuck, and be ready to explain why each step works.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1. On the attacker desktop, run Vega against a web target (http://10.30.0.21 for DVWA, or http://10.30.0.20:3000) and review the findings.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2. Footprint the app: map its pages, inputs, and where it sets cookies (browser dev tools or Burp).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3. Pick one OWASP Top 10 issue the scan surfaced (e.g. injection or XSS) and exploit it by hand against the vulnerable input.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4. Log in, capture the authentication/session cookie, and inspect how it is formed.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5. Modify or forge the cookie (change a role/user/id value, or a weak token) and replay the request to access something you shouldn't.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6. Record the exposures and their fixes (input validation, signed/opaque session tokens, server-side authorization).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DEE7F1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Hints (not full answers)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Vega runs on the attacker desktop; point it at the target base URL. In dev tools, Application -&gt; Cookies shows the session cookie; edit it there or in Burp's Proxy and replay. DVWA's security level (low) makes the injection/XSS obvious to start. A cookie like role=user or a predictable token is the tell — change it and resend. The fix is a signed/opaque token plus server-side authorization checks.</w:t>
            </w:r>
          </w:p>
        </w:tc>
      </w:tr>
    </w:tbl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6C — Capture the Flag (no instructions)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Break the storefront's session logic. Scan, exploit one flaw, and forge your way to access.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80"/>
        <w:gridCol w:w="3180"/>
        <w:gridCol w:w="3180"/>
      </w:tblGrid>
      <w:tr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Flag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Pts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Capture this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1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15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 high/medium finding Vega reported.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2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20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The OWASP Top 10 payload that worked, and what it exposed.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3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15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The cookie change that granted unauthorized access — and the server-side fix.</w:t>
            </w:r>
          </w:p>
        </w:tc>
      </w:tr>
    </w:tbl>
    <w:p>
      <w:pPr>
        <w:spacing w:before="40" w:after="80"/>
      </w:pPr>
      <w:r>
        <w:rPr>
          <w:rFonts w:ascii="Calibri" w:hAnsi="Calibri"/>
          <w:i w:val="0"/>
          <w:color w:val="4A564D"/>
          <w:sz w:val="19"/>
        </w:rPr>
        <w:t>Total: 50 points. Submit each flag's value with one screenshot showing how you captured it. Any tool or method is allowed — but every target stays inside the 10.30.0.0/24 range.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</w:r>
    </w:p>
    <w:p>
      <w:pPr>
        <w:spacing w:before="40" w:after="80"/>
      </w:pPr>
      <w:r>
        <w:rPr>
          <w:rFonts w:ascii="Calibri" w:hAnsi="Calibri"/>
          <w:b/>
          <w:color w:val="243027"/>
          <w:sz w:val="21"/>
        </w:rPr>
        <w:t>Debrief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Web testing is two moves: find the obvious flaws with a scanner, then get between the browser and the server to abuse what it trusts. A forgeable cookie is the clearest lesson — if the server believes a value the client controls, authentication is theatre. The fixes are structural: validate input, sign or randomize session tokens, and enforce authorization on the server, never the cookie.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7. Deliverable: Screenshots &amp; Brief Report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Submit the following as a single PDF or document, in order: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the Vega scan findings.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your OWASP Top 10 attack succeeding against the input.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the original vs. modified cookie and the access it granted.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A brief report of the web exposures and their remediations, for Helen Cho.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Terminal Activity Log: on the attacker container, run  history 10 &gt; lab24.txt , then last -n 10 &gt;&gt; lab24.txt , then  cat lab24.txt  — screenshot the output of that final cat command.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8. Additional Resources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Up to five curated resources for this lab, including video walkthroughs where useful: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Subgraph Vega (official)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OWASP Top Ten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OWASP — Session Management Cheat Sheet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PortSwigger — Web Security Academy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[Video] Web app testing &amp; cookie tampering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F4E3CC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⚠ Reporting note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Screenshots must show your entire terminal/browser window, including prompts and typed commands — do not crop them out. A brief report is a written explanation of what you did and why it worked — not a caption under each screenshot.</w:t>
            </w:r>
          </w:p>
        </w:tc>
      </w:tr>
    </w:tbl>
    <w:sectPr w:rsidR="00FC693F" w:rsidRPr="0006063C" w:rsidSect="00034616">
      <w:pgSz w:w="12240" w:h="15840"/>
      <w:pgMar w:top="1350" w:right="1350" w:bottom="135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