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F81E5" w14:textId="77777777" w:rsidR="009E13EF" w:rsidRDefault="00000000" w:rsidP="00422F3F">
      <w:pPr>
        <w:spacing w:before="40" w:after="80"/>
        <w:jc w:val="center"/>
      </w:pPr>
      <w:r>
        <w:rPr>
          <w:b/>
          <w:color w:val="1F6156"/>
          <w:sz w:val="16"/>
        </w:rPr>
        <w:t>TINY CYBERLAB (TCL) · RANGE LAB SERIES</w:t>
      </w:r>
    </w:p>
    <w:p w14:paraId="6A9726AC" w14:textId="77777777" w:rsidR="009E13EF" w:rsidRDefault="00000000" w:rsidP="00422F3F">
      <w:pPr>
        <w:spacing w:before="40" w:after="80"/>
        <w:jc w:val="center"/>
      </w:pPr>
      <w:r>
        <w:rPr>
          <w:b/>
          <w:color w:val="243027"/>
          <w:sz w:val="30"/>
        </w:rPr>
        <w:t>TCL 03 — How to Map a Network with Nmap, Zenmap, and Masscan</w:t>
      </w:r>
    </w:p>
    <w:p w14:paraId="43B397AF" w14:textId="77777777" w:rsidR="009E13EF" w:rsidRDefault="00000000" w:rsidP="00422F3F">
      <w:pPr>
        <w:spacing w:before="40" w:after="80"/>
        <w:jc w:val="center"/>
        <w:rPr>
          <w:i/>
          <w:color w:val="4A564D"/>
          <w:sz w:val="19"/>
        </w:rPr>
      </w:pPr>
      <w:r>
        <w:rPr>
          <w:i/>
          <w:color w:val="4A564D"/>
          <w:sz w:val="19"/>
        </w:rPr>
        <w:t>Cipher Logistics Security Assessment Engagement</w:t>
      </w:r>
    </w:p>
    <w:p w14:paraId="0C2579BE" w14:textId="77777777" w:rsidR="00422F3F" w:rsidRDefault="00422F3F" w:rsidP="00422F3F">
      <w:pPr>
        <w:spacing w:before="40" w:after="80"/>
        <w:jc w:val="center"/>
        <w:rPr>
          <w:i/>
          <w:color w:val="4A564D"/>
          <w:sz w:val="19"/>
        </w:rPr>
      </w:pPr>
    </w:p>
    <w:p w14:paraId="112A13FE" w14:textId="77777777" w:rsidR="00422F3F" w:rsidRDefault="00422F3F" w:rsidP="00422F3F">
      <w:pPr>
        <w:spacing w:before="40" w:after="80"/>
        <w:jc w:val="center"/>
        <w:rPr>
          <w:i/>
          <w:color w:val="4A564D"/>
          <w:sz w:val="19"/>
        </w:rPr>
      </w:pPr>
    </w:p>
    <w:p w14:paraId="3FD98F11" w14:textId="77777777" w:rsidR="00422F3F" w:rsidRDefault="00422F3F" w:rsidP="00422F3F">
      <w:pPr>
        <w:spacing w:before="40" w:after="80"/>
        <w:jc w:val="center"/>
      </w:pPr>
    </w:p>
    <w:p w14:paraId="5BCEF06F" w14:textId="77777777" w:rsidR="009E13EF" w:rsidRDefault="00000000">
      <w:pPr>
        <w:spacing w:before="200" w:after="80"/>
      </w:pPr>
      <w:r>
        <w:rPr>
          <w:b/>
          <w:color w:val="1F6156"/>
          <w:sz w:val="22"/>
        </w:rPr>
        <w:t>1. Introduction &amp; Objectives</w:t>
      </w:r>
    </w:p>
    <w:p w14:paraId="2CEAC6B0" w14:textId="77777777" w:rsidR="009E13EF"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3 focuses on: network reconnaissance with Nmap, its GUI Zenmap, and the high-speed scanner Masscan.</w:t>
      </w:r>
    </w:p>
    <w:p w14:paraId="45D52B26" w14:textId="77777777" w:rsidR="009E13EF" w:rsidRDefault="00000000">
      <w:pPr>
        <w:spacing w:before="40" w:after="80"/>
      </w:pPr>
      <w:r>
        <w:rPr>
          <w:color w:val="243027"/>
        </w:rPr>
        <w:t>Objectives:</w:t>
      </w:r>
    </w:p>
    <w:p w14:paraId="1DE52926" w14:textId="77777777" w:rsidR="009E13EF" w:rsidRDefault="00000000">
      <w:pPr>
        <w:pStyle w:val="ListParagraph"/>
        <w:spacing w:before="40" w:after="80"/>
      </w:pPr>
      <w:r>
        <w:rPr>
          <w:color w:val="243027"/>
        </w:rPr>
        <w:t>• Run and interpret a progression of Nmap scans, from a default scan to service/version detection and default-script scans.</w:t>
      </w:r>
    </w:p>
    <w:p w14:paraId="7B685032" w14:textId="77777777" w:rsidR="009E13EF" w:rsidRDefault="00000000">
      <w:pPr>
        <w:pStyle w:val="ListParagraph"/>
        <w:spacing w:before="40" w:after="80"/>
      </w:pPr>
      <w:r>
        <w:rPr>
          <w:color w:val="243027"/>
        </w:rPr>
        <w:t>• Use Zenmap to organize scans into profiles, visualize topology, and combine multiple scans into one searchable result set.</w:t>
      </w:r>
    </w:p>
    <w:p w14:paraId="6BD9939C" w14:textId="77777777" w:rsidR="009E13EF" w:rsidRDefault="00000000">
      <w:pPr>
        <w:pStyle w:val="ListParagraph"/>
        <w:spacing w:before="40" w:after="80"/>
      </w:pPr>
      <w:r>
        <w:rPr>
          <w:color w:val="243027"/>
        </w:rPr>
        <w:t>• Use Masscan to sweep the entire range subnet for a specific port at high speed, and explain the speed/accuracy trade-off versus Nmap.</w:t>
      </w:r>
    </w:p>
    <w:p w14:paraId="1500B4D8" w14:textId="77777777" w:rsidR="009E13EF" w:rsidRDefault="00000000">
      <w:pPr>
        <w:pStyle w:val="ListParagraph"/>
        <w:spacing w:before="40" w:after="80"/>
      </w:pPr>
      <w:r>
        <w:rPr>
          <w:color w:val="243027"/>
        </w:rPr>
        <w:t>• Produce a consolidated host-and-service picture of the range that later labs can build on.</w:t>
      </w:r>
    </w:p>
    <w:p w14:paraId="57268EF8" w14:textId="77777777" w:rsidR="009E13EF"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9E13EF" w14:paraId="72193D1F" w14:textId="77777777">
        <w:tc>
          <w:tcPr>
            <w:tcW w:w="4770" w:type="dxa"/>
            <w:shd w:val="clear" w:color="auto" w:fill="E3E9E3"/>
          </w:tcPr>
          <w:p w14:paraId="7D47AB63" w14:textId="77777777" w:rsidR="009E13EF" w:rsidRDefault="00000000">
            <w:pPr>
              <w:spacing w:before="40" w:after="80"/>
            </w:pPr>
            <w:r>
              <w:rPr>
                <w:b/>
                <w:color w:val="4A564D"/>
                <w:sz w:val="16"/>
              </w:rPr>
              <w:t>Tool</w:t>
            </w:r>
          </w:p>
        </w:tc>
        <w:tc>
          <w:tcPr>
            <w:tcW w:w="4770" w:type="dxa"/>
            <w:shd w:val="clear" w:color="auto" w:fill="E3E9E3"/>
          </w:tcPr>
          <w:p w14:paraId="4186F95D" w14:textId="77777777" w:rsidR="009E13EF" w:rsidRDefault="00000000">
            <w:pPr>
              <w:spacing w:before="40" w:after="80"/>
            </w:pPr>
            <w:r>
              <w:rPr>
                <w:b/>
                <w:color w:val="4A564D"/>
                <w:sz w:val="16"/>
              </w:rPr>
              <w:t>Role in this lab</w:t>
            </w:r>
          </w:p>
        </w:tc>
      </w:tr>
      <w:tr w:rsidR="009E13EF" w14:paraId="258230AC" w14:textId="77777777">
        <w:tc>
          <w:tcPr>
            <w:tcW w:w="4770" w:type="dxa"/>
          </w:tcPr>
          <w:p w14:paraId="4D4AD462" w14:textId="77777777" w:rsidR="009E13EF" w:rsidRDefault="00000000">
            <w:pPr>
              <w:spacing w:before="40" w:after="80"/>
            </w:pPr>
            <w:r>
              <w:rPr>
                <w:color w:val="243027"/>
                <w:sz w:val="19"/>
              </w:rPr>
              <w:t>Nmap</w:t>
            </w:r>
          </w:p>
        </w:tc>
        <w:tc>
          <w:tcPr>
            <w:tcW w:w="4770" w:type="dxa"/>
          </w:tcPr>
          <w:p w14:paraId="4AC292AF" w14:textId="77777777" w:rsidR="009E13EF" w:rsidRDefault="00000000">
            <w:pPr>
              <w:spacing w:before="40" w:after="80"/>
            </w:pPr>
            <w:r>
              <w:rPr>
                <w:color w:val="243027"/>
                <w:sz w:val="19"/>
              </w:rPr>
              <w:t>Host discovery, port scanning, service/version detection, and NSE scripts — CEH “Scanning” domain</w:t>
            </w:r>
          </w:p>
        </w:tc>
      </w:tr>
      <w:tr w:rsidR="009E13EF" w14:paraId="3EAD22C8" w14:textId="77777777">
        <w:tc>
          <w:tcPr>
            <w:tcW w:w="4770" w:type="dxa"/>
          </w:tcPr>
          <w:p w14:paraId="0E91FBF2" w14:textId="77777777" w:rsidR="009E13EF" w:rsidRDefault="00000000">
            <w:pPr>
              <w:spacing w:before="40" w:after="80"/>
            </w:pPr>
            <w:r>
              <w:rPr>
                <w:color w:val="243027"/>
                <w:sz w:val="19"/>
              </w:rPr>
              <w:t>Zenmap</w:t>
            </w:r>
          </w:p>
        </w:tc>
        <w:tc>
          <w:tcPr>
            <w:tcW w:w="4770" w:type="dxa"/>
          </w:tcPr>
          <w:p w14:paraId="117B3501" w14:textId="77777777" w:rsidR="009E13EF" w:rsidRDefault="00000000">
            <w:pPr>
              <w:spacing w:before="40" w:after="80"/>
            </w:pPr>
            <w:r>
              <w:rPr>
                <w:color w:val="243027"/>
                <w:sz w:val="19"/>
              </w:rPr>
              <w:t>Nmap's GUI — scan profiles, saved scans, and topology visualization for reporting</w:t>
            </w:r>
          </w:p>
        </w:tc>
      </w:tr>
      <w:tr w:rsidR="009E13EF" w14:paraId="5D54EF4B" w14:textId="77777777">
        <w:tc>
          <w:tcPr>
            <w:tcW w:w="4770" w:type="dxa"/>
          </w:tcPr>
          <w:p w14:paraId="131C2E12" w14:textId="77777777" w:rsidR="009E13EF" w:rsidRDefault="00000000">
            <w:pPr>
              <w:spacing w:before="40" w:after="80"/>
            </w:pPr>
            <w:r>
              <w:rPr>
                <w:color w:val="243027"/>
                <w:sz w:val="19"/>
              </w:rPr>
              <w:t>Masscan</w:t>
            </w:r>
          </w:p>
        </w:tc>
        <w:tc>
          <w:tcPr>
            <w:tcW w:w="4770" w:type="dxa"/>
          </w:tcPr>
          <w:p w14:paraId="3B203318" w14:textId="77777777" w:rsidR="009E13EF" w:rsidRDefault="00000000">
            <w:pPr>
              <w:spacing w:before="40" w:after="80"/>
            </w:pPr>
            <w:r>
              <w:rPr>
                <w:color w:val="243027"/>
                <w:sz w:val="19"/>
              </w:rPr>
              <w:t>Asynchronous, high-speed port scanning for fast, wide subnet sweeps</w:t>
            </w:r>
          </w:p>
        </w:tc>
      </w:tr>
    </w:tbl>
    <w:p w14:paraId="1E6CE657" w14:textId="77777777" w:rsidR="009E13EF" w:rsidRDefault="00000000">
      <w:pPr>
        <w:spacing w:before="200" w:after="80"/>
      </w:pPr>
      <w:r>
        <w:rPr>
          <w:b/>
          <w:color w:val="1F6156"/>
          <w:sz w:val="22"/>
        </w:rPr>
        <w:t>2. NIST/NICE Role Alignment</w:t>
      </w:r>
    </w:p>
    <w:p w14:paraId="52CD6621" w14:textId="77777777" w:rsidR="009E13EF"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9E13EF" w14:paraId="1113C20E" w14:textId="77777777">
        <w:tc>
          <w:tcPr>
            <w:tcW w:w="3180" w:type="dxa"/>
            <w:shd w:val="clear" w:color="auto" w:fill="E3E9E3"/>
          </w:tcPr>
          <w:p w14:paraId="2CD3E79E" w14:textId="77777777" w:rsidR="009E13EF" w:rsidRDefault="00000000">
            <w:pPr>
              <w:spacing w:before="40" w:after="80"/>
            </w:pPr>
            <w:r>
              <w:rPr>
                <w:b/>
                <w:color w:val="4A564D"/>
                <w:sz w:val="16"/>
              </w:rPr>
              <w:t>Work role</w:t>
            </w:r>
          </w:p>
        </w:tc>
        <w:tc>
          <w:tcPr>
            <w:tcW w:w="3180" w:type="dxa"/>
            <w:shd w:val="clear" w:color="auto" w:fill="E3E9E3"/>
          </w:tcPr>
          <w:p w14:paraId="586953E4" w14:textId="77777777" w:rsidR="009E13EF" w:rsidRDefault="00000000">
            <w:pPr>
              <w:spacing w:before="40" w:after="80"/>
            </w:pPr>
            <w:r>
              <w:rPr>
                <w:b/>
                <w:color w:val="4A564D"/>
                <w:sz w:val="16"/>
              </w:rPr>
              <w:t>ID</w:t>
            </w:r>
          </w:p>
        </w:tc>
        <w:tc>
          <w:tcPr>
            <w:tcW w:w="3180" w:type="dxa"/>
            <w:shd w:val="clear" w:color="auto" w:fill="E3E9E3"/>
          </w:tcPr>
          <w:p w14:paraId="5BC43435" w14:textId="77777777" w:rsidR="009E13EF" w:rsidRDefault="00000000">
            <w:pPr>
              <w:spacing w:before="40" w:after="80"/>
            </w:pPr>
            <w:r>
              <w:rPr>
                <w:b/>
                <w:color w:val="4A564D"/>
                <w:sz w:val="16"/>
              </w:rPr>
              <w:t>How this lab fulfills it</w:t>
            </w:r>
          </w:p>
        </w:tc>
      </w:tr>
      <w:tr w:rsidR="009E13EF" w14:paraId="38CDC1A6" w14:textId="77777777">
        <w:tc>
          <w:tcPr>
            <w:tcW w:w="3180" w:type="dxa"/>
          </w:tcPr>
          <w:p w14:paraId="3E083CAC" w14:textId="77777777" w:rsidR="009E13EF" w:rsidRDefault="00000000">
            <w:pPr>
              <w:spacing w:before="40" w:after="80"/>
            </w:pPr>
            <w:r>
              <w:rPr>
                <w:color w:val="243027"/>
                <w:sz w:val="19"/>
              </w:rPr>
              <w:t>Vulnerability Analysis</w:t>
            </w:r>
          </w:p>
        </w:tc>
        <w:tc>
          <w:tcPr>
            <w:tcW w:w="3180" w:type="dxa"/>
          </w:tcPr>
          <w:p w14:paraId="5D0C650E" w14:textId="77777777" w:rsidR="009E13EF" w:rsidRDefault="00000000">
            <w:pPr>
              <w:spacing w:before="40" w:after="80"/>
            </w:pPr>
            <w:r>
              <w:rPr>
                <w:color w:val="243027"/>
                <w:sz w:val="19"/>
              </w:rPr>
              <w:t>PD-WRL-007</w:t>
            </w:r>
          </w:p>
        </w:tc>
        <w:tc>
          <w:tcPr>
            <w:tcW w:w="3180" w:type="dxa"/>
          </w:tcPr>
          <w:p w14:paraId="3F8DAA5F" w14:textId="77777777" w:rsidR="009E13EF" w:rsidRDefault="00000000">
            <w:pPr>
              <w:spacing w:before="40" w:after="80"/>
            </w:pPr>
            <w:r>
              <w:rPr>
                <w:color w:val="243027"/>
                <w:sz w:val="19"/>
              </w:rPr>
              <w:t>Systematic host and service discovery is the core mechanic of vulnerability assessment: everything this role later analyzes begins with an accurate inventory of what is live and what it runs.</w:t>
            </w:r>
          </w:p>
        </w:tc>
      </w:tr>
    </w:tbl>
    <w:p w14:paraId="488ACD8D" w14:textId="77777777" w:rsidR="009E13EF"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9E13EF" w14:paraId="48090717" w14:textId="77777777">
        <w:tc>
          <w:tcPr>
            <w:tcW w:w="1908" w:type="dxa"/>
            <w:shd w:val="clear" w:color="auto" w:fill="E3E9E3"/>
          </w:tcPr>
          <w:p w14:paraId="0FFC88AC" w14:textId="77777777" w:rsidR="009E13EF" w:rsidRDefault="00000000">
            <w:pPr>
              <w:spacing w:before="40" w:after="80"/>
            </w:pPr>
            <w:r>
              <w:rPr>
                <w:b/>
                <w:color w:val="4A564D"/>
                <w:sz w:val="16"/>
              </w:rPr>
              <w:t>Hostname</w:t>
            </w:r>
          </w:p>
        </w:tc>
        <w:tc>
          <w:tcPr>
            <w:tcW w:w="1908" w:type="dxa"/>
            <w:shd w:val="clear" w:color="auto" w:fill="E3E9E3"/>
          </w:tcPr>
          <w:p w14:paraId="6613D7EB" w14:textId="77777777" w:rsidR="009E13EF" w:rsidRDefault="00000000">
            <w:pPr>
              <w:spacing w:before="40" w:after="80"/>
            </w:pPr>
            <w:r>
              <w:rPr>
                <w:b/>
                <w:color w:val="4A564D"/>
                <w:sz w:val="16"/>
              </w:rPr>
              <w:t>Role</w:t>
            </w:r>
          </w:p>
        </w:tc>
        <w:tc>
          <w:tcPr>
            <w:tcW w:w="1908" w:type="dxa"/>
            <w:shd w:val="clear" w:color="auto" w:fill="E3E9E3"/>
          </w:tcPr>
          <w:p w14:paraId="224F3D5F" w14:textId="77777777" w:rsidR="009E13EF" w:rsidRDefault="00000000">
            <w:pPr>
              <w:spacing w:before="40" w:after="80"/>
            </w:pPr>
            <w:r>
              <w:rPr>
                <w:b/>
                <w:color w:val="4A564D"/>
                <w:sz w:val="16"/>
              </w:rPr>
              <w:t>IP address</w:t>
            </w:r>
          </w:p>
        </w:tc>
        <w:tc>
          <w:tcPr>
            <w:tcW w:w="1908" w:type="dxa"/>
            <w:shd w:val="clear" w:color="auto" w:fill="E3E9E3"/>
          </w:tcPr>
          <w:p w14:paraId="54F227AC" w14:textId="77777777" w:rsidR="009E13EF" w:rsidRDefault="00000000">
            <w:pPr>
              <w:spacing w:before="40" w:after="80"/>
            </w:pPr>
            <w:r>
              <w:rPr>
                <w:b/>
                <w:color w:val="4A564D"/>
                <w:sz w:val="16"/>
              </w:rPr>
              <w:t>OS / Service</w:t>
            </w:r>
          </w:p>
        </w:tc>
        <w:tc>
          <w:tcPr>
            <w:tcW w:w="1908" w:type="dxa"/>
            <w:shd w:val="clear" w:color="auto" w:fill="E3E9E3"/>
          </w:tcPr>
          <w:p w14:paraId="68E8DA3B" w14:textId="77777777" w:rsidR="009E13EF" w:rsidRDefault="00000000">
            <w:pPr>
              <w:spacing w:before="40" w:after="80"/>
            </w:pPr>
            <w:r>
              <w:rPr>
                <w:b/>
                <w:color w:val="4A564D"/>
                <w:sz w:val="16"/>
              </w:rPr>
              <w:t>Credentials</w:t>
            </w:r>
          </w:p>
        </w:tc>
      </w:tr>
      <w:tr w:rsidR="009E13EF" w14:paraId="1979C3DC" w14:textId="77777777">
        <w:tc>
          <w:tcPr>
            <w:tcW w:w="1908" w:type="dxa"/>
          </w:tcPr>
          <w:p w14:paraId="1D61C849" w14:textId="77777777" w:rsidR="009E13EF" w:rsidRDefault="00000000">
            <w:pPr>
              <w:spacing w:before="40" w:after="80"/>
            </w:pPr>
            <w:r>
              <w:rPr>
                <w:color w:val="243027"/>
                <w:sz w:val="19"/>
              </w:rPr>
              <w:lastRenderedPageBreak/>
              <w:t>attacker</w:t>
            </w:r>
          </w:p>
        </w:tc>
        <w:tc>
          <w:tcPr>
            <w:tcW w:w="1908" w:type="dxa"/>
          </w:tcPr>
          <w:p w14:paraId="4B4D6492" w14:textId="77777777" w:rsidR="009E13EF" w:rsidRDefault="00000000">
            <w:pPr>
              <w:spacing w:before="40" w:after="80"/>
            </w:pPr>
            <w:r>
              <w:rPr>
                <w:color w:val="243027"/>
                <w:sz w:val="19"/>
              </w:rPr>
              <w:t>Attacker workstation (all Kali tools)</w:t>
            </w:r>
          </w:p>
        </w:tc>
        <w:tc>
          <w:tcPr>
            <w:tcW w:w="1908" w:type="dxa"/>
          </w:tcPr>
          <w:p w14:paraId="73181CE3" w14:textId="77777777" w:rsidR="009E13EF" w:rsidRDefault="00000000">
            <w:pPr>
              <w:spacing w:before="40" w:after="80"/>
            </w:pPr>
            <w:r>
              <w:rPr>
                <w:color w:val="243027"/>
                <w:sz w:val="19"/>
              </w:rPr>
              <w:t>10.30.0.10</w:t>
            </w:r>
          </w:p>
        </w:tc>
        <w:tc>
          <w:tcPr>
            <w:tcW w:w="1908" w:type="dxa"/>
          </w:tcPr>
          <w:p w14:paraId="7F192739" w14:textId="77777777" w:rsidR="009E13EF" w:rsidRDefault="00000000">
            <w:pPr>
              <w:spacing w:before="40" w:after="80"/>
            </w:pPr>
            <w:r>
              <w:rPr>
                <w:color w:val="243027"/>
                <w:sz w:val="19"/>
              </w:rPr>
              <w:t>Kali Linux (kali-rolling)</w:t>
            </w:r>
          </w:p>
        </w:tc>
        <w:tc>
          <w:tcPr>
            <w:tcW w:w="1908" w:type="dxa"/>
          </w:tcPr>
          <w:p w14:paraId="0302B22B" w14:textId="77777777" w:rsidR="009E13EF" w:rsidRDefault="00000000">
            <w:pPr>
              <w:spacing w:before="40" w:after="80"/>
            </w:pPr>
            <w:r>
              <w:rPr>
                <w:color w:val="243027"/>
                <w:sz w:val="19"/>
              </w:rPr>
              <w:t>root / cyberrange</w:t>
            </w:r>
          </w:p>
        </w:tc>
      </w:tr>
      <w:tr w:rsidR="009E13EF" w14:paraId="79B340CC" w14:textId="77777777">
        <w:tc>
          <w:tcPr>
            <w:tcW w:w="1908" w:type="dxa"/>
          </w:tcPr>
          <w:p w14:paraId="6F5B9727" w14:textId="77777777" w:rsidR="009E13EF" w:rsidRDefault="00000000">
            <w:pPr>
              <w:spacing w:before="40" w:after="80"/>
            </w:pPr>
            <w:r>
              <w:rPr>
                <w:color w:val="243027"/>
                <w:sz w:val="19"/>
              </w:rPr>
              <w:t>juice-shop</w:t>
            </w:r>
          </w:p>
        </w:tc>
        <w:tc>
          <w:tcPr>
            <w:tcW w:w="1908" w:type="dxa"/>
          </w:tcPr>
          <w:p w14:paraId="27C2A7E8" w14:textId="77777777" w:rsidR="009E13EF" w:rsidRDefault="00000000">
            <w:pPr>
              <w:spacing w:before="40" w:after="80"/>
            </w:pPr>
            <w:r>
              <w:rPr>
                <w:color w:val="243027"/>
                <w:sz w:val="19"/>
              </w:rPr>
              <w:t>Modern web-application target</w:t>
            </w:r>
          </w:p>
        </w:tc>
        <w:tc>
          <w:tcPr>
            <w:tcW w:w="1908" w:type="dxa"/>
          </w:tcPr>
          <w:p w14:paraId="71B048F8" w14:textId="77777777" w:rsidR="009E13EF" w:rsidRDefault="00000000">
            <w:pPr>
              <w:spacing w:before="40" w:after="80"/>
            </w:pPr>
            <w:r>
              <w:rPr>
                <w:color w:val="243027"/>
                <w:sz w:val="19"/>
              </w:rPr>
              <w:t>10.30.0.20</w:t>
            </w:r>
          </w:p>
        </w:tc>
        <w:tc>
          <w:tcPr>
            <w:tcW w:w="1908" w:type="dxa"/>
          </w:tcPr>
          <w:p w14:paraId="12EC3C32" w14:textId="77777777" w:rsidR="009E13EF" w:rsidRDefault="00000000">
            <w:pPr>
              <w:spacing w:before="40" w:after="80"/>
            </w:pPr>
            <w:r>
              <w:rPr>
                <w:color w:val="243027"/>
                <w:sz w:val="19"/>
              </w:rPr>
              <w:t>OWASP Juice Shop (port 3000)</w:t>
            </w:r>
          </w:p>
        </w:tc>
        <w:tc>
          <w:tcPr>
            <w:tcW w:w="1908" w:type="dxa"/>
          </w:tcPr>
          <w:p w14:paraId="0BCE0570" w14:textId="77777777" w:rsidR="009E13EF" w:rsidRDefault="00000000">
            <w:pPr>
              <w:spacing w:before="40" w:after="80"/>
            </w:pPr>
            <w:r>
              <w:rPr>
                <w:color w:val="243027"/>
                <w:sz w:val="19"/>
              </w:rPr>
              <w:t>n/a (web)</w:t>
            </w:r>
          </w:p>
        </w:tc>
      </w:tr>
      <w:tr w:rsidR="009E13EF" w14:paraId="0166FF83" w14:textId="77777777">
        <w:tc>
          <w:tcPr>
            <w:tcW w:w="1908" w:type="dxa"/>
          </w:tcPr>
          <w:p w14:paraId="6CC9CB44" w14:textId="77777777" w:rsidR="009E13EF" w:rsidRDefault="00000000">
            <w:pPr>
              <w:spacing w:before="40" w:after="80"/>
            </w:pPr>
            <w:r>
              <w:rPr>
                <w:color w:val="243027"/>
                <w:sz w:val="19"/>
              </w:rPr>
              <w:t>dvwa</w:t>
            </w:r>
          </w:p>
        </w:tc>
        <w:tc>
          <w:tcPr>
            <w:tcW w:w="1908" w:type="dxa"/>
          </w:tcPr>
          <w:p w14:paraId="1487E4F8" w14:textId="77777777" w:rsidR="009E13EF" w:rsidRDefault="00000000">
            <w:pPr>
              <w:spacing w:before="40" w:after="80"/>
            </w:pPr>
            <w:r>
              <w:rPr>
                <w:color w:val="243027"/>
                <w:sz w:val="19"/>
              </w:rPr>
              <w:t>Classic vulnerable web app</w:t>
            </w:r>
          </w:p>
        </w:tc>
        <w:tc>
          <w:tcPr>
            <w:tcW w:w="1908" w:type="dxa"/>
          </w:tcPr>
          <w:p w14:paraId="3C67BBE9" w14:textId="77777777" w:rsidR="009E13EF" w:rsidRDefault="00000000">
            <w:pPr>
              <w:spacing w:before="40" w:after="80"/>
            </w:pPr>
            <w:r>
              <w:rPr>
                <w:color w:val="243027"/>
                <w:sz w:val="19"/>
              </w:rPr>
              <w:t>10.30.0.21</w:t>
            </w:r>
          </w:p>
        </w:tc>
        <w:tc>
          <w:tcPr>
            <w:tcW w:w="1908" w:type="dxa"/>
          </w:tcPr>
          <w:p w14:paraId="72A0ADDC" w14:textId="77777777" w:rsidR="009E13EF" w:rsidRDefault="00000000">
            <w:pPr>
              <w:spacing w:before="40" w:after="80"/>
            </w:pPr>
            <w:r>
              <w:rPr>
                <w:color w:val="243027"/>
                <w:sz w:val="19"/>
              </w:rPr>
              <w:t>DVWA (port 80)</w:t>
            </w:r>
          </w:p>
        </w:tc>
        <w:tc>
          <w:tcPr>
            <w:tcW w:w="1908" w:type="dxa"/>
          </w:tcPr>
          <w:p w14:paraId="193AD76C" w14:textId="77777777" w:rsidR="009E13EF" w:rsidRDefault="00000000">
            <w:pPr>
              <w:spacing w:before="40" w:after="80"/>
            </w:pPr>
            <w:r>
              <w:rPr>
                <w:color w:val="243027"/>
                <w:sz w:val="19"/>
              </w:rPr>
              <w:t>app: admin / password</w:t>
            </w:r>
          </w:p>
        </w:tc>
      </w:tr>
      <w:tr w:rsidR="009E13EF" w14:paraId="5721A1D3" w14:textId="77777777">
        <w:tc>
          <w:tcPr>
            <w:tcW w:w="1908" w:type="dxa"/>
          </w:tcPr>
          <w:p w14:paraId="6764FDAF" w14:textId="77777777" w:rsidR="009E13EF" w:rsidRDefault="00000000">
            <w:pPr>
              <w:spacing w:before="40" w:after="80"/>
            </w:pPr>
            <w:r>
              <w:rPr>
                <w:color w:val="243027"/>
                <w:sz w:val="19"/>
              </w:rPr>
              <w:t>victim</w:t>
            </w:r>
          </w:p>
        </w:tc>
        <w:tc>
          <w:tcPr>
            <w:tcW w:w="1908" w:type="dxa"/>
          </w:tcPr>
          <w:p w14:paraId="28650C27" w14:textId="77777777" w:rsidR="009E13EF" w:rsidRDefault="00000000">
            <w:pPr>
              <w:spacing w:before="40" w:after="80"/>
            </w:pPr>
            <w:r>
              <w:rPr>
                <w:color w:val="243027"/>
                <w:sz w:val="19"/>
              </w:rPr>
              <w:t>Vulnerable Linux victim</w:t>
            </w:r>
          </w:p>
        </w:tc>
        <w:tc>
          <w:tcPr>
            <w:tcW w:w="1908" w:type="dxa"/>
          </w:tcPr>
          <w:p w14:paraId="478FF07C" w14:textId="77777777" w:rsidR="009E13EF" w:rsidRDefault="00000000">
            <w:pPr>
              <w:spacing w:before="40" w:after="80"/>
            </w:pPr>
            <w:r>
              <w:rPr>
                <w:color w:val="243027"/>
                <w:sz w:val="19"/>
              </w:rPr>
              <w:t>10.30.0.30</w:t>
            </w:r>
          </w:p>
        </w:tc>
        <w:tc>
          <w:tcPr>
            <w:tcW w:w="1908" w:type="dxa"/>
          </w:tcPr>
          <w:p w14:paraId="7809A75A" w14:textId="77777777" w:rsidR="009E13EF" w:rsidRDefault="00000000">
            <w:pPr>
              <w:spacing w:before="40" w:after="80"/>
            </w:pPr>
            <w:r>
              <w:rPr>
                <w:color w:val="243027"/>
                <w:sz w:val="19"/>
              </w:rPr>
              <w:t>Metasploitable 2</w:t>
            </w:r>
          </w:p>
        </w:tc>
        <w:tc>
          <w:tcPr>
            <w:tcW w:w="1908" w:type="dxa"/>
          </w:tcPr>
          <w:p w14:paraId="25660D86" w14:textId="77777777" w:rsidR="009E13EF" w:rsidRDefault="00000000">
            <w:pPr>
              <w:spacing w:before="40" w:after="80"/>
            </w:pPr>
            <w:r>
              <w:rPr>
                <w:color w:val="243027"/>
                <w:sz w:val="19"/>
              </w:rPr>
              <w:t>msfadmin / msfadmin</w:t>
            </w:r>
          </w:p>
        </w:tc>
      </w:tr>
      <w:tr w:rsidR="009E13EF" w14:paraId="00286880" w14:textId="77777777">
        <w:tc>
          <w:tcPr>
            <w:tcW w:w="1908" w:type="dxa"/>
          </w:tcPr>
          <w:p w14:paraId="4049F4D1" w14:textId="77777777" w:rsidR="009E13EF" w:rsidRDefault="00000000">
            <w:pPr>
              <w:spacing w:before="40" w:after="80"/>
            </w:pPr>
            <w:r>
              <w:rPr>
                <w:color w:val="243027"/>
                <w:sz w:val="19"/>
              </w:rPr>
              <w:t>ids</w:t>
            </w:r>
          </w:p>
        </w:tc>
        <w:tc>
          <w:tcPr>
            <w:tcW w:w="1908" w:type="dxa"/>
          </w:tcPr>
          <w:p w14:paraId="7041D59B" w14:textId="77777777" w:rsidR="009E13EF" w:rsidRDefault="00000000">
            <w:pPr>
              <w:spacing w:before="40" w:after="80"/>
            </w:pPr>
            <w:r>
              <w:rPr>
                <w:color w:val="243027"/>
                <w:sz w:val="19"/>
              </w:rPr>
              <w:t>IDS sensor (events pipeline)</w:t>
            </w:r>
          </w:p>
        </w:tc>
        <w:tc>
          <w:tcPr>
            <w:tcW w:w="1908" w:type="dxa"/>
          </w:tcPr>
          <w:p w14:paraId="28AC99CA" w14:textId="77777777" w:rsidR="009E13EF" w:rsidRDefault="00000000">
            <w:pPr>
              <w:spacing w:before="40" w:after="80"/>
            </w:pPr>
            <w:r>
              <w:rPr>
                <w:color w:val="243027"/>
                <w:sz w:val="19"/>
              </w:rPr>
              <w:t>10.30.0.40</w:t>
            </w:r>
          </w:p>
        </w:tc>
        <w:tc>
          <w:tcPr>
            <w:tcW w:w="1908" w:type="dxa"/>
          </w:tcPr>
          <w:p w14:paraId="0094A53E" w14:textId="77777777" w:rsidR="009E13EF" w:rsidRDefault="00000000">
            <w:pPr>
              <w:spacing w:before="40" w:after="80"/>
            </w:pPr>
            <w:r>
              <w:rPr>
                <w:color w:val="243027"/>
                <w:sz w:val="19"/>
              </w:rPr>
              <w:t>Suricata + EveBox</w:t>
            </w:r>
          </w:p>
        </w:tc>
        <w:tc>
          <w:tcPr>
            <w:tcW w:w="1908" w:type="dxa"/>
          </w:tcPr>
          <w:p w14:paraId="6193DA3E" w14:textId="77777777" w:rsidR="009E13EF" w:rsidRDefault="00000000">
            <w:pPr>
              <w:spacing w:before="40" w:after="80"/>
            </w:pPr>
            <w:r>
              <w:rPr>
                <w:color w:val="243027"/>
                <w:sz w:val="19"/>
              </w:rPr>
              <w:t>web console</w:t>
            </w:r>
          </w:p>
        </w:tc>
      </w:tr>
    </w:tbl>
    <w:p w14:paraId="293DABA0" w14:textId="77777777" w:rsidR="009E13EF" w:rsidRDefault="00000000">
      <w:pPr>
        <w:jc w:val="center"/>
      </w:pPr>
      <w:r>
        <w:rPr>
          <w:noProof/>
        </w:rPr>
        <w:drawing>
          <wp:inline distT="0" distB="0" distL="0" distR="0" wp14:anchorId="58CB82AC" wp14:editId="1260D395">
            <wp:extent cx="5760720" cy="329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92215"/>
                    </a:xfrm>
                    <a:prstGeom prst="rect">
                      <a:avLst/>
                    </a:prstGeom>
                  </pic:spPr>
                </pic:pic>
              </a:graphicData>
            </a:graphic>
          </wp:inline>
        </w:drawing>
      </w:r>
    </w:p>
    <w:p w14:paraId="3DEDEAA6" w14:textId="77777777" w:rsidR="009E13EF" w:rsidRDefault="00000000">
      <w:pPr>
        <w:spacing w:before="40" w:after="80"/>
        <w:jc w:val="center"/>
      </w:pPr>
      <w:r>
        <w:rPr>
          <w:i/>
          <w:color w:val="4A564D"/>
          <w:sz w:val="17"/>
        </w:rPr>
        <w:t>Figure 1 — Tiny CyberLab (TCL) topology (all labs share this environment).</w:t>
      </w:r>
    </w:p>
    <w:p w14:paraId="6B4FBC24" w14:textId="77777777" w:rsidR="009E13EF" w:rsidRDefault="00000000">
      <w:pPr>
        <w:spacing w:before="40" w:after="80"/>
      </w:pPr>
      <w:r>
        <w:rPr>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14:paraId="6CF1A91C" w14:textId="77777777" w:rsidR="009E13EF" w:rsidRDefault="00000000">
      <w:pPr>
        <w:spacing w:before="200" w:after="80"/>
      </w:pPr>
      <w:r>
        <w:rPr>
          <w:b/>
          <w:color w:val="1F6156"/>
          <w:sz w:val="22"/>
        </w:rPr>
        <w:t>4. Learning Outcomes</w:t>
      </w:r>
    </w:p>
    <w:p w14:paraId="0DF196EE" w14:textId="77777777" w:rsidR="009E13EF" w:rsidRDefault="00000000">
      <w:pPr>
        <w:spacing w:before="40" w:after="80"/>
      </w:pPr>
      <w:r>
        <w:rPr>
          <w:color w:val="243027"/>
        </w:rPr>
        <w:t>By the end of this lab, you will be able to:</w:t>
      </w:r>
    </w:p>
    <w:p w14:paraId="0837D067" w14:textId="77777777" w:rsidR="009E13EF" w:rsidRDefault="00000000">
      <w:pPr>
        <w:pStyle w:val="ListParagraph"/>
        <w:spacing w:before="40" w:after="80"/>
      </w:pPr>
      <w:r>
        <w:rPr>
          <w:color w:val="243027"/>
        </w:rPr>
        <w:t>• Run and interpret a progression of Nmap scans, from a default scan to service/version detection and default-script scans.</w:t>
      </w:r>
    </w:p>
    <w:p w14:paraId="6042ABC6" w14:textId="77777777" w:rsidR="009E13EF" w:rsidRDefault="00000000">
      <w:pPr>
        <w:pStyle w:val="ListParagraph"/>
        <w:spacing w:before="40" w:after="80"/>
      </w:pPr>
      <w:r>
        <w:rPr>
          <w:color w:val="243027"/>
        </w:rPr>
        <w:t>• Use Zenmap to organize scans into profiles, visualize topology, and combine multiple scans into one searchable result set.</w:t>
      </w:r>
    </w:p>
    <w:p w14:paraId="78C4B925" w14:textId="77777777" w:rsidR="009E13EF" w:rsidRDefault="00000000">
      <w:pPr>
        <w:pStyle w:val="ListParagraph"/>
        <w:spacing w:before="40" w:after="80"/>
      </w:pPr>
      <w:r>
        <w:rPr>
          <w:color w:val="243027"/>
        </w:rPr>
        <w:lastRenderedPageBreak/>
        <w:t>• Use Masscan to sweep the entire range subnet for a specific port at high speed, and explain the speed/accuracy trade-off versus Nmap.</w:t>
      </w:r>
    </w:p>
    <w:p w14:paraId="2DFFC810" w14:textId="77777777" w:rsidR="009E13EF" w:rsidRDefault="00000000">
      <w:pPr>
        <w:pStyle w:val="ListParagraph"/>
        <w:spacing w:before="40" w:after="80"/>
      </w:pPr>
      <w:r>
        <w:rPr>
          <w:color w:val="243027"/>
        </w:rPr>
        <w:t>• Produce a consolidated host-and-service picture of the range that later labs can build on.</w:t>
      </w:r>
    </w:p>
    <w:p w14:paraId="48AADECF" w14:textId="77777777" w:rsidR="009E13EF"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9E13EF" w14:paraId="211237A7" w14:textId="77777777">
        <w:tc>
          <w:tcPr>
            <w:tcW w:w="9540" w:type="dxa"/>
            <w:shd w:val="clear" w:color="auto" w:fill="DBE9E4"/>
          </w:tcPr>
          <w:p w14:paraId="5E329299" w14:textId="77777777" w:rsidR="009E13EF" w:rsidRDefault="00000000">
            <w:pPr>
              <w:spacing w:before="40" w:after="80"/>
            </w:pPr>
            <w:r>
              <w:rPr>
                <w:b/>
                <w:color w:val="243027"/>
              </w:rPr>
              <w:t>Case File — Cipher Logistics Engagement</w:t>
            </w:r>
          </w:p>
          <w:p w14:paraId="552EEAE5" w14:textId="77777777" w:rsidR="009E13EF" w:rsidRDefault="00000000">
            <w:pPr>
              <w:spacing w:before="40" w:after="80"/>
            </w:pPr>
            <w:r>
              <w:rPr>
                <w:color w:val="243027"/>
                <w:sz w:val="20"/>
              </w:rPr>
              <w:t>With the DNS question answered, Nadia wants a real map. “Victor swears the segment only has ‘a couple of boxes’ on it. I've heard that before. Go find out what's actually live — all of it — and don't take the first answer a single scan gives you.”</w:t>
            </w:r>
          </w:p>
          <w:p w14:paraId="03F641F0" w14:textId="77777777" w:rsidR="009E13EF" w:rsidRDefault="00000000">
            <w:pPr>
              <w:spacing w:before="40" w:after="80"/>
            </w:pPr>
            <w:r>
              <w:rPr>
                <w:color w:val="243027"/>
                <w:sz w:val="20"/>
              </w:rPr>
              <w:t>She's specific about the deliverable: not raw output, but something Helen can look at. “Give me the fast wide sweep so we know the shape of the segment, and the deep scan on the interesting host so we know what it's running. And save your scans — I want to combine them, not redo them.”</w:t>
            </w:r>
          </w:p>
          <w:p w14:paraId="194C5980" w14:textId="77777777" w:rsidR="009E13EF" w:rsidRDefault="00000000">
            <w:pPr>
              <w:spacing w:before="40" w:after="80"/>
            </w:pPr>
            <w:r>
              <w:rPr>
                <w:color w:val="243027"/>
                <w:sz w:val="20"/>
              </w:rPr>
              <w:t>Your task: scan the juice-shop host in increasing depth, sweep the whole 10.30.0.0/24 network, and consolidate everything into one host-and-service picture.</w:t>
            </w:r>
          </w:p>
        </w:tc>
      </w:tr>
    </w:tbl>
    <w:p w14:paraId="52EDC554" w14:textId="77777777" w:rsidR="009E13EF" w:rsidRDefault="00000000">
      <w:pPr>
        <w:spacing w:before="200" w:after="80"/>
      </w:pPr>
      <w:r>
        <w:rPr>
          <w:b/>
          <w:color w:val="1F6156"/>
          <w:sz w:val="22"/>
        </w:rPr>
        <w:t>6. Lab Activities</w:t>
      </w:r>
    </w:p>
    <w:p w14:paraId="06B8022F" w14:textId="77777777" w:rsidR="009E13EF"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5C38704E" w14:textId="77777777" w:rsidR="009E13EF" w:rsidRDefault="00000000">
      <w:pPr>
        <w:spacing w:before="180" w:after="60"/>
      </w:pPr>
      <w:r>
        <w:rPr>
          <w:b/>
          <w:color w:val="1F6156"/>
        </w:rPr>
        <w:t>6A — Guided Lab (follow along, then practice)</w:t>
      </w:r>
    </w:p>
    <w:p w14:paraId="7C39591E" w14:textId="77777777" w:rsidR="009E13EF" w:rsidRDefault="00000000">
      <w:pPr>
        <w:spacing w:before="40" w:after="80"/>
      </w:pPr>
      <w:r>
        <w:rPr>
          <w:color w:val="243027"/>
        </w:rPr>
        <w:t>Work through these steps on the attacker; the commands are given. Read each “Expected” line to confirm you are on track, then complete the Practice task on your own.</w:t>
      </w:r>
    </w:p>
    <w:p w14:paraId="3F1CCC9C" w14:textId="77777777" w:rsidR="009E13EF" w:rsidRDefault="00000000">
      <w:pPr>
        <w:spacing w:before="40" w:after="80"/>
      </w:pPr>
      <w:r>
        <w:rPr>
          <w:color w:val="243027"/>
        </w:rPr>
        <w:t>1. Default-scan the web target.</w:t>
      </w:r>
    </w:p>
    <w:p w14:paraId="4EE24820" w14:textId="77777777" w:rsidR="009E13EF" w:rsidRDefault="00000000">
      <w:pPr>
        <w:spacing w:before="40" w:after="80"/>
        <w:ind w:left="432"/>
      </w:pPr>
      <w:r>
        <w:rPr>
          <w:rFonts w:ascii="Consolas" w:hAnsi="Consolas"/>
          <w:color w:val="1B3A33"/>
          <w:sz w:val="19"/>
        </w:rPr>
        <w:t>nmap 10.30.0.20</w:t>
      </w:r>
    </w:p>
    <w:p w14:paraId="59F5CA17" w14:textId="77777777" w:rsidR="009E13EF" w:rsidRDefault="00000000">
      <w:pPr>
        <w:spacing w:before="40" w:after="80"/>
        <w:ind w:left="432"/>
      </w:pPr>
      <w:r>
        <w:rPr>
          <w:i/>
          <w:color w:val="4A564D"/>
          <w:sz w:val="19"/>
        </w:rPr>
        <w:t>→ Expected: port 3000 reported open.</w:t>
      </w:r>
    </w:p>
    <w:p w14:paraId="4556C5B9" w14:textId="77777777" w:rsidR="009E13EF" w:rsidRDefault="00000000">
      <w:pPr>
        <w:spacing w:before="40" w:after="80"/>
      </w:pPr>
      <w:r>
        <w:rPr>
          <w:color w:val="243027"/>
        </w:rPr>
        <w:t>2. Add service/version and OS detection.</w:t>
      </w:r>
    </w:p>
    <w:p w14:paraId="2CEC1D3B" w14:textId="77777777" w:rsidR="009E13EF" w:rsidRDefault="00000000">
      <w:pPr>
        <w:spacing w:before="40" w:after="80"/>
        <w:ind w:left="432"/>
      </w:pPr>
      <w:r>
        <w:rPr>
          <w:rFonts w:ascii="Consolas" w:hAnsi="Consolas"/>
          <w:color w:val="1B3A33"/>
          <w:sz w:val="19"/>
        </w:rPr>
        <w:t>nmap -A 10.30.0.20</w:t>
      </w:r>
    </w:p>
    <w:p w14:paraId="792A1DCC" w14:textId="77777777" w:rsidR="009E13EF" w:rsidRDefault="00000000">
      <w:pPr>
        <w:spacing w:before="40" w:after="80"/>
        <w:ind w:left="432"/>
      </w:pPr>
      <w:r>
        <w:rPr>
          <w:i/>
          <w:color w:val="4A564D"/>
          <w:sz w:val="19"/>
        </w:rPr>
        <w:t>→ Expected: an HTTP service identified as Node.js/Express (OWASP Juice Shop).</w:t>
      </w:r>
    </w:p>
    <w:p w14:paraId="5FC6123E" w14:textId="77777777" w:rsidR="009E13EF" w:rsidRDefault="00000000">
      <w:pPr>
        <w:spacing w:before="40" w:after="80"/>
      </w:pPr>
      <w:r>
        <w:rPr>
          <w:color w:val="243027"/>
        </w:rPr>
        <w:t>3. Run a fast scan and compare.</w:t>
      </w:r>
    </w:p>
    <w:p w14:paraId="4CB6CD62" w14:textId="77777777" w:rsidR="009E13EF" w:rsidRDefault="00000000">
      <w:pPr>
        <w:spacing w:before="40" w:after="80"/>
        <w:ind w:left="432"/>
      </w:pPr>
      <w:r>
        <w:rPr>
          <w:rFonts w:ascii="Consolas" w:hAnsi="Consolas"/>
          <w:color w:val="1B3A33"/>
          <w:sz w:val="19"/>
        </w:rPr>
        <w:t>nmap -F 10.30.0.20</w:t>
      </w:r>
    </w:p>
    <w:p w14:paraId="1BF201EB" w14:textId="77777777" w:rsidR="009E13EF" w:rsidRDefault="00000000">
      <w:pPr>
        <w:spacing w:before="40" w:after="80"/>
        <w:ind w:left="432"/>
      </w:pPr>
      <w:r>
        <w:rPr>
          <w:i/>
          <w:color w:val="4A564D"/>
          <w:sz w:val="19"/>
        </w:rPr>
        <w:t>→ Expected: port 3000 may be missed — it is non-standard; that gap is the lesson.</w:t>
      </w:r>
    </w:p>
    <w:p w14:paraId="2E405BA1" w14:textId="77777777" w:rsidR="009E13EF" w:rsidRDefault="00000000">
      <w:pPr>
        <w:spacing w:before="40" w:after="80"/>
      </w:pPr>
      <w:r>
        <w:rPr>
          <w:color w:val="243027"/>
        </w:rPr>
        <w:t>4. Sweep the whole range subnet.</w:t>
      </w:r>
    </w:p>
    <w:p w14:paraId="7607FF5C" w14:textId="77777777" w:rsidR="009E13EF" w:rsidRDefault="00000000">
      <w:pPr>
        <w:spacing w:before="40" w:after="80"/>
        <w:ind w:left="432"/>
      </w:pPr>
      <w:r>
        <w:rPr>
          <w:rFonts w:ascii="Consolas" w:hAnsi="Consolas"/>
          <w:color w:val="1B3A33"/>
          <w:sz w:val="19"/>
        </w:rPr>
        <w:t>nmap -sn 10.30.0.0/24</w:t>
      </w:r>
    </w:p>
    <w:p w14:paraId="2BDC5E64" w14:textId="77777777" w:rsidR="009E13EF" w:rsidRDefault="00000000">
      <w:pPr>
        <w:spacing w:before="40" w:after="80"/>
        <w:ind w:left="432"/>
      </w:pPr>
      <w:r>
        <w:rPr>
          <w:i/>
          <w:color w:val="4A564D"/>
          <w:sz w:val="19"/>
        </w:rPr>
        <w:t>→ Expected: attacker, dns, juice-shop, dvwa, victim, ids, and caldera.</w:t>
      </w:r>
    </w:p>
    <w:p w14:paraId="401DE072" w14:textId="77777777" w:rsidR="009E13EF" w:rsidRDefault="00000000">
      <w:pPr>
        <w:spacing w:before="40" w:after="80"/>
      </w:pPr>
      <w:r>
        <w:rPr>
          <w:color w:val="243027"/>
        </w:rPr>
        <w:t>5. High-speed single-port sweep with Masscan.</w:t>
      </w:r>
    </w:p>
    <w:p w14:paraId="55383F24" w14:textId="77777777" w:rsidR="009E13EF" w:rsidRDefault="00000000">
      <w:pPr>
        <w:spacing w:before="40" w:after="80"/>
        <w:ind w:left="432"/>
      </w:pPr>
      <w:r>
        <w:rPr>
          <w:rFonts w:ascii="Consolas" w:hAnsi="Consolas"/>
          <w:color w:val="1B3A33"/>
          <w:sz w:val="19"/>
        </w:rPr>
        <w:t>masscan -p80 10.30.0.0/24 --rate 1000</w:t>
      </w:r>
    </w:p>
    <w:p w14:paraId="69DB3E17" w14:textId="77777777" w:rsidR="009E13EF" w:rsidRDefault="00000000">
      <w:pPr>
        <w:spacing w:before="40" w:after="80"/>
        <w:ind w:left="432"/>
      </w:pPr>
      <w:r>
        <w:rPr>
          <w:i/>
          <w:color w:val="4A564D"/>
          <w:sz w:val="19"/>
        </w:rPr>
        <w:t>→ Expected: the host serving HTTP on port 80 (dvwa) found almost instantly.</w:t>
      </w:r>
    </w:p>
    <w:p w14:paraId="1AE9D56B" w14:textId="77777777" w:rsidR="009E13EF" w:rsidRDefault="00000000">
      <w:pPr>
        <w:spacing w:before="40" w:after="80"/>
      </w:pPr>
      <w:r>
        <w:rPr>
          <w:color w:val="243027"/>
        </w:rPr>
        <w:t>6. On the RDP desktop, scan juice-shop in Zenmap with a profile, save it, open the Topology tab.</w:t>
      </w:r>
    </w:p>
    <w:p w14:paraId="17AD3447" w14:textId="77777777" w:rsidR="009E13EF" w:rsidRDefault="00000000">
      <w:pPr>
        <w:spacing w:before="40" w:after="80"/>
        <w:ind w:left="432"/>
      </w:pPr>
      <w:r>
        <w:rPr>
          <w:i/>
          <w:color w:val="4A564D"/>
          <w:sz w:val="19"/>
        </w:rPr>
        <w:t>→ Expected: the Command field mirroring your flags and a graphical map of the hosts.</w:t>
      </w:r>
    </w:p>
    <w:p w14:paraId="6ABB496E" w14:textId="77777777" w:rsidR="009E13EF" w:rsidRDefault="00000000">
      <w:pPr>
        <w:spacing w:before="40" w:after="80"/>
      </w:pPr>
      <w:r>
        <w:rPr>
          <w:b/>
          <w:color w:val="243027"/>
        </w:rPr>
        <w:lastRenderedPageBreak/>
        <w:t xml:space="preserve">Practice: </w:t>
      </w:r>
      <w:r>
        <w:rPr>
          <w:color w:val="243027"/>
        </w:rPr>
        <w:t>Produce one consolidated table — host, open ports, service, version, and which tool confirmed each — for the whole subnet.</w:t>
      </w:r>
    </w:p>
    <w:p w14:paraId="2DFCDF4C" w14:textId="77777777" w:rsidR="009E13EF" w:rsidRDefault="00000000">
      <w:pPr>
        <w:spacing w:before="180" w:after="60"/>
      </w:pPr>
      <w:r>
        <w:rPr>
          <w:b/>
          <w:color w:val="1F6156"/>
        </w:rPr>
        <w:t>6B — Unguided Lab (objectives + hints)</w:t>
      </w:r>
    </w:p>
    <w:p w14:paraId="590F3462" w14:textId="77777777" w:rsidR="009E13EF"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37598246" w14:textId="77777777" w:rsidR="009E13EF" w:rsidRDefault="00000000">
      <w:pPr>
        <w:spacing w:before="40" w:after="80"/>
      </w:pPr>
      <w:r>
        <w:rPr>
          <w:color w:val="243027"/>
        </w:rPr>
        <w:t>1. Connect to the attacker's graphical desktop over RDP (point a Remote Desktop client at &lt;lab-host-ip&gt;:3389, user root, password cyberrange) and open a terminal — this lab uses GUI tools.</w:t>
      </w:r>
    </w:p>
    <w:p w14:paraId="7FE775C4" w14:textId="77777777" w:rsidR="009E13EF" w:rsidRDefault="00000000">
      <w:pPr>
        <w:spacing w:before="40" w:after="80"/>
      </w:pPr>
      <w:r>
        <w:rPr>
          <w:color w:val="243027"/>
        </w:rPr>
        <w:t>2. Review Nmap's manual so you can justify your flag choices, then run a default Nmap scan against the juice-shop host (10.30.0.20).</w:t>
      </w:r>
    </w:p>
    <w:p w14:paraId="6D9DE533" w14:textId="77777777" w:rsidR="009E13EF" w:rsidRDefault="00000000">
      <w:pPr>
        <w:spacing w:before="40" w:after="80"/>
      </w:pPr>
      <w:r>
        <w:rPr>
          <w:color w:val="243027"/>
        </w:rPr>
        <w:t>3. Run an explicit TCP connect scan against the same host and note whether the results differ from the default — be ready to explain why.</w:t>
      </w:r>
    </w:p>
    <w:p w14:paraId="5D6EBF40" w14:textId="77777777" w:rsidR="009E13EF" w:rsidRDefault="00000000">
      <w:pPr>
        <w:spacing w:before="40" w:after="80"/>
      </w:pPr>
      <w:r>
        <w:rPr>
          <w:color w:val="243027"/>
        </w:rPr>
        <w:t>4. Run a fast scan limited to the most common ports, then compare it to your earlier results: which non-standard port did the fast scan miss (Juice Shop listens on 3000), and why does that matter?</w:t>
      </w:r>
    </w:p>
    <w:p w14:paraId="7CABDF7A" w14:textId="77777777" w:rsidR="009E13EF" w:rsidRDefault="00000000">
      <w:pPr>
        <w:spacing w:before="40" w:after="80"/>
      </w:pPr>
      <w:r>
        <w:rPr>
          <w:color w:val="243027"/>
        </w:rPr>
        <w:t>5. Run an aggressive scan that adds service/version and OS detection, and read what it reveals about the application on the host.</w:t>
      </w:r>
    </w:p>
    <w:p w14:paraId="68A9345E" w14:textId="77777777" w:rsidR="009E13EF" w:rsidRDefault="00000000">
      <w:pPr>
        <w:spacing w:before="40" w:after="80"/>
      </w:pPr>
      <w:r>
        <w:rPr>
          <w:color w:val="243027"/>
        </w:rPr>
        <w:t>6. Run Nmap's default script set against the host to surface common misconfigurations.</w:t>
      </w:r>
    </w:p>
    <w:p w14:paraId="3E4AED50" w14:textId="77777777" w:rsidR="009E13EF" w:rsidRDefault="00000000">
      <w:pPr>
        <w:spacing w:before="40" w:after="80"/>
      </w:pPr>
      <w:r>
        <w:rPr>
          <w:color w:val="243027"/>
        </w:rPr>
        <w:t>7. Open Zenmap. Scan the juice-shop host using a built-in profile, then save the scan. Note how the Command field mirrors the flags you typed by hand.</w:t>
      </w:r>
    </w:p>
    <w:p w14:paraId="5B7EF6DE" w14:textId="77777777" w:rsidR="009E13EF" w:rsidRDefault="00000000">
      <w:pPr>
        <w:spacing w:before="40" w:after="80"/>
      </w:pPr>
      <w:r>
        <w:rPr>
          <w:color w:val="243027"/>
        </w:rPr>
        <w:t>8. In Zenmap, scan the entire 10.30.0.0/24 segment. Review the additional containers found (you should see dvwa, victim, dns, ids, and caldera), open the Topology tab, and check the Scans tab to see how Zenmap combines results into one data set.</w:t>
      </w:r>
    </w:p>
    <w:p w14:paraId="30D19690" w14:textId="77777777" w:rsidR="009E13EF" w:rsidRDefault="00000000">
      <w:pPr>
        <w:spacing w:before="40" w:after="80"/>
      </w:pPr>
      <w:r>
        <w:rPr>
          <w:color w:val="243027"/>
        </w:rPr>
        <w:t>9. Use Masscan to sweep 10.30.0.0/24 for a single port (port 80) with a SYN scan, and note how its speed and output differ from Nmap. Choose a scan rate appropriate for a small private range.</w:t>
      </w:r>
    </w:p>
    <w:p w14:paraId="7389EC13" w14:textId="77777777" w:rsidR="009E13EF" w:rsidRDefault="00000000">
      <w:pPr>
        <w:spacing w:before="40" w:after="80"/>
      </w:pPr>
      <w:r>
        <w:rPr>
          <w:color w:val="243027"/>
        </w:rPr>
        <w:t>10. Consolidate everything into one table: host, open ports, service, version, and which tool confirmed each.</w:t>
      </w:r>
    </w:p>
    <w:tbl>
      <w:tblPr>
        <w:tblStyle w:val="TableGrid"/>
        <w:tblW w:w="0" w:type="auto"/>
        <w:tblLook w:val="04A0" w:firstRow="1" w:lastRow="0" w:firstColumn="1" w:lastColumn="0" w:noHBand="0" w:noVBand="1"/>
      </w:tblPr>
      <w:tblGrid>
        <w:gridCol w:w="9540"/>
      </w:tblGrid>
      <w:tr w:rsidR="009E13EF" w14:paraId="4D38E007" w14:textId="77777777">
        <w:tc>
          <w:tcPr>
            <w:tcW w:w="9540" w:type="dxa"/>
            <w:shd w:val="clear" w:color="auto" w:fill="DEE7F1"/>
          </w:tcPr>
          <w:p w14:paraId="0D3285F9" w14:textId="77777777" w:rsidR="009E13EF" w:rsidRDefault="00000000">
            <w:pPr>
              <w:spacing w:before="40" w:after="80"/>
            </w:pPr>
            <w:r>
              <w:rPr>
                <w:b/>
                <w:color w:val="243027"/>
              </w:rPr>
              <w:t>Hints (not full answers)</w:t>
            </w:r>
          </w:p>
          <w:p w14:paraId="664A58AD" w14:textId="77777777" w:rsidR="009E13EF" w:rsidRDefault="00000000">
            <w:pPr>
              <w:spacing w:before="40" w:after="80"/>
            </w:pPr>
            <w:r>
              <w:rPr>
                <w:color w:val="243027"/>
                <w:sz w:val="20"/>
              </w:rPr>
              <w:t>-sT forces a full TCP connect scan; -F limits Nmap to the most common ports; -A bundles version, OS, script, and traceroute detection. -sC runs the default NSE script category without the rest of -A. In Zenmap, the Profile dropdown writes the command for you — read it to learn the flags. Masscan's syntax is nmap-like: -p for ports and -sS for a SYN scan; --rate controls packets per second. A non-standard port (juice-shop on 3000) is exactly what a fast scan will skip — that's the point of the comparison. Containers answer to their names too, so  nmap juice-shop  works the same as the IP.</w:t>
            </w:r>
          </w:p>
        </w:tc>
      </w:tr>
    </w:tbl>
    <w:p w14:paraId="19F75E10" w14:textId="77777777" w:rsidR="009E13EF" w:rsidRDefault="00000000">
      <w:pPr>
        <w:spacing w:before="180" w:after="60"/>
      </w:pPr>
      <w:r>
        <w:rPr>
          <w:b/>
          <w:color w:val="1F6156"/>
        </w:rPr>
        <w:t>6C — Capture the Flag (no instructions)</w:t>
      </w:r>
    </w:p>
    <w:p w14:paraId="41E04668" w14:textId="77777777" w:rsidR="009E13EF" w:rsidRDefault="00000000">
      <w:pPr>
        <w:spacing w:before="40" w:after="80"/>
      </w:pPr>
      <w:r>
        <w:rPr>
          <w:color w:val="243027"/>
        </w:rPr>
        <w:t>Victor claims the segment has “a couple of boxes.” Map it fully and answer the flags.</w:t>
      </w:r>
    </w:p>
    <w:tbl>
      <w:tblPr>
        <w:tblStyle w:val="TableGrid"/>
        <w:tblW w:w="0" w:type="auto"/>
        <w:tblLook w:val="04A0" w:firstRow="1" w:lastRow="0" w:firstColumn="1" w:lastColumn="0" w:noHBand="0" w:noVBand="1"/>
      </w:tblPr>
      <w:tblGrid>
        <w:gridCol w:w="3180"/>
        <w:gridCol w:w="3180"/>
        <w:gridCol w:w="3180"/>
      </w:tblGrid>
      <w:tr w:rsidR="009E13EF" w14:paraId="15CEAC2B" w14:textId="77777777">
        <w:tc>
          <w:tcPr>
            <w:tcW w:w="3180" w:type="dxa"/>
            <w:shd w:val="clear" w:color="auto" w:fill="E3E9E3"/>
          </w:tcPr>
          <w:p w14:paraId="53F9DF45" w14:textId="77777777" w:rsidR="009E13EF" w:rsidRDefault="00000000">
            <w:pPr>
              <w:spacing w:before="40" w:after="80"/>
            </w:pPr>
            <w:r>
              <w:rPr>
                <w:b/>
                <w:color w:val="4A564D"/>
                <w:sz w:val="16"/>
              </w:rPr>
              <w:t>Flag</w:t>
            </w:r>
          </w:p>
        </w:tc>
        <w:tc>
          <w:tcPr>
            <w:tcW w:w="3180" w:type="dxa"/>
            <w:shd w:val="clear" w:color="auto" w:fill="E3E9E3"/>
          </w:tcPr>
          <w:p w14:paraId="33F72B97" w14:textId="77777777" w:rsidR="009E13EF" w:rsidRDefault="00000000">
            <w:pPr>
              <w:spacing w:before="40" w:after="80"/>
            </w:pPr>
            <w:r>
              <w:rPr>
                <w:b/>
                <w:color w:val="4A564D"/>
                <w:sz w:val="16"/>
              </w:rPr>
              <w:t>Pts</w:t>
            </w:r>
          </w:p>
        </w:tc>
        <w:tc>
          <w:tcPr>
            <w:tcW w:w="3180" w:type="dxa"/>
            <w:shd w:val="clear" w:color="auto" w:fill="E3E9E3"/>
          </w:tcPr>
          <w:p w14:paraId="2C500B4F" w14:textId="77777777" w:rsidR="009E13EF" w:rsidRDefault="00000000">
            <w:pPr>
              <w:spacing w:before="40" w:after="80"/>
            </w:pPr>
            <w:r>
              <w:rPr>
                <w:b/>
                <w:color w:val="4A564D"/>
                <w:sz w:val="16"/>
              </w:rPr>
              <w:t>Capture this</w:t>
            </w:r>
          </w:p>
        </w:tc>
      </w:tr>
      <w:tr w:rsidR="009E13EF" w14:paraId="12AC48C3" w14:textId="77777777">
        <w:tc>
          <w:tcPr>
            <w:tcW w:w="3180" w:type="dxa"/>
          </w:tcPr>
          <w:p w14:paraId="34AFB8A0" w14:textId="77777777" w:rsidR="009E13EF" w:rsidRDefault="00000000">
            <w:pPr>
              <w:spacing w:before="40" w:after="80"/>
            </w:pPr>
            <w:r>
              <w:rPr>
                <w:color w:val="243027"/>
                <w:sz w:val="19"/>
              </w:rPr>
              <w:t>Flag 1</w:t>
            </w:r>
          </w:p>
        </w:tc>
        <w:tc>
          <w:tcPr>
            <w:tcW w:w="3180" w:type="dxa"/>
          </w:tcPr>
          <w:p w14:paraId="544AA525" w14:textId="77777777" w:rsidR="009E13EF" w:rsidRDefault="00000000">
            <w:pPr>
              <w:spacing w:before="40" w:after="80"/>
            </w:pPr>
            <w:r>
              <w:rPr>
                <w:color w:val="243027"/>
                <w:sz w:val="19"/>
              </w:rPr>
              <w:t>10</w:t>
            </w:r>
          </w:p>
        </w:tc>
        <w:tc>
          <w:tcPr>
            <w:tcW w:w="3180" w:type="dxa"/>
          </w:tcPr>
          <w:p w14:paraId="4EAE602C" w14:textId="77777777" w:rsidR="009E13EF" w:rsidRDefault="00000000">
            <w:pPr>
              <w:spacing w:before="40" w:after="80"/>
            </w:pPr>
            <w:r>
              <w:rPr>
                <w:color w:val="243027"/>
                <w:sz w:val="19"/>
              </w:rPr>
              <w:t>The number of live hosts on 10.30.0.0/24.</w:t>
            </w:r>
          </w:p>
        </w:tc>
      </w:tr>
      <w:tr w:rsidR="009E13EF" w14:paraId="7DC9354F" w14:textId="77777777">
        <w:tc>
          <w:tcPr>
            <w:tcW w:w="3180" w:type="dxa"/>
          </w:tcPr>
          <w:p w14:paraId="76700CF8" w14:textId="77777777" w:rsidR="009E13EF" w:rsidRDefault="00000000">
            <w:pPr>
              <w:spacing w:before="40" w:after="80"/>
            </w:pPr>
            <w:r>
              <w:rPr>
                <w:color w:val="243027"/>
                <w:sz w:val="19"/>
              </w:rPr>
              <w:t>Flag 2</w:t>
            </w:r>
          </w:p>
        </w:tc>
        <w:tc>
          <w:tcPr>
            <w:tcW w:w="3180" w:type="dxa"/>
          </w:tcPr>
          <w:p w14:paraId="43AE85C6" w14:textId="77777777" w:rsidR="009E13EF" w:rsidRDefault="00000000">
            <w:pPr>
              <w:spacing w:before="40" w:after="80"/>
            </w:pPr>
            <w:r>
              <w:rPr>
                <w:color w:val="243027"/>
                <w:sz w:val="19"/>
              </w:rPr>
              <w:t>15</w:t>
            </w:r>
          </w:p>
        </w:tc>
        <w:tc>
          <w:tcPr>
            <w:tcW w:w="3180" w:type="dxa"/>
          </w:tcPr>
          <w:p w14:paraId="194EC430" w14:textId="77777777" w:rsidR="009E13EF" w:rsidRDefault="00000000">
            <w:pPr>
              <w:spacing w:before="40" w:after="80"/>
            </w:pPr>
            <w:r>
              <w:rPr>
                <w:color w:val="243027"/>
                <w:sz w:val="19"/>
              </w:rPr>
              <w:t>The web framework/stack behind juice-shop.</w:t>
            </w:r>
          </w:p>
        </w:tc>
      </w:tr>
      <w:tr w:rsidR="009E13EF" w14:paraId="7B2D0E79" w14:textId="77777777">
        <w:tc>
          <w:tcPr>
            <w:tcW w:w="3180" w:type="dxa"/>
          </w:tcPr>
          <w:p w14:paraId="2B0F09AB" w14:textId="77777777" w:rsidR="009E13EF" w:rsidRDefault="00000000">
            <w:pPr>
              <w:spacing w:before="40" w:after="80"/>
            </w:pPr>
            <w:r>
              <w:rPr>
                <w:color w:val="243027"/>
                <w:sz w:val="19"/>
              </w:rPr>
              <w:t>Flag 3</w:t>
            </w:r>
          </w:p>
        </w:tc>
        <w:tc>
          <w:tcPr>
            <w:tcW w:w="3180" w:type="dxa"/>
          </w:tcPr>
          <w:p w14:paraId="7AF2A33C" w14:textId="77777777" w:rsidR="009E13EF" w:rsidRDefault="00000000">
            <w:pPr>
              <w:spacing w:before="40" w:after="80"/>
            </w:pPr>
            <w:r>
              <w:rPr>
                <w:color w:val="243027"/>
                <w:sz w:val="19"/>
              </w:rPr>
              <w:t>15</w:t>
            </w:r>
          </w:p>
        </w:tc>
        <w:tc>
          <w:tcPr>
            <w:tcW w:w="3180" w:type="dxa"/>
          </w:tcPr>
          <w:p w14:paraId="496D24E4" w14:textId="77777777" w:rsidR="009E13EF" w:rsidRDefault="00000000">
            <w:pPr>
              <w:spacing w:before="40" w:after="80"/>
            </w:pPr>
            <w:r>
              <w:rPr>
                <w:color w:val="243027"/>
                <w:sz w:val="19"/>
              </w:rPr>
              <w:t xml:space="preserve">The one host serving HTTP on port 80 </w:t>
            </w:r>
            <w:r>
              <w:rPr>
                <w:color w:val="243027"/>
                <w:sz w:val="19"/>
              </w:rPr>
              <w:lastRenderedPageBreak/>
              <w:t>rather than 3000.</w:t>
            </w:r>
          </w:p>
        </w:tc>
      </w:tr>
      <w:tr w:rsidR="009E13EF" w14:paraId="427FD51F" w14:textId="77777777">
        <w:tc>
          <w:tcPr>
            <w:tcW w:w="3180" w:type="dxa"/>
          </w:tcPr>
          <w:p w14:paraId="0A913B63" w14:textId="77777777" w:rsidR="009E13EF" w:rsidRDefault="00000000">
            <w:pPr>
              <w:spacing w:before="40" w:after="80"/>
            </w:pPr>
            <w:r>
              <w:rPr>
                <w:color w:val="243027"/>
                <w:sz w:val="19"/>
              </w:rPr>
              <w:lastRenderedPageBreak/>
              <w:t>Flag 4</w:t>
            </w:r>
          </w:p>
        </w:tc>
        <w:tc>
          <w:tcPr>
            <w:tcW w:w="3180" w:type="dxa"/>
          </w:tcPr>
          <w:p w14:paraId="009FE902" w14:textId="77777777" w:rsidR="009E13EF" w:rsidRDefault="00000000">
            <w:pPr>
              <w:spacing w:before="40" w:after="80"/>
            </w:pPr>
            <w:r>
              <w:rPr>
                <w:color w:val="243027"/>
                <w:sz w:val="19"/>
              </w:rPr>
              <w:t>20</w:t>
            </w:r>
          </w:p>
        </w:tc>
        <w:tc>
          <w:tcPr>
            <w:tcW w:w="3180" w:type="dxa"/>
          </w:tcPr>
          <w:p w14:paraId="11BAB35E" w14:textId="77777777" w:rsidR="009E13EF" w:rsidRDefault="00000000">
            <w:pPr>
              <w:spacing w:before="40" w:after="80"/>
            </w:pPr>
            <w:r>
              <w:rPr>
                <w:color w:val="243027"/>
                <w:sz w:val="19"/>
              </w:rPr>
              <w:t>A service and version running on an open port of the victim host.</w:t>
            </w:r>
          </w:p>
        </w:tc>
      </w:tr>
    </w:tbl>
    <w:p w14:paraId="3D1FDF8A" w14:textId="77777777" w:rsidR="009E13EF" w:rsidRDefault="00000000">
      <w:pPr>
        <w:spacing w:before="40" w:after="80"/>
      </w:pPr>
      <w:r>
        <w:rPr>
          <w:color w:val="4A564D"/>
          <w:sz w:val="19"/>
        </w:rPr>
        <w:t>Total: 60 points. Submit each flag's value with one screenshot showing how you captured it. Any tool or method is allowed — but every target stays inside the 10.30.0.0/24 range.</w:t>
      </w:r>
    </w:p>
    <w:p w14:paraId="0ACF8821" w14:textId="77777777" w:rsidR="009E13EF" w:rsidRDefault="009E13EF">
      <w:pPr>
        <w:spacing w:before="40" w:after="80"/>
      </w:pPr>
    </w:p>
    <w:p w14:paraId="56A6090B" w14:textId="77777777" w:rsidR="009E13EF" w:rsidRDefault="00000000">
      <w:pPr>
        <w:spacing w:before="40" w:after="80"/>
      </w:pPr>
      <w:r>
        <w:rPr>
          <w:b/>
          <w:color w:val="243027"/>
        </w:rPr>
        <w:t>Debrief</w:t>
      </w:r>
    </w:p>
    <w:p w14:paraId="3AB5C788" w14:textId="77777777" w:rsidR="009E13EF" w:rsidRDefault="00000000">
      <w:pPr>
        <w:spacing w:before="40" w:after="80"/>
      </w:pPr>
      <w:r>
        <w:rPr>
          <w:color w:val="243027"/>
        </w:rPr>
        <w:t>The three tools in this lab sit on a spectrum. Masscan answers “what's out there” across a huge space in seconds but tells you little about each host. Nmap answers “what is this host running” in depth but slowly. Zenmap makes Nmap's output something you can hand to a non-specialist. A good analyst reaches for the fast wide tool first to find the interesting hosts, then the slow deep tool to understand them — and never trusts a single scan, because the port your fast scan skipped is the one the attacker will find.</w:t>
      </w:r>
    </w:p>
    <w:p w14:paraId="6AB492C2" w14:textId="77777777" w:rsidR="009E13EF" w:rsidRDefault="00000000">
      <w:pPr>
        <w:spacing w:before="200" w:after="80"/>
      </w:pPr>
      <w:r>
        <w:rPr>
          <w:b/>
          <w:color w:val="1F6156"/>
          <w:sz w:val="22"/>
        </w:rPr>
        <w:t>7. Deliverable: Screenshots &amp; Brief Report</w:t>
      </w:r>
    </w:p>
    <w:p w14:paraId="2C6EFAF6" w14:textId="77777777" w:rsidR="009E13EF" w:rsidRDefault="00000000">
      <w:pPr>
        <w:spacing w:before="40" w:after="80"/>
      </w:pPr>
      <w:r>
        <w:rPr>
          <w:color w:val="243027"/>
        </w:rPr>
        <w:t>Submit the following as a single PDF or document, in order:</w:t>
      </w:r>
    </w:p>
    <w:p w14:paraId="389E8B15" w14:textId="77777777" w:rsidR="009E13EF" w:rsidRDefault="00000000">
      <w:pPr>
        <w:pStyle w:val="ListParagraph"/>
        <w:spacing w:before="40" w:after="80"/>
      </w:pPr>
      <w:r>
        <w:rPr>
          <w:color w:val="243027"/>
        </w:rPr>
        <w:t>• Screenshot of your aggressive (version/OS-detection) Nmap scan of the juice-shop host.</w:t>
      </w:r>
    </w:p>
    <w:p w14:paraId="354A64B2" w14:textId="77777777" w:rsidR="009E13EF" w:rsidRDefault="00000000">
      <w:pPr>
        <w:pStyle w:val="ListParagraph"/>
        <w:spacing w:before="40" w:after="80"/>
      </w:pPr>
      <w:r>
        <w:rPr>
          <w:color w:val="243027"/>
        </w:rPr>
        <w:t>• Screenshot of the Zenmap Topology tab for the 10.30.0.0/24 sweep.</w:t>
      </w:r>
    </w:p>
    <w:p w14:paraId="0205BFC2" w14:textId="77777777" w:rsidR="009E13EF" w:rsidRDefault="00000000">
      <w:pPr>
        <w:pStyle w:val="ListParagraph"/>
        <w:spacing w:before="40" w:after="80"/>
      </w:pPr>
      <w:r>
        <w:rPr>
          <w:color w:val="243027"/>
        </w:rPr>
        <w:t>• Screenshot of your Masscan subnet sweep, showing hosts with port 80 open.</w:t>
      </w:r>
    </w:p>
    <w:p w14:paraId="319A26B5" w14:textId="77777777" w:rsidR="009E13EF" w:rsidRDefault="00000000">
      <w:pPr>
        <w:pStyle w:val="ListParagraph"/>
        <w:spacing w:before="40" w:after="80"/>
      </w:pPr>
      <w:r>
        <w:rPr>
          <w:color w:val="243027"/>
        </w:rPr>
        <w:t>• A one-page host-and-service inventory (table format) that Nadia could hand Helen Cho directly — no raw tool output.</w:t>
      </w:r>
    </w:p>
    <w:p w14:paraId="01CBAE33" w14:textId="77777777" w:rsidR="009E13EF" w:rsidRDefault="00000000">
      <w:pPr>
        <w:pStyle w:val="ListParagraph"/>
        <w:spacing w:before="40" w:after="80"/>
      </w:pPr>
      <w:r>
        <w:rPr>
          <w:color w:val="243027"/>
        </w:rPr>
        <w:t>• Terminal Activity Log: on the attacker container, run  history 10 &gt; lab03.txt , then last -n 10 &gt;&gt; lab03.txt , then  cat lab03.txt  — screenshot the output of that final cat command.</w:t>
      </w:r>
    </w:p>
    <w:p w14:paraId="7DE686BB" w14:textId="77777777" w:rsidR="009E13EF" w:rsidRDefault="00000000">
      <w:pPr>
        <w:spacing w:before="200" w:after="80"/>
      </w:pPr>
      <w:r>
        <w:rPr>
          <w:b/>
          <w:color w:val="1F6156"/>
          <w:sz w:val="22"/>
        </w:rPr>
        <w:t>8. Additional Resources</w:t>
      </w:r>
    </w:p>
    <w:p w14:paraId="0FCBBA96" w14:textId="77777777" w:rsidR="009E13EF" w:rsidRDefault="00000000">
      <w:pPr>
        <w:spacing w:before="40" w:after="80"/>
      </w:pPr>
      <w:r>
        <w:rPr>
          <w:color w:val="243027"/>
        </w:rPr>
        <w:t>Up to five curated resources for this lab, including video walkthroughs where useful:</w:t>
      </w:r>
    </w:p>
    <w:p w14:paraId="15C1C045" w14:textId="77777777" w:rsidR="009E13EF" w:rsidRDefault="00000000">
      <w:pPr>
        <w:pStyle w:val="ListParagraph"/>
        <w:spacing w:before="40" w:after="80"/>
      </w:pPr>
      <w:r>
        <w:rPr>
          <w:color w:val="243027"/>
        </w:rPr>
        <w:t>• Nmap Reference Guide (official)</w:t>
      </w:r>
    </w:p>
    <w:p w14:paraId="44F9DE40" w14:textId="77777777" w:rsidR="009E13EF" w:rsidRDefault="00000000">
      <w:pPr>
        <w:pStyle w:val="ListParagraph"/>
        <w:spacing w:before="40" w:after="80"/>
      </w:pPr>
      <w:r>
        <w:rPr>
          <w:color w:val="243027"/>
        </w:rPr>
        <w:t>• Nmap Scripting Engine (NSE) documentation</w:t>
      </w:r>
    </w:p>
    <w:p w14:paraId="40D00628" w14:textId="77777777" w:rsidR="009E13EF" w:rsidRDefault="00000000">
      <w:pPr>
        <w:pStyle w:val="ListParagraph"/>
        <w:spacing w:before="40" w:after="80"/>
      </w:pPr>
      <w:r>
        <w:rPr>
          <w:color w:val="243027"/>
        </w:rPr>
        <w:t>• Zenmap User's Guide (official)</w:t>
      </w:r>
    </w:p>
    <w:p w14:paraId="0788FC42" w14:textId="77777777" w:rsidR="009E13EF" w:rsidRDefault="00000000">
      <w:pPr>
        <w:pStyle w:val="ListParagraph"/>
        <w:spacing w:before="40" w:after="80"/>
      </w:pPr>
      <w:r>
        <w:rPr>
          <w:color w:val="243027"/>
        </w:rPr>
        <w:t>• Masscan (GitHub, official)</w:t>
      </w:r>
    </w:p>
    <w:p w14:paraId="2D422DA5" w14:textId="77777777" w:rsidR="009E13EF" w:rsidRDefault="00000000">
      <w:pPr>
        <w:pStyle w:val="ListParagraph"/>
        <w:spacing w:before="40" w:after="80"/>
      </w:pPr>
      <w:r>
        <w:rPr>
          <w:color w:val="243027"/>
        </w:rPr>
        <w:t>• [Video] Nmap Tutorial for Beginners</w:t>
      </w:r>
    </w:p>
    <w:tbl>
      <w:tblPr>
        <w:tblStyle w:val="TableGrid"/>
        <w:tblW w:w="0" w:type="auto"/>
        <w:tblLook w:val="04A0" w:firstRow="1" w:lastRow="0" w:firstColumn="1" w:lastColumn="0" w:noHBand="0" w:noVBand="1"/>
      </w:tblPr>
      <w:tblGrid>
        <w:gridCol w:w="9540"/>
      </w:tblGrid>
      <w:tr w:rsidR="009E13EF" w14:paraId="4D512871" w14:textId="77777777">
        <w:tc>
          <w:tcPr>
            <w:tcW w:w="9540" w:type="dxa"/>
            <w:shd w:val="clear" w:color="auto" w:fill="F4E3CC"/>
          </w:tcPr>
          <w:p w14:paraId="5EDDD939" w14:textId="77777777" w:rsidR="009E13EF" w:rsidRDefault="00000000">
            <w:pPr>
              <w:spacing w:before="40" w:after="80"/>
            </w:pPr>
            <w:r>
              <w:rPr>
                <w:b/>
                <w:color w:val="243027"/>
              </w:rPr>
              <w:t>⚠ Reporting note</w:t>
            </w:r>
          </w:p>
          <w:p w14:paraId="7FE34814" w14:textId="77777777" w:rsidR="009E13EF"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3D895696" w14:textId="77777777" w:rsidR="00415342" w:rsidRDefault="00415342"/>
    <w:sectPr w:rsidR="00415342"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566578">
    <w:abstractNumId w:val="8"/>
  </w:num>
  <w:num w:numId="2" w16cid:durableId="218710498">
    <w:abstractNumId w:val="6"/>
  </w:num>
  <w:num w:numId="3" w16cid:durableId="279260016">
    <w:abstractNumId w:val="5"/>
  </w:num>
  <w:num w:numId="4" w16cid:durableId="629290814">
    <w:abstractNumId w:val="4"/>
  </w:num>
  <w:num w:numId="5" w16cid:durableId="1308895856">
    <w:abstractNumId w:val="7"/>
  </w:num>
  <w:num w:numId="6" w16cid:durableId="650137900">
    <w:abstractNumId w:val="3"/>
  </w:num>
  <w:num w:numId="7" w16cid:durableId="156772231">
    <w:abstractNumId w:val="2"/>
  </w:num>
  <w:num w:numId="8" w16cid:durableId="1099370170">
    <w:abstractNumId w:val="1"/>
  </w:num>
  <w:num w:numId="9" w16cid:durableId="752091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342"/>
    <w:rsid w:val="00422F3F"/>
    <w:rsid w:val="009E13EF"/>
    <w:rsid w:val="00AA1D8D"/>
    <w:rsid w:val="00B47730"/>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158C3"/>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2026-10-03T00:50:00Z</dcterms:modified>
  <cp:category/>
</cp:coreProperties>
</file>